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81" w:rsidRDefault="00E96E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</w:t>
      </w:r>
      <w:r w:rsidRPr="00150837">
        <w:rPr>
          <w:rFonts w:ascii="Arial" w:hAnsi="Arial" w:cs="Arial"/>
          <w:sz w:val="20"/>
          <w:szCs w:val="20"/>
        </w:rPr>
        <w:t xml:space="preserve">Zarządzenia Nr </w:t>
      </w:r>
      <w:r w:rsidR="00BA0EAD">
        <w:rPr>
          <w:rFonts w:ascii="Arial" w:hAnsi="Arial" w:cs="Arial"/>
          <w:sz w:val="20"/>
          <w:szCs w:val="20"/>
        </w:rPr>
        <w:t>88</w:t>
      </w:r>
      <w:r w:rsidR="00150837" w:rsidRPr="00150837">
        <w:rPr>
          <w:rFonts w:ascii="Arial" w:hAnsi="Arial" w:cs="Arial"/>
          <w:sz w:val="20"/>
          <w:szCs w:val="20"/>
        </w:rPr>
        <w:t>.</w:t>
      </w:r>
      <w:r w:rsidR="00511FE5">
        <w:rPr>
          <w:rFonts w:ascii="Arial" w:hAnsi="Arial" w:cs="Arial"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C05281" w:rsidRDefault="00E96E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Starcza</w:t>
      </w:r>
    </w:p>
    <w:p w:rsidR="00C05281" w:rsidRDefault="00E96E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z dnia </w:t>
      </w:r>
      <w:r w:rsidR="00150837">
        <w:rPr>
          <w:rFonts w:ascii="Arial" w:hAnsi="Arial" w:cs="Arial"/>
          <w:sz w:val="20"/>
          <w:szCs w:val="20"/>
        </w:rPr>
        <w:t>02.12.</w:t>
      </w:r>
      <w:r>
        <w:rPr>
          <w:rFonts w:ascii="Arial" w:hAnsi="Arial" w:cs="Arial"/>
          <w:sz w:val="20"/>
          <w:szCs w:val="20"/>
        </w:rPr>
        <w:t>2021r</w:t>
      </w:r>
      <w:r>
        <w:rPr>
          <w:rFonts w:ascii="Arial" w:hAnsi="Arial" w:cs="Arial"/>
          <w:sz w:val="24"/>
          <w:szCs w:val="24"/>
        </w:rPr>
        <w:t>.</w:t>
      </w:r>
    </w:p>
    <w:p w:rsidR="00C05281" w:rsidRDefault="00C05281">
      <w:pPr>
        <w:pStyle w:val="Heading2"/>
        <w:spacing w:before="92"/>
        <w:ind w:left="3676" w:right="4"/>
        <w:jc w:val="left"/>
        <w:rPr>
          <w:rFonts w:ascii="Arial" w:hAnsi="Arial" w:cs="Arial"/>
          <w:sz w:val="24"/>
          <w:szCs w:val="24"/>
        </w:rPr>
      </w:pPr>
    </w:p>
    <w:p w:rsidR="00C05281" w:rsidRDefault="00E96EE4">
      <w:pPr>
        <w:pStyle w:val="Heading2"/>
        <w:spacing w:before="92"/>
        <w:ind w:left="3676" w:right="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PROJEKT </w:t>
      </w:r>
    </w:p>
    <w:p w:rsidR="00C05281" w:rsidRDefault="00E96EE4">
      <w:pPr>
        <w:pStyle w:val="Heading2"/>
        <w:spacing w:before="92"/>
        <w:ind w:left="3676" w:right="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……….</w:t>
      </w:r>
    </w:p>
    <w:p w:rsidR="00C05281" w:rsidRDefault="00E96EE4">
      <w:pPr>
        <w:pStyle w:val="Heading2"/>
        <w:spacing w:before="92"/>
        <w:ind w:left="0" w:right="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RADY GMINY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STARCZA</w:t>
      </w:r>
    </w:p>
    <w:p w:rsidR="00C05281" w:rsidRDefault="00E96EE4">
      <w:pPr>
        <w:pStyle w:val="Tekstpodstawowy"/>
        <w:ind w:left="1941" w:right="207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…………….</w:t>
      </w:r>
    </w:p>
    <w:p w:rsidR="00C05281" w:rsidRDefault="00C05281">
      <w:pPr>
        <w:pStyle w:val="Tekstpodstawowy"/>
        <w:spacing w:before="11"/>
        <w:rPr>
          <w:rFonts w:ascii="Arial" w:hAnsi="Arial" w:cs="Arial"/>
          <w:sz w:val="24"/>
          <w:szCs w:val="24"/>
        </w:rPr>
      </w:pPr>
    </w:p>
    <w:p w:rsidR="00C05281" w:rsidRDefault="00E96EE4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zmieniająca uchwałę w sprawie wyboru metody ustalenia opłaty </w:t>
      </w:r>
    </w:p>
    <w:p w:rsidR="00C05281" w:rsidRDefault="00E96EE4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gospodarowanie odpadami komunalnymi, ustalenia wysokości stawki tej opłaty oraz zwolnienia z opłaty za gospodarowanie </w:t>
      </w:r>
    </w:p>
    <w:p w:rsidR="00C05281" w:rsidRDefault="00E96EE4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odpadami komunalnymi</w:t>
      </w:r>
    </w:p>
    <w:p w:rsidR="00C05281" w:rsidRDefault="00C05281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C05281" w:rsidRDefault="00E96EE4">
      <w:pPr>
        <w:spacing w:before="194" w:line="276" w:lineRule="auto"/>
        <w:ind w:left="116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</w:t>
      </w:r>
      <w:r w:rsidR="00A14F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15, art. 40 ust. 1</w:t>
      </w:r>
      <w:r>
        <w:rPr>
          <w:rFonts w:ascii="Arial" w:hAnsi="Arial" w:cs="Arial"/>
          <w:sz w:val="24"/>
          <w:szCs w:val="24"/>
        </w:rPr>
        <w:t xml:space="preserve"> i art. 41 ust. 1 ustawy z dnia 8 marca 1990 r. o samorządzie gminnym </w:t>
      </w:r>
      <w:r>
        <w:rPr>
          <w:rFonts w:ascii="Arial" w:hAnsi="Arial" w:cs="Arial"/>
          <w:color w:val="000000"/>
        </w:rPr>
        <w:t>(Dz. U. z 2021 r., poz. 1372 ze zm.)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sz w:val="24"/>
          <w:szCs w:val="24"/>
        </w:rPr>
        <w:t>art. 6k ust</w:t>
      </w:r>
      <w:r>
        <w:rPr>
          <w:rFonts w:ascii="Arial" w:hAnsi="Arial" w:cs="Arial"/>
        </w:rPr>
        <w:t>. 4a ustawy z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dnia 13 września 1996 r. o utrzymaniu czystości i porządku w gminach </w:t>
      </w:r>
      <w:hyperlink r:id="rId4">
        <w:r>
          <w:rPr>
            <w:rStyle w:val="czeinternetowe"/>
            <w:rFonts w:ascii="Arial" w:hAnsi="Arial" w:cs="Arial"/>
            <w:color w:val="000000"/>
            <w:u w:val="none"/>
          </w:rPr>
          <w:t>(</w:t>
        </w:r>
        <w:proofErr w:type="spellStart"/>
        <w:r>
          <w:rPr>
            <w:rStyle w:val="czeinternetowe"/>
            <w:rFonts w:ascii="Arial" w:hAnsi="Arial" w:cs="Arial"/>
            <w:color w:val="000000"/>
            <w:u w:val="none"/>
          </w:rPr>
          <w:t>Dz.U</w:t>
        </w:r>
        <w:proofErr w:type="spellEnd"/>
        <w:r>
          <w:rPr>
            <w:rStyle w:val="czeinternetowe"/>
            <w:rFonts w:ascii="Arial" w:hAnsi="Arial" w:cs="Arial"/>
            <w:color w:val="000000"/>
            <w:u w:val="none"/>
          </w:rPr>
          <w:t>. z 2021 r. poz. 888 ze zm.)</w:t>
        </w:r>
      </w:hyperlink>
      <w:r>
        <w:rPr>
          <w:rFonts w:ascii="Arial" w:hAnsi="Arial" w:cs="Arial"/>
        </w:rPr>
        <w:t xml:space="preserve">. </w:t>
      </w:r>
    </w:p>
    <w:p w:rsidR="00C05281" w:rsidRDefault="00E96EE4">
      <w:pPr>
        <w:pStyle w:val="Tytu"/>
        <w:spacing w:before="9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Gminy Starcza </w:t>
      </w:r>
    </w:p>
    <w:p w:rsidR="00C05281" w:rsidRDefault="00E96EE4">
      <w:pPr>
        <w:pStyle w:val="Tytu"/>
        <w:spacing w:before="9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uchwala, co następuje:</w:t>
      </w:r>
    </w:p>
    <w:p w:rsidR="00C05281" w:rsidRDefault="00C05281">
      <w:pPr>
        <w:pStyle w:val="Tytu"/>
        <w:spacing w:before="90"/>
        <w:ind w:left="0"/>
        <w:rPr>
          <w:rFonts w:ascii="Arial" w:hAnsi="Arial" w:cs="Arial"/>
          <w:sz w:val="24"/>
          <w:szCs w:val="24"/>
        </w:rPr>
      </w:pPr>
    </w:p>
    <w:p w:rsidR="00C05281" w:rsidRDefault="00E96EE4">
      <w:pPr>
        <w:pStyle w:val="Heading2"/>
        <w:ind w:left="0" w:right="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§ 1. W uchwale Nr 140.XIX.2020 Rady Gminy Starcza z dnia 30 listopada 2020r. w sprawie wyboru metody ustalenia opłaty za gospodarowanie </w:t>
      </w:r>
      <w:r>
        <w:rPr>
          <w:rFonts w:ascii="Arial" w:hAnsi="Arial" w:cs="Arial"/>
          <w:b w:val="0"/>
          <w:sz w:val="24"/>
          <w:szCs w:val="24"/>
        </w:rPr>
        <w:t>odpadami komunalnymi, ustalenia wysokości stawki tej opłaty oraz zwolnienia z opłaty za gospodarowanie odpadami komunalnymi wprowadza się zmiany polegające na tym, że:</w:t>
      </w:r>
    </w:p>
    <w:p w:rsidR="00C05281" w:rsidRDefault="00C05281">
      <w:pPr>
        <w:pStyle w:val="Heading2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C05281" w:rsidRDefault="00E96EE4">
      <w:pPr>
        <w:pStyle w:val="Heading2"/>
        <w:ind w:left="0" w:righ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1) § 1 ust. 2 otrzymuje następujące brzmienie:</w:t>
      </w:r>
    </w:p>
    <w:p w:rsidR="00C05281" w:rsidRDefault="00C05281">
      <w:pPr>
        <w:pStyle w:val="Heading2"/>
        <w:ind w:left="0" w:right="0"/>
        <w:jc w:val="both"/>
        <w:rPr>
          <w:rFonts w:ascii="Arial" w:hAnsi="Arial" w:cs="Arial"/>
          <w:b w:val="0"/>
          <w:sz w:val="24"/>
          <w:szCs w:val="24"/>
        </w:rPr>
      </w:pPr>
    </w:p>
    <w:p w:rsidR="00C05281" w:rsidRDefault="00E96EE4">
      <w:pPr>
        <w:pStyle w:val="Heading2"/>
        <w:ind w:left="0" w:righ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„2. Ustala    się    stawkę    opłaty  </w:t>
      </w:r>
      <w:r>
        <w:rPr>
          <w:rFonts w:ascii="Arial" w:hAnsi="Arial" w:cs="Arial"/>
          <w:b w:val="0"/>
          <w:sz w:val="24"/>
          <w:szCs w:val="24"/>
        </w:rPr>
        <w:t xml:space="preserve">  za    gospodarowanie    odpadami    komunalnymi,    o której    mowa    w § 1 pkt. 1 w wysokości 27,00 zł miesięcznie od 1 mieszkańca, jeżeli odpady są zbierane i odbierane w sposób selektywny.”</w:t>
      </w:r>
    </w:p>
    <w:p w:rsidR="00C05281" w:rsidRDefault="00C05281">
      <w:pPr>
        <w:pStyle w:val="Heading2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C05281" w:rsidRDefault="00E96EE4">
      <w:pPr>
        <w:pStyle w:val="Heading2"/>
        <w:ind w:lef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 § 1 ust. 3 otrzymuje następujące brzmienie:</w:t>
      </w:r>
    </w:p>
    <w:p w:rsidR="00C05281" w:rsidRDefault="00E96EE4">
      <w:pPr>
        <w:pStyle w:val="Akapitzlist"/>
        <w:tabs>
          <w:tab w:val="left" w:pos="0"/>
          <w:tab w:val="left" w:pos="9072"/>
        </w:tabs>
        <w:spacing w:before="120"/>
        <w:ind w:left="15" w:right="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„3.  Ustala</w:t>
      </w:r>
      <w:r>
        <w:rPr>
          <w:rFonts w:ascii="Arial" w:hAnsi="Arial" w:cs="Arial"/>
          <w:sz w:val="24"/>
          <w:szCs w:val="24"/>
        </w:rPr>
        <w:t xml:space="preserve"> się stawkę opłaty podwyższonej za gospodarowanie odpadami komunalnymi, jeżeli właściciel nieruchomości nie wypełnia obowiązku zbierania odpadów komunalnych w sposób selekt</w:t>
      </w:r>
      <w:r w:rsidR="008A26E5">
        <w:rPr>
          <w:rFonts w:ascii="Arial" w:hAnsi="Arial" w:cs="Arial"/>
          <w:sz w:val="24"/>
          <w:szCs w:val="24"/>
        </w:rPr>
        <w:t>ywny, która wynosi 54,00 zł</w:t>
      </w:r>
      <w:r>
        <w:rPr>
          <w:rFonts w:ascii="Arial" w:hAnsi="Arial" w:cs="Arial"/>
          <w:sz w:val="24"/>
          <w:szCs w:val="24"/>
        </w:rPr>
        <w:t xml:space="preserve"> miesięcznie od każdego mieszkańca zamieszkującego d</w:t>
      </w:r>
      <w:r>
        <w:rPr>
          <w:rFonts w:ascii="Arial" w:hAnsi="Arial" w:cs="Arial"/>
          <w:sz w:val="24"/>
          <w:szCs w:val="24"/>
        </w:rPr>
        <w:t xml:space="preserve">aną nieruchomość”. </w:t>
      </w:r>
    </w:p>
    <w:p w:rsidR="00C05281" w:rsidRDefault="00C05281">
      <w:pPr>
        <w:pStyle w:val="Akapitzlist"/>
        <w:tabs>
          <w:tab w:val="left" w:pos="0"/>
        </w:tabs>
        <w:spacing w:before="120"/>
        <w:ind w:left="15" w:firstLine="0"/>
        <w:rPr>
          <w:rFonts w:ascii="Arial" w:hAnsi="Arial" w:cs="Arial"/>
          <w:sz w:val="24"/>
          <w:szCs w:val="24"/>
        </w:rPr>
      </w:pPr>
    </w:p>
    <w:p w:rsidR="00C05281" w:rsidRDefault="00E96EE4">
      <w:pPr>
        <w:pStyle w:val="Heading2"/>
        <w:ind w:lef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3) § 2 ust. 2 otrzymuje następujące brzmienie:</w:t>
      </w:r>
    </w:p>
    <w:p w:rsidR="00C05281" w:rsidRDefault="00E96EE4">
      <w:pPr>
        <w:pStyle w:val="Tekstpodstawowy"/>
        <w:spacing w:before="122"/>
        <w:ind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„2. Określa się wysokość zwolnienia, o którym mowa w ust.1 w kwocie 5,00 zł od jednego mieszkańca miesięcznie”.</w:t>
      </w:r>
    </w:p>
    <w:p w:rsidR="00C05281" w:rsidRDefault="00C05281">
      <w:pPr>
        <w:pStyle w:val="Tekstpodstawowy"/>
        <w:spacing w:before="122"/>
        <w:ind w:right="4"/>
        <w:jc w:val="both"/>
        <w:rPr>
          <w:rFonts w:ascii="Arial" w:hAnsi="Arial" w:cs="Arial"/>
          <w:sz w:val="24"/>
          <w:szCs w:val="24"/>
        </w:rPr>
      </w:pPr>
    </w:p>
    <w:p w:rsidR="00C05281" w:rsidRDefault="00E96EE4">
      <w:pPr>
        <w:pStyle w:val="Tekstpodstawowy"/>
        <w:spacing w:before="122"/>
        <w:ind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 Wykonanie uchwały powierza się Wójtowi Gminy Starcza.</w:t>
      </w:r>
    </w:p>
    <w:p w:rsidR="00C05281" w:rsidRDefault="00C05281">
      <w:pPr>
        <w:pStyle w:val="Tekstpodstawowy"/>
        <w:spacing w:before="122"/>
        <w:ind w:left="100" w:right="238"/>
        <w:jc w:val="both"/>
        <w:rPr>
          <w:rFonts w:ascii="Arial" w:hAnsi="Arial" w:cs="Arial"/>
          <w:sz w:val="24"/>
          <w:szCs w:val="24"/>
        </w:rPr>
      </w:pPr>
    </w:p>
    <w:p w:rsidR="00C05281" w:rsidRDefault="00E96EE4">
      <w:pPr>
        <w:pStyle w:val="Heading2"/>
        <w:ind w:left="0" w:righ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§ 3.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Uchwała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podlega   ogłoszeniu   w   Dzienniku   Urzędowym   Województwa Śląskiego i wchodzi w życie z dniem 1 stycznia 2022 roku. </w:t>
      </w:r>
    </w:p>
    <w:sectPr w:rsidR="00C05281" w:rsidSect="00C05281">
      <w:pgSz w:w="11906" w:h="16838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autoHyphenation/>
  <w:hyphenationZone w:val="425"/>
  <w:characterSpacingControl w:val="doNotCompress"/>
  <w:compat/>
  <w:rsids>
    <w:rsidRoot w:val="00C05281"/>
    <w:rsid w:val="00150837"/>
    <w:rsid w:val="001F2FD6"/>
    <w:rsid w:val="004604B6"/>
    <w:rsid w:val="00511FE5"/>
    <w:rsid w:val="008A26E5"/>
    <w:rsid w:val="00A14F37"/>
    <w:rsid w:val="00B0031F"/>
    <w:rsid w:val="00BA0EAD"/>
    <w:rsid w:val="00C05281"/>
    <w:rsid w:val="00E9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C1911"/>
    <w:pPr>
      <w:widowControl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uiPriority w:val="1"/>
    <w:qFormat/>
    <w:rsid w:val="00EC1911"/>
    <w:pPr>
      <w:ind w:left="446" w:right="586"/>
      <w:jc w:val="center"/>
      <w:outlineLvl w:val="2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1911"/>
    <w:rPr>
      <w:rFonts w:ascii="Times New Roman" w:eastAsia="Times New Roman" w:hAnsi="Times New Roman" w:cs="Times New Roman"/>
    </w:rPr>
  </w:style>
  <w:style w:type="character" w:customStyle="1" w:styleId="TytuZnak">
    <w:name w:val="Tytuł Znak"/>
    <w:basedOn w:val="Domylnaczcionkaakapitu"/>
    <w:link w:val="Tytu"/>
    <w:uiPriority w:val="1"/>
    <w:qFormat/>
    <w:rsid w:val="00EC1911"/>
    <w:rPr>
      <w:rFonts w:ascii="Times New Roman" w:eastAsia="Times New Roman" w:hAnsi="Times New Roman" w:cs="Times New Roman"/>
      <w:sz w:val="75"/>
      <w:szCs w:val="75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F0252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C052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EC1911"/>
  </w:style>
  <w:style w:type="paragraph" w:styleId="Lista">
    <w:name w:val="List"/>
    <w:basedOn w:val="Tekstpodstawowy"/>
    <w:rsid w:val="00C05281"/>
    <w:rPr>
      <w:rFonts w:cs="Arial"/>
    </w:rPr>
  </w:style>
  <w:style w:type="paragraph" w:customStyle="1" w:styleId="Caption">
    <w:name w:val="Caption"/>
    <w:basedOn w:val="Normalny"/>
    <w:qFormat/>
    <w:rsid w:val="00C052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05281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"/>
    <w:qFormat/>
    <w:rsid w:val="00EC1911"/>
    <w:pPr>
      <w:spacing w:before="52"/>
      <w:ind w:left="1941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rsid w:val="00EC1911"/>
    <w:pPr>
      <w:spacing w:before="91"/>
      <w:ind w:left="100" w:right="234" w:firstLine="34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mmrzgyyd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2021-12-02T10:21:00Z</cp:lastPrinted>
  <dcterms:created xsi:type="dcterms:W3CDTF">2021-12-02T07:11:00Z</dcterms:created>
  <dcterms:modified xsi:type="dcterms:W3CDTF">2021-12-02T11:23:00Z</dcterms:modified>
  <dc:language>pl-PL</dc:language>
</cp:coreProperties>
</file>