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C071B4">
        <w:rPr>
          <w:rFonts w:ascii="Arial" w:hAnsi="Arial" w:cs="Arial"/>
          <w:sz w:val="24"/>
          <w:szCs w:val="24"/>
        </w:rPr>
        <w:t>Starcza, dnia 20</w:t>
      </w:r>
      <w:r w:rsidR="00EB3035">
        <w:rPr>
          <w:rFonts w:ascii="Arial" w:hAnsi="Arial" w:cs="Arial"/>
          <w:sz w:val="24"/>
          <w:szCs w:val="24"/>
        </w:rPr>
        <w:t>.</w:t>
      </w:r>
      <w:r w:rsidR="00A50DD8">
        <w:rPr>
          <w:rFonts w:ascii="Arial" w:hAnsi="Arial" w:cs="Arial"/>
          <w:sz w:val="24"/>
          <w:szCs w:val="24"/>
        </w:rPr>
        <w:t>08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A50DD8">
        <w:rPr>
          <w:rFonts w:ascii="Arial" w:hAnsi="Arial" w:cs="Arial"/>
          <w:sz w:val="24"/>
          <w:szCs w:val="24"/>
        </w:rPr>
        <w:t>.0012.7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C071B4">
        <w:rPr>
          <w:rFonts w:ascii="Arial" w:hAnsi="Arial" w:cs="Arial"/>
          <w:sz w:val="24"/>
          <w:szCs w:val="24"/>
        </w:rPr>
        <w:t>Zawiadamiam</w:t>
      </w:r>
      <w:r w:rsidR="009B03D0" w:rsidRPr="00762F81">
        <w:rPr>
          <w:rFonts w:ascii="Arial" w:hAnsi="Arial" w:cs="Arial"/>
          <w:sz w:val="24"/>
          <w:szCs w:val="24"/>
        </w:rPr>
        <w:t xml:space="preserve">, że </w:t>
      </w:r>
      <w:r w:rsidR="00C071B4">
        <w:rPr>
          <w:rFonts w:ascii="Arial" w:hAnsi="Arial" w:cs="Arial"/>
          <w:sz w:val="24"/>
          <w:szCs w:val="24"/>
        </w:rPr>
        <w:t xml:space="preserve">zmianie ulega termin posiedzenia Komisji Rewizyjnej. Posiedzenie odbędzie się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C071B4">
        <w:rPr>
          <w:rFonts w:ascii="Arial" w:hAnsi="Arial" w:cs="Arial"/>
          <w:b/>
          <w:bCs/>
          <w:sz w:val="24"/>
          <w:szCs w:val="24"/>
        </w:rPr>
        <w:t>30</w:t>
      </w:r>
      <w:r w:rsidR="00A50DD8">
        <w:rPr>
          <w:rFonts w:ascii="Arial" w:hAnsi="Arial" w:cs="Arial"/>
          <w:b/>
          <w:bCs/>
          <w:sz w:val="24"/>
          <w:szCs w:val="24"/>
        </w:rPr>
        <w:t>.08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>w Starczy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A50DD8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przeprowadzonych przetargów oraz zapytań ofertowych do 30 tys.€                  w 2021 roku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Pr="00A50DD8" w:rsidRDefault="00A50DD8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wykonania budżetu Gminy Starcza za I półrocze 2021 roku.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799B"/>
    <w:rsid w:val="00C071B4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42ACC"/>
    <w:rsid w:val="00E81E81"/>
    <w:rsid w:val="00EB3035"/>
    <w:rsid w:val="00EF5985"/>
    <w:rsid w:val="00EF7072"/>
    <w:rsid w:val="00F2771D"/>
    <w:rsid w:val="00F60BD8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</cp:revision>
  <cp:lastPrinted>2021-08-20T08:31:00Z</cp:lastPrinted>
  <dcterms:created xsi:type="dcterms:W3CDTF">2021-08-20T08:31:00Z</dcterms:created>
  <dcterms:modified xsi:type="dcterms:W3CDTF">2021-08-20T08:31:00Z</dcterms:modified>
</cp:coreProperties>
</file>