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762F81" w:rsidRDefault="009B03D0" w:rsidP="00F60B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5432" w:rsidRPr="00762F81">
        <w:rPr>
          <w:rFonts w:ascii="Arial" w:hAnsi="Arial" w:cs="Arial"/>
          <w:sz w:val="24"/>
          <w:szCs w:val="24"/>
        </w:rPr>
        <w:t xml:space="preserve">                                  </w:t>
      </w:r>
      <w:r w:rsidR="00B213AA">
        <w:rPr>
          <w:rFonts w:ascii="Arial" w:hAnsi="Arial" w:cs="Arial"/>
          <w:sz w:val="24"/>
          <w:szCs w:val="24"/>
        </w:rPr>
        <w:t>Starcza, dnia 23.11</w:t>
      </w:r>
      <w:r w:rsidR="00D15432" w:rsidRPr="00762F81">
        <w:rPr>
          <w:rFonts w:ascii="Arial" w:hAnsi="Arial" w:cs="Arial"/>
          <w:sz w:val="24"/>
          <w:szCs w:val="24"/>
        </w:rPr>
        <w:t>.2020</w:t>
      </w:r>
      <w:r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B213AA">
        <w:rPr>
          <w:rFonts w:ascii="Arial" w:hAnsi="Arial" w:cs="Arial"/>
          <w:sz w:val="24"/>
          <w:szCs w:val="24"/>
        </w:rPr>
        <w:t>.0012.9</w:t>
      </w:r>
      <w:r w:rsidR="00D15432" w:rsidRPr="00762F81">
        <w:rPr>
          <w:rFonts w:ascii="Arial" w:hAnsi="Arial" w:cs="Arial"/>
          <w:sz w:val="24"/>
          <w:szCs w:val="24"/>
        </w:rPr>
        <w:t>.2020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24D50">
        <w:rPr>
          <w:rFonts w:ascii="Arial" w:hAnsi="Arial" w:cs="Arial"/>
          <w:b/>
          <w:sz w:val="24"/>
          <w:szCs w:val="24"/>
        </w:rPr>
        <w:t>Komisja Rewizyjna</w:t>
      </w:r>
      <w:bookmarkStart w:id="0" w:name="_GoBack"/>
      <w:bookmarkEnd w:id="0"/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B213AA">
        <w:rPr>
          <w:rFonts w:ascii="Arial" w:hAnsi="Arial" w:cs="Arial"/>
          <w:b/>
          <w:bCs/>
          <w:sz w:val="24"/>
          <w:szCs w:val="24"/>
        </w:rPr>
        <w:t>26.11</w:t>
      </w:r>
      <w:r w:rsidR="00D15432" w:rsidRPr="00762F81">
        <w:rPr>
          <w:rFonts w:ascii="Arial" w:hAnsi="Arial" w:cs="Arial"/>
          <w:b/>
          <w:bCs/>
          <w:sz w:val="24"/>
          <w:szCs w:val="24"/>
        </w:rPr>
        <w:t>.2020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B213AA">
        <w:rPr>
          <w:rFonts w:ascii="Arial" w:hAnsi="Arial" w:cs="Arial"/>
          <w:b/>
          <w:bCs/>
          <w:sz w:val="24"/>
          <w:szCs w:val="24"/>
        </w:rPr>
        <w:t xml:space="preserve"> 13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w t</w:t>
      </w:r>
      <w:r w:rsidR="00336292" w:rsidRPr="00762F81">
        <w:rPr>
          <w:rFonts w:ascii="Arial" w:hAnsi="Arial" w:cs="Arial"/>
          <w:sz w:val="24"/>
          <w:szCs w:val="24"/>
        </w:rPr>
        <w:t>ut. Urzędzie Gminy 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283E4B" w:rsidRPr="00762F81" w:rsidRDefault="00B213AA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w zakresie windykacji zobowiązań podatkowych i ich egzekucja w 2020 r.</w:t>
      </w:r>
    </w:p>
    <w:p w:rsidR="00B213AA" w:rsidRDefault="00B213AA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6F787B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Pr="00762F81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3 ustawy z dnia 08 marca 1990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F60BD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166EF"/>
    <w:rsid w:val="002437E9"/>
    <w:rsid w:val="00266132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213AA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2020-11-24T07:50:00Z</cp:lastPrinted>
  <dcterms:created xsi:type="dcterms:W3CDTF">2020-06-12T07:22:00Z</dcterms:created>
  <dcterms:modified xsi:type="dcterms:W3CDTF">2020-11-24T07:54:00Z</dcterms:modified>
</cp:coreProperties>
</file>