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6A" w:rsidRPr="002B2D6A" w:rsidRDefault="002B2D6A" w:rsidP="002B2D6A">
      <w:pPr>
        <w:jc w:val="right"/>
        <w:rPr>
          <w:rFonts w:ascii="Arial" w:hAnsi="Arial" w:cs="Arial"/>
          <w:sz w:val="24"/>
          <w:szCs w:val="24"/>
        </w:rPr>
      </w:pPr>
      <w:r w:rsidRPr="002B2D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76458C">
        <w:rPr>
          <w:rFonts w:ascii="Arial" w:hAnsi="Arial" w:cs="Arial"/>
          <w:sz w:val="24"/>
          <w:szCs w:val="24"/>
        </w:rPr>
        <w:t xml:space="preserve">                          </w:t>
      </w:r>
      <w:r w:rsidR="00EB22C3">
        <w:rPr>
          <w:rFonts w:ascii="Arial" w:hAnsi="Arial" w:cs="Arial"/>
          <w:sz w:val="24"/>
          <w:szCs w:val="24"/>
        </w:rPr>
        <w:t>Starcza, 22</w:t>
      </w:r>
      <w:r w:rsidRPr="002B2D6A">
        <w:rPr>
          <w:rFonts w:ascii="Arial" w:hAnsi="Arial" w:cs="Arial"/>
          <w:sz w:val="24"/>
          <w:szCs w:val="24"/>
        </w:rPr>
        <w:t>.10.2020r</w:t>
      </w:r>
    </w:p>
    <w:p w:rsidR="00A2017B" w:rsidRPr="002B2D6A" w:rsidRDefault="00874079">
      <w:pPr>
        <w:rPr>
          <w:rFonts w:ascii="Arial" w:hAnsi="Arial" w:cs="Arial"/>
          <w:sz w:val="24"/>
          <w:szCs w:val="24"/>
        </w:rPr>
      </w:pPr>
      <w:r w:rsidRPr="002B2D6A">
        <w:rPr>
          <w:rFonts w:ascii="Arial" w:hAnsi="Arial" w:cs="Arial"/>
          <w:sz w:val="24"/>
          <w:szCs w:val="24"/>
        </w:rPr>
        <w:t>GKI.271.13.2020</w:t>
      </w:r>
      <w:bookmarkStart w:id="0" w:name="_GoBack"/>
      <w:bookmarkEnd w:id="0"/>
    </w:p>
    <w:p w:rsidR="00020546" w:rsidRDefault="002B2D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 przetargu pt.: „Odbiór i zagospodarowanie odpadów komunalnych od właścicieli nieruchomości zamieszkałych na terenie Gminy Starcza w 2021roku”</w:t>
      </w:r>
    </w:p>
    <w:p w:rsidR="00020546" w:rsidRDefault="002B2D6A">
      <w:pPr>
        <w:rPr>
          <w:rFonts w:ascii="Arial" w:hAnsi="Arial" w:cs="Arial"/>
          <w:sz w:val="24"/>
          <w:szCs w:val="24"/>
        </w:rPr>
      </w:pPr>
      <w:r w:rsidRPr="002B2D6A">
        <w:rPr>
          <w:rFonts w:ascii="Arial" w:hAnsi="Arial" w:cs="Arial"/>
          <w:sz w:val="24"/>
          <w:szCs w:val="24"/>
        </w:rPr>
        <w:t xml:space="preserve"> </w:t>
      </w:r>
      <w:r w:rsidR="00020546" w:rsidRPr="00020546">
        <w:rPr>
          <w:rFonts w:ascii="Arial" w:hAnsi="Arial" w:cs="Arial"/>
          <w:sz w:val="24"/>
          <w:szCs w:val="24"/>
        </w:rPr>
        <w:t xml:space="preserve">Pytanie 1: </w:t>
      </w:r>
    </w:p>
    <w:p w:rsidR="002B2D6A" w:rsidRDefault="00020546" w:rsidP="00020546">
      <w:pPr>
        <w:jc w:val="both"/>
        <w:rPr>
          <w:rFonts w:ascii="Arial" w:hAnsi="Arial" w:cs="Arial"/>
          <w:sz w:val="24"/>
          <w:szCs w:val="24"/>
        </w:rPr>
      </w:pPr>
      <w:r w:rsidRPr="00020546">
        <w:rPr>
          <w:rFonts w:ascii="Arial" w:hAnsi="Arial" w:cs="Arial"/>
          <w:sz w:val="24"/>
          <w:szCs w:val="24"/>
        </w:rPr>
        <w:t>Proszę o doprecyzowanie zapisu zawartego w ogłoszeniu o zamówieniu Sekcja II pkt</w:t>
      </w:r>
      <w:r>
        <w:rPr>
          <w:rFonts w:ascii="Arial" w:hAnsi="Arial" w:cs="Arial"/>
          <w:sz w:val="24"/>
          <w:szCs w:val="24"/>
        </w:rPr>
        <w:t>.</w:t>
      </w:r>
      <w:r w:rsidRPr="00020546">
        <w:rPr>
          <w:rFonts w:ascii="Arial" w:hAnsi="Arial" w:cs="Arial"/>
          <w:sz w:val="24"/>
          <w:szCs w:val="24"/>
        </w:rPr>
        <w:t xml:space="preserve"> 5.2</w:t>
      </w:r>
      <w:r>
        <w:rPr>
          <w:rFonts w:ascii="Arial" w:hAnsi="Arial" w:cs="Arial"/>
          <w:sz w:val="24"/>
          <w:szCs w:val="24"/>
        </w:rPr>
        <w:t xml:space="preserve"> </w:t>
      </w:r>
      <w:r w:rsidRPr="00020546">
        <w:rPr>
          <w:rFonts w:ascii="Arial" w:hAnsi="Arial" w:cs="Arial"/>
          <w:sz w:val="24"/>
          <w:szCs w:val="24"/>
        </w:rPr>
        <w:t>gdzie Zamawiający wskazuje, że bioodpady z nieruchomości zamieszkałych odbierane będą w</w:t>
      </w:r>
      <w:r>
        <w:rPr>
          <w:rFonts w:ascii="Arial" w:hAnsi="Arial" w:cs="Arial"/>
          <w:sz w:val="24"/>
          <w:szCs w:val="24"/>
        </w:rPr>
        <w:t xml:space="preserve"> </w:t>
      </w:r>
      <w:r w:rsidRPr="00020546">
        <w:rPr>
          <w:rFonts w:ascii="Arial" w:hAnsi="Arial" w:cs="Arial"/>
          <w:sz w:val="24"/>
          <w:szCs w:val="24"/>
        </w:rPr>
        <w:t>pojemnikach 240l tym samym w podpunkcie 5.3.1 jak również w SIWZ 2. Rozdział 2 pkt</w:t>
      </w:r>
      <w:r>
        <w:rPr>
          <w:rFonts w:ascii="Arial" w:hAnsi="Arial" w:cs="Arial"/>
          <w:sz w:val="24"/>
          <w:szCs w:val="24"/>
        </w:rPr>
        <w:t>.</w:t>
      </w:r>
      <w:r w:rsidRPr="00020546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020546"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020546">
        <w:rPr>
          <w:rFonts w:ascii="Arial" w:hAnsi="Arial" w:cs="Arial"/>
          <w:sz w:val="24"/>
          <w:szCs w:val="24"/>
        </w:rPr>
        <w:t>5.3.1. wskazuje aby Wykonawca dostarczał do poszczególnych gospodarstw regularnie worek</w:t>
      </w:r>
      <w:r>
        <w:rPr>
          <w:rFonts w:ascii="Arial" w:hAnsi="Arial" w:cs="Arial"/>
          <w:sz w:val="24"/>
          <w:szCs w:val="24"/>
        </w:rPr>
        <w:t xml:space="preserve"> </w:t>
      </w:r>
      <w:r w:rsidRPr="00020546">
        <w:rPr>
          <w:rFonts w:ascii="Arial" w:hAnsi="Arial" w:cs="Arial"/>
          <w:sz w:val="24"/>
          <w:szCs w:val="24"/>
        </w:rPr>
        <w:t>koloru brązowego do gromadzenia bioodpadów. Proszę o wskazanie w jakich okolicznościach</w:t>
      </w:r>
      <w:r>
        <w:rPr>
          <w:rFonts w:ascii="Arial" w:hAnsi="Arial" w:cs="Arial"/>
          <w:sz w:val="24"/>
          <w:szCs w:val="24"/>
        </w:rPr>
        <w:t xml:space="preserve"> </w:t>
      </w:r>
      <w:r w:rsidRPr="00020546">
        <w:rPr>
          <w:rFonts w:ascii="Arial" w:hAnsi="Arial" w:cs="Arial"/>
          <w:sz w:val="24"/>
          <w:szCs w:val="24"/>
        </w:rPr>
        <w:t>należy po podstawieniu kosza dodatkowo wyposażać posesje w worki</w:t>
      </w:r>
      <w:r>
        <w:rPr>
          <w:rFonts w:ascii="Arial" w:hAnsi="Arial" w:cs="Arial"/>
          <w:sz w:val="24"/>
          <w:szCs w:val="24"/>
        </w:rPr>
        <w:t>.</w:t>
      </w:r>
    </w:p>
    <w:p w:rsidR="00020546" w:rsidRDefault="00020546" w:rsidP="000205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</w:t>
      </w:r>
    </w:p>
    <w:p w:rsidR="00020546" w:rsidRDefault="00020546" w:rsidP="000205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worki koloru brązowego Wykonawca pozostawia wówczas, gdy obok kosza na bioodpady zostały wystawione dodatkowe worki z tymi odpadami na tzw. „wymianę”.</w:t>
      </w:r>
    </w:p>
    <w:p w:rsidR="00020546" w:rsidRDefault="00020546" w:rsidP="00020546">
      <w:pPr>
        <w:jc w:val="both"/>
        <w:rPr>
          <w:rFonts w:ascii="Arial" w:hAnsi="Arial" w:cs="Arial"/>
          <w:sz w:val="24"/>
          <w:szCs w:val="24"/>
        </w:rPr>
      </w:pPr>
      <w:r w:rsidRPr="00020546">
        <w:rPr>
          <w:rFonts w:ascii="Arial" w:hAnsi="Arial" w:cs="Arial"/>
          <w:sz w:val="24"/>
          <w:szCs w:val="24"/>
        </w:rPr>
        <w:t xml:space="preserve">Pytanie 2: </w:t>
      </w:r>
    </w:p>
    <w:p w:rsidR="00020546" w:rsidRDefault="00020546" w:rsidP="00020546">
      <w:pPr>
        <w:jc w:val="both"/>
        <w:rPr>
          <w:rFonts w:ascii="Arial" w:hAnsi="Arial" w:cs="Arial"/>
          <w:sz w:val="24"/>
          <w:szCs w:val="24"/>
        </w:rPr>
      </w:pPr>
      <w:r w:rsidRPr="00020546">
        <w:rPr>
          <w:rFonts w:ascii="Arial" w:hAnsi="Arial" w:cs="Arial"/>
          <w:sz w:val="24"/>
          <w:szCs w:val="24"/>
        </w:rPr>
        <w:t>Wnosimy o całkowite wykreślenie zapisu zawartego w ogłoszeniu o zamówieniu Sekcja</w:t>
      </w:r>
      <w:r w:rsidR="006D567E">
        <w:rPr>
          <w:rFonts w:ascii="Arial" w:hAnsi="Arial" w:cs="Arial"/>
          <w:sz w:val="24"/>
          <w:szCs w:val="24"/>
        </w:rPr>
        <w:t xml:space="preserve"> </w:t>
      </w:r>
      <w:r w:rsidRPr="00020546">
        <w:rPr>
          <w:rFonts w:ascii="Arial" w:hAnsi="Arial" w:cs="Arial"/>
          <w:sz w:val="24"/>
          <w:szCs w:val="24"/>
        </w:rPr>
        <w:t>II pkt</w:t>
      </w:r>
      <w:r w:rsidR="006D567E">
        <w:rPr>
          <w:rFonts w:ascii="Arial" w:hAnsi="Arial" w:cs="Arial"/>
          <w:sz w:val="24"/>
          <w:szCs w:val="24"/>
        </w:rPr>
        <w:t>.</w:t>
      </w:r>
      <w:r w:rsidRPr="00020546">
        <w:rPr>
          <w:rFonts w:ascii="Arial" w:hAnsi="Arial" w:cs="Arial"/>
          <w:sz w:val="24"/>
          <w:szCs w:val="24"/>
        </w:rPr>
        <w:t xml:space="preserve"> 8.3. </w:t>
      </w:r>
      <w:proofErr w:type="spellStart"/>
      <w:r w:rsidRPr="00020546">
        <w:rPr>
          <w:rFonts w:ascii="Arial" w:hAnsi="Arial" w:cs="Arial"/>
          <w:sz w:val="24"/>
          <w:szCs w:val="24"/>
        </w:rPr>
        <w:t>ppkt</w:t>
      </w:r>
      <w:proofErr w:type="spellEnd"/>
      <w:r w:rsidRPr="00020546">
        <w:rPr>
          <w:rFonts w:ascii="Arial" w:hAnsi="Arial" w:cs="Arial"/>
          <w:sz w:val="24"/>
          <w:szCs w:val="24"/>
        </w:rPr>
        <w:t xml:space="preserve"> 8.3.8. mówiącego: „odbiór odpadów również w przypadku stwierdzenia</w:t>
      </w:r>
      <w:r w:rsidR="006D567E">
        <w:rPr>
          <w:rFonts w:ascii="Arial" w:hAnsi="Arial" w:cs="Arial"/>
          <w:sz w:val="24"/>
          <w:szCs w:val="24"/>
        </w:rPr>
        <w:t xml:space="preserve"> </w:t>
      </w:r>
      <w:r w:rsidRPr="00020546">
        <w:rPr>
          <w:rFonts w:ascii="Arial" w:hAnsi="Arial" w:cs="Arial"/>
          <w:sz w:val="24"/>
          <w:szCs w:val="24"/>
        </w:rPr>
        <w:t>niemożliwości dojazdu do pojemnika przez parkujące pojazdy lub inne przeszkody” Mieszkaniec</w:t>
      </w:r>
      <w:r w:rsidR="006D567E">
        <w:rPr>
          <w:rFonts w:ascii="Arial" w:hAnsi="Arial" w:cs="Arial"/>
          <w:sz w:val="24"/>
          <w:szCs w:val="24"/>
        </w:rPr>
        <w:t xml:space="preserve"> </w:t>
      </w:r>
      <w:r w:rsidRPr="00020546">
        <w:rPr>
          <w:rFonts w:ascii="Arial" w:hAnsi="Arial" w:cs="Arial"/>
          <w:sz w:val="24"/>
          <w:szCs w:val="24"/>
        </w:rPr>
        <w:t>zobowiązany jest wystawiać kosz i worki przed posesje w widocznym miejscu, dostępnym dla</w:t>
      </w:r>
      <w:r w:rsidR="006D567E">
        <w:rPr>
          <w:rFonts w:ascii="Arial" w:hAnsi="Arial" w:cs="Arial"/>
          <w:sz w:val="24"/>
          <w:szCs w:val="24"/>
        </w:rPr>
        <w:t xml:space="preserve"> </w:t>
      </w:r>
      <w:r w:rsidRPr="00020546">
        <w:rPr>
          <w:rFonts w:ascii="Arial" w:hAnsi="Arial" w:cs="Arial"/>
          <w:sz w:val="24"/>
          <w:szCs w:val="24"/>
        </w:rPr>
        <w:t>pracowników firmy odbierającej odpady lub 2 metry od drogi głównej. Pracownik odbierający</w:t>
      </w:r>
      <w:r w:rsidR="006D567E">
        <w:rPr>
          <w:rFonts w:ascii="Arial" w:hAnsi="Arial" w:cs="Arial"/>
          <w:sz w:val="24"/>
          <w:szCs w:val="24"/>
        </w:rPr>
        <w:t xml:space="preserve"> </w:t>
      </w:r>
      <w:r w:rsidRPr="00020546">
        <w:rPr>
          <w:rFonts w:ascii="Arial" w:hAnsi="Arial" w:cs="Arial"/>
          <w:sz w:val="24"/>
          <w:szCs w:val="24"/>
        </w:rPr>
        <w:t>odpady komunalne w koszach czy workach balansujący pomiędzy zaparkowanymi pojazdami</w:t>
      </w:r>
      <w:r w:rsidR="006D567E">
        <w:rPr>
          <w:rFonts w:ascii="Arial" w:hAnsi="Arial" w:cs="Arial"/>
          <w:sz w:val="24"/>
          <w:szCs w:val="24"/>
        </w:rPr>
        <w:t xml:space="preserve"> </w:t>
      </w:r>
      <w:r w:rsidRPr="00020546">
        <w:rPr>
          <w:rFonts w:ascii="Arial" w:hAnsi="Arial" w:cs="Arial"/>
          <w:sz w:val="24"/>
          <w:szCs w:val="24"/>
        </w:rPr>
        <w:t>narażony jest na różnego rodzaju osądy na temat uszkodzenia tych pojazdów, mając tym samym na</w:t>
      </w:r>
      <w:r w:rsidR="006D567E">
        <w:rPr>
          <w:rFonts w:ascii="Arial" w:hAnsi="Arial" w:cs="Arial"/>
          <w:sz w:val="24"/>
          <w:szCs w:val="24"/>
        </w:rPr>
        <w:t xml:space="preserve"> </w:t>
      </w:r>
      <w:r w:rsidRPr="00020546">
        <w:rPr>
          <w:rFonts w:ascii="Arial" w:hAnsi="Arial" w:cs="Arial"/>
          <w:sz w:val="24"/>
          <w:szCs w:val="24"/>
        </w:rPr>
        <w:t>uwadze obciążający Wykonawcę zapis zawarty w Sekcja II pkt</w:t>
      </w:r>
      <w:r w:rsidR="006D567E">
        <w:rPr>
          <w:rFonts w:ascii="Arial" w:hAnsi="Arial" w:cs="Arial"/>
          <w:sz w:val="24"/>
          <w:szCs w:val="24"/>
        </w:rPr>
        <w:t>.</w:t>
      </w:r>
      <w:r w:rsidRPr="00020546">
        <w:rPr>
          <w:rFonts w:ascii="Arial" w:hAnsi="Arial" w:cs="Arial"/>
          <w:sz w:val="24"/>
          <w:szCs w:val="24"/>
        </w:rPr>
        <w:t xml:space="preserve"> 8.6 </w:t>
      </w:r>
      <w:proofErr w:type="spellStart"/>
      <w:r w:rsidRPr="00020546">
        <w:rPr>
          <w:rFonts w:ascii="Arial" w:hAnsi="Arial" w:cs="Arial"/>
          <w:sz w:val="24"/>
          <w:szCs w:val="24"/>
        </w:rPr>
        <w:t>ppkt</w:t>
      </w:r>
      <w:proofErr w:type="spellEnd"/>
      <w:r w:rsidR="006D567E">
        <w:rPr>
          <w:rFonts w:ascii="Arial" w:hAnsi="Arial" w:cs="Arial"/>
          <w:sz w:val="24"/>
          <w:szCs w:val="24"/>
        </w:rPr>
        <w:t>.</w:t>
      </w:r>
      <w:r w:rsidRPr="00020546">
        <w:rPr>
          <w:rFonts w:ascii="Arial" w:hAnsi="Arial" w:cs="Arial"/>
          <w:sz w:val="24"/>
          <w:szCs w:val="24"/>
        </w:rPr>
        <w:t xml:space="preserve"> 8.6.12 oraz </w:t>
      </w:r>
      <w:proofErr w:type="spellStart"/>
      <w:r w:rsidRPr="00020546">
        <w:rPr>
          <w:rFonts w:ascii="Arial" w:hAnsi="Arial" w:cs="Arial"/>
          <w:sz w:val="24"/>
          <w:szCs w:val="24"/>
        </w:rPr>
        <w:t>ppkt</w:t>
      </w:r>
      <w:proofErr w:type="spellEnd"/>
      <w:r w:rsidR="006D567E">
        <w:rPr>
          <w:rFonts w:ascii="Arial" w:hAnsi="Arial" w:cs="Arial"/>
          <w:sz w:val="24"/>
          <w:szCs w:val="24"/>
        </w:rPr>
        <w:t>.</w:t>
      </w:r>
      <w:r w:rsidRPr="00020546">
        <w:rPr>
          <w:rFonts w:ascii="Arial" w:hAnsi="Arial" w:cs="Arial"/>
          <w:sz w:val="24"/>
          <w:szCs w:val="24"/>
        </w:rPr>
        <w:t xml:space="preserve"> 8.6.13.</w:t>
      </w:r>
    </w:p>
    <w:p w:rsidR="003A12CC" w:rsidRDefault="003A12CC" w:rsidP="000205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Odpowiedź: </w:t>
      </w:r>
    </w:p>
    <w:p w:rsidR="003A12CC" w:rsidRDefault="003A12CC" w:rsidP="000205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podtrzymuje zapisy zawarte w specyfikacji istotnych warunków zamówienia.</w:t>
      </w:r>
    </w:p>
    <w:p w:rsidR="003A12CC" w:rsidRDefault="003A12CC" w:rsidP="00020546">
      <w:pPr>
        <w:jc w:val="both"/>
        <w:rPr>
          <w:rFonts w:ascii="Arial" w:hAnsi="Arial" w:cs="Arial"/>
          <w:sz w:val="24"/>
          <w:szCs w:val="24"/>
        </w:rPr>
      </w:pPr>
      <w:r w:rsidRPr="003A12CC">
        <w:rPr>
          <w:rFonts w:ascii="Arial" w:hAnsi="Arial" w:cs="Arial"/>
          <w:sz w:val="24"/>
          <w:szCs w:val="24"/>
        </w:rPr>
        <w:t xml:space="preserve">Pytanie 3: </w:t>
      </w:r>
    </w:p>
    <w:p w:rsidR="003A12CC" w:rsidRDefault="003A12CC" w:rsidP="00020546">
      <w:pPr>
        <w:jc w:val="both"/>
        <w:rPr>
          <w:rFonts w:ascii="Arial" w:hAnsi="Arial" w:cs="Arial"/>
          <w:sz w:val="24"/>
          <w:szCs w:val="24"/>
        </w:rPr>
      </w:pPr>
      <w:r w:rsidRPr="003A12CC">
        <w:rPr>
          <w:rFonts w:ascii="Arial" w:hAnsi="Arial" w:cs="Arial"/>
          <w:sz w:val="24"/>
          <w:szCs w:val="24"/>
        </w:rPr>
        <w:t>Wnosimy o zmianę zapisu zawartego w ogłoszeniu o zamówieniu Sekcja II pkt</w:t>
      </w:r>
      <w:r>
        <w:rPr>
          <w:rFonts w:ascii="Arial" w:hAnsi="Arial" w:cs="Arial"/>
          <w:sz w:val="24"/>
          <w:szCs w:val="24"/>
        </w:rPr>
        <w:t>.</w:t>
      </w:r>
      <w:r w:rsidRPr="003A12CC">
        <w:rPr>
          <w:rFonts w:ascii="Arial" w:hAnsi="Arial" w:cs="Arial"/>
          <w:sz w:val="24"/>
          <w:szCs w:val="24"/>
        </w:rPr>
        <w:t xml:space="preserve"> 8.3. </w:t>
      </w:r>
      <w:proofErr w:type="spellStart"/>
      <w:r w:rsidRPr="003A12CC"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3A12CC">
        <w:rPr>
          <w:rFonts w:ascii="Arial" w:hAnsi="Arial" w:cs="Arial"/>
          <w:sz w:val="24"/>
          <w:szCs w:val="24"/>
        </w:rPr>
        <w:t xml:space="preserve">8.3.14 oraz w Załączniku nr 9 do SIWZ § 1 pkt 2 jak również w SIWZ 2. Rozdział 2. </w:t>
      </w:r>
      <w:r>
        <w:rPr>
          <w:rFonts w:ascii="Arial" w:hAnsi="Arial" w:cs="Arial"/>
          <w:sz w:val="24"/>
          <w:szCs w:val="24"/>
        </w:rPr>
        <w:t>p</w:t>
      </w:r>
      <w:r w:rsidRPr="003A12CC">
        <w:rPr>
          <w:rFonts w:ascii="Arial" w:hAnsi="Arial" w:cs="Arial"/>
          <w:sz w:val="24"/>
          <w:szCs w:val="24"/>
        </w:rPr>
        <w:t>kt</w:t>
      </w:r>
      <w:r>
        <w:rPr>
          <w:rFonts w:ascii="Arial" w:hAnsi="Arial" w:cs="Arial"/>
          <w:sz w:val="24"/>
          <w:szCs w:val="24"/>
        </w:rPr>
        <w:t>.</w:t>
      </w:r>
      <w:r w:rsidRPr="003A12CC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3A12CC"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A12CC">
        <w:rPr>
          <w:rFonts w:ascii="Arial" w:hAnsi="Arial" w:cs="Arial"/>
          <w:sz w:val="24"/>
          <w:szCs w:val="24"/>
        </w:rPr>
        <w:t>8.3.14. nakładającego na Wykonawcę obowiązek „zapewnienia osiągnięcia odpowiednich</w:t>
      </w:r>
      <w:r>
        <w:rPr>
          <w:rFonts w:ascii="Arial" w:hAnsi="Arial" w:cs="Arial"/>
          <w:sz w:val="24"/>
          <w:szCs w:val="24"/>
        </w:rPr>
        <w:t xml:space="preserve"> </w:t>
      </w:r>
      <w:r w:rsidRPr="003A12CC">
        <w:rPr>
          <w:rFonts w:ascii="Arial" w:hAnsi="Arial" w:cs="Arial"/>
          <w:sz w:val="24"/>
          <w:szCs w:val="24"/>
        </w:rPr>
        <w:t xml:space="preserve">poziomów recyklingu” na „dążenie do </w:t>
      </w:r>
      <w:r w:rsidRPr="003A12CC">
        <w:rPr>
          <w:rFonts w:ascii="Arial" w:hAnsi="Arial" w:cs="Arial"/>
          <w:sz w:val="24"/>
          <w:szCs w:val="24"/>
        </w:rPr>
        <w:lastRenderedPageBreak/>
        <w:t>osiągnięcia” oraz rozłożenie tej odpowiedzialności na trzy</w:t>
      </w:r>
      <w:r>
        <w:rPr>
          <w:rFonts w:ascii="Arial" w:hAnsi="Arial" w:cs="Arial"/>
          <w:sz w:val="24"/>
          <w:szCs w:val="24"/>
        </w:rPr>
        <w:t xml:space="preserve"> </w:t>
      </w:r>
      <w:r w:rsidRPr="003A12CC">
        <w:rPr>
          <w:rFonts w:ascii="Arial" w:hAnsi="Arial" w:cs="Arial"/>
          <w:sz w:val="24"/>
          <w:szCs w:val="24"/>
        </w:rPr>
        <w:t>osoby równomiernie: Zamawiający, Wykonawca oraz mieszkaniec Gminy. Zaznaczamy, że</w:t>
      </w:r>
      <w:r>
        <w:rPr>
          <w:rFonts w:ascii="Arial" w:hAnsi="Arial" w:cs="Arial"/>
          <w:sz w:val="24"/>
          <w:szCs w:val="24"/>
        </w:rPr>
        <w:t xml:space="preserve"> </w:t>
      </w:r>
      <w:r w:rsidRPr="003A12CC">
        <w:rPr>
          <w:rFonts w:ascii="Arial" w:hAnsi="Arial" w:cs="Arial"/>
          <w:sz w:val="24"/>
          <w:szCs w:val="24"/>
        </w:rPr>
        <w:t>osiągnięcie wymaganych poziomów recyklingu możliwe będzie jedynie w momencie edukacji i</w:t>
      </w:r>
      <w:r>
        <w:rPr>
          <w:rFonts w:ascii="Arial" w:hAnsi="Arial" w:cs="Arial"/>
          <w:sz w:val="24"/>
          <w:szCs w:val="24"/>
        </w:rPr>
        <w:t xml:space="preserve"> </w:t>
      </w:r>
      <w:r w:rsidRPr="003A12CC">
        <w:rPr>
          <w:rFonts w:ascii="Arial" w:hAnsi="Arial" w:cs="Arial"/>
          <w:sz w:val="24"/>
          <w:szCs w:val="24"/>
        </w:rPr>
        <w:t>nakładania sankcji na mieszkańców za niestosowanie się obowiązującym zasadom oraz zwracanie</w:t>
      </w:r>
      <w:r>
        <w:rPr>
          <w:rFonts w:ascii="Arial" w:hAnsi="Arial" w:cs="Arial"/>
          <w:sz w:val="24"/>
          <w:szCs w:val="24"/>
        </w:rPr>
        <w:t xml:space="preserve"> </w:t>
      </w:r>
      <w:r w:rsidRPr="003A12CC">
        <w:rPr>
          <w:rFonts w:ascii="Arial" w:hAnsi="Arial" w:cs="Arial"/>
          <w:sz w:val="24"/>
          <w:szCs w:val="24"/>
        </w:rPr>
        <w:t>uwagi na oddawanie odpadów podlegającym recyklingowi w koszu na odpady zmieszane, których</w:t>
      </w:r>
      <w:r>
        <w:rPr>
          <w:rFonts w:ascii="Arial" w:hAnsi="Arial" w:cs="Arial"/>
          <w:sz w:val="24"/>
          <w:szCs w:val="24"/>
        </w:rPr>
        <w:t xml:space="preserve"> </w:t>
      </w:r>
      <w:r w:rsidRPr="003A12CC">
        <w:rPr>
          <w:rFonts w:ascii="Arial" w:hAnsi="Arial" w:cs="Arial"/>
          <w:sz w:val="24"/>
          <w:szCs w:val="24"/>
        </w:rPr>
        <w:t>powinno być najmniej.</w:t>
      </w:r>
    </w:p>
    <w:p w:rsidR="003A12CC" w:rsidRDefault="003A12CC" w:rsidP="000205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</w:t>
      </w:r>
    </w:p>
    <w:p w:rsidR="000B7C5C" w:rsidRDefault="000B7C5C" w:rsidP="000B7C5C">
      <w:pPr>
        <w:pStyle w:val="Tekstpodstawowy"/>
        <w:spacing w:before="3" w:line="252" w:lineRule="auto"/>
        <w:jc w:val="both"/>
        <w:rPr>
          <w:rFonts w:ascii="Arial" w:hAnsi="Arial" w:cs="Arial"/>
          <w:w w:val="105"/>
          <w:sz w:val="24"/>
          <w:szCs w:val="24"/>
        </w:rPr>
      </w:pPr>
      <w:r w:rsidRPr="000B7C5C">
        <w:rPr>
          <w:rFonts w:ascii="Arial" w:hAnsi="Arial" w:cs="Arial"/>
          <w:w w:val="105"/>
          <w:sz w:val="24"/>
          <w:szCs w:val="24"/>
        </w:rPr>
        <w:t>Zamawiający podtrzymuj</w:t>
      </w:r>
      <w:r>
        <w:rPr>
          <w:rFonts w:ascii="Arial" w:hAnsi="Arial" w:cs="Arial"/>
          <w:w w:val="105"/>
          <w:sz w:val="24"/>
          <w:szCs w:val="24"/>
        </w:rPr>
        <w:t xml:space="preserve">e </w:t>
      </w:r>
      <w:r w:rsidRPr="000B7C5C">
        <w:rPr>
          <w:rFonts w:ascii="Arial" w:hAnsi="Arial" w:cs="Arial"/>
          <w:w w:val="105"/>
          <w:sz w:val="24"/>
          <w:szCs w:val="24"/>
        </w:rPr>
        <w:t>zapisy w tym zakresie.</w:t>
      </w:r>
      <w:r>
        <w:rPr>
          <w:rFonts w:ascii="Arial" w:hAnsi="Arial" w:cs="Arial"/>
          <w:w w:val="105"/>
          <w:sz w:val="24"/>
          <w:szCs w:val="24"/>
        </w:rPr>
        <w:t xml:space="preserve"> Należy zauważyć,</w:t>
      </w:r>
      <w:r w:rsidRPr="000B7C5C">
        <w:rPr>
          <w:rFonts w:ascii="Arial" w:hAnsi="Arial" w:cs="Arial"/>
          <w:w w:val="105"/>
          <w:sz w:val="24"/>
          <w:szCs w:val="24"/>
        </w:rPr>
        <w:t xml:space="preserve"> że Wy</w:t>
      </w:r>
      <w:r>
        <w:rPr>
          <w:rFonts w:ascii="Arial" w:hAnsi="Arial" w:cs="Arial"/>
          <w:w w:val="105"/>
          <w:sz w:val="24"/>
          <w:szCs w:val="24"/>
        </w:rPr>
        <w:t>konawca ma realną możliwość wpływ</w:t>
      </w:r>
      <w:r w:rsidRPr="000B7C5C">
        <w:rPr>
          <w:rFonts w:ascii="Arial" w:hAnsi="Arial" w:cs="Arial"/>
          <w:w w:val="105"/>
          <w:sz w:val="24"/>
          <w:szCs w:val="24"/>
        </w:rPr>
        <w:t>u na osiągnięcie poziomu recyk</w:t>
      </w:r>
      <w:r>
        <w:rPr>
          <w:rFonts w:ascii="Arial" w:hAnsi="Arial" w:cs="Arial"/>
          <w:w w:val="105"/>
          <w:sz w:val="24"/>
          <w:szCs w:val="24"/>
        </w:rPr>
        <w:t>lingu poprzez kontrolę selektywnej zbiórki odpadów</w:t>
      </w:r>
      <w:r w:rsidRPr="000B7C5C">
        <w:rPr>
          <w:rFonts w:ascii="Arial" w:hAnsi="Arial" w:cs="Arial"/>
          <w:w w:val="105"/>
          <w:sz w:val="24"/>
          <w:szCs w:val="24"/>
        </w:rPr>
        <w:t xml:space="preserve">, wyposażenie nieruchomości w worki do selektywnej zbiórki, zgodny z harmonogramem </w:t>
      </w:r>
      <w:r w:rsidRPr="000B7C5C">
        <w:rPr>
          <w:rFonts w:ascii="Arial" w:hAnsi="Arial" w:cs="Arial"/>
          <w:sz w:val="24"/>
          <w:szCs w:val="24"/>
        </w:rPr>
        <w:t xml:space="preserve">i </w:t>
      </w:r>
      <w:r w:rsidRPr="000B7C5C">
        <w:rPr>
          <w:rFonts w:ascii="Arial" w:hAnsi="Arial" w:cs="Arial"/>
          <w:w w:val="105"/>
          <w:sz w:val="24"/>
          <w:szCs w:val="24"/>
        </w:rPr>
        <w:t>bez opóźnień odbiór odpadów komunalnych itp., dzięki</w:t>
      </w:r>
      <w:r w:rsidR="00582F4F">
        <w:rPr>
          <w:rFonts w:ascii="Arial" w:hAnsi="Arial" w:cs="Arial"/>
          <w:w w:val="105"/>
          <w:sz w:val="24"/>
          <w:szCs w:val="24"/>
        </w:rPr>
        <w:t xml:space="preserve"> któremu ma instrumenty przeciw</w:t>
      </w:r>
      <w:r w:rsidRPr="000B7C5C">
        <w:rPr>
          <w:rFonts w:ascii="Arial" w:hAnsi="Arial" w:cs="Arial"/>
          <w:w w:val="105"/>
          <w:sz w:val="24"/>
          <w:szCs w:val="24"/>
        </w:rPr>
        <w:t>działania niewłaściwym zachowaniom</w:t>
      </w:r>
      <w:r w:rsidRPr="000B7C5C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B7C5C">
        <w:rPr>
          <w:rFonts w:ascii="Arial" w:hAnsi="Arial" w:cs="Arial"/>
          <w:w w:val="105"/>
          <w:sz w:val="24"/>
          <w:szCs w:val="24"/>
        </w:rPr>
        <w:t>mieszkańców.</w:t>
      </w:r>
    </w:p>
    <w:p w:rsidR="000B7C5C" w:rsidRPr="000B7C5C" w:rsidRDefault="000B7C5C" w:rsidP="000B7C5C">
      <w:pPr>
        <w:pStyle w:val="Tekstpodstawowy"/>
        <w:spacing w:before="3" w:line="252" w:lineRule="auto"/>
        <w:jc w:val="both"/>
        <w:rPr>
          <w:rFonts w:ascii="Arial" w:hAnsi="Arial" w:cs="Arial"/>
          <w:sz w:val="24"/>
          <w:szCs w:val="24"/>
        </w:rPr>
      </w:pPr>
    </w:p>
    <w:p w:rsidR="00052A8E" w:rsidRDefault="00052A8E" w:rsidP="00020546">
      <w:pPr>
        <w:jc w:val="both"/>
        <w:rPr>
          <w:rFonts w:ascii="Arial" w:hAnsi="Arial" w:cs="Arial"/>
          <w:sz w:val="24"/>
          <w:szCs w:val="24"/>
        </w:rPr>
      </w:pPr>
      <w:r w:rsidRPr="00052A8E">
        <w:rPr>
          <w:rFonts w:ascii="Arial" w:hAnsi="Arial" w:cs="Arial"/>
          <w:sz w:val="24"/>
          <w:szCs w:val="24"/>
        </w:rPr>
        <w:t xml:space="preserve">Pytanie 4: </w:t>
      </w:r>
    </w:p>
    <w:p w:rsidR="00052A8E" w:rsidRDefault="00052A8E" w:rsidP="00020546">
      <w:pPr>
        <w:jc w:val="both"/>
        <w:rPr>
          <w:rFonts w:ascii="Arial" w:hAnsi="Arial" w:cs="Arial"/>
          <w:sz w:val="24"/>
          <w:szCs w:val="24"/>
        </w:rPr>
      </w:pPr>
      <w:r w:rsidRPr="00052A8E">
        <w:rPr>
          <w:rFonts w:ascii="Arial" w:hAnsi="Arial" w:cs="Arial"/>
          <w:sz w:val="24"/>
          <w:szCs w:val="24"/>
        </w:rPr>
        <w:t>Powołany w ogłoszeniu o zamówieniu zapis Sekcja II pkt</w:t>
      </w:r>
      <w:r>
        <w:rPr>
          <w:rFonts w:ascii="Arial" w:hAnsi="Arial" w:cs="Arial"/>
          <w:sz w:val="24"/>
          <w:szCs w:val="24"/>
        </w:rPr>
        <w:t>.</w:t>
      </w:r>
      <w:r w:rsidRPr="00052A8E">
        <w:rPr>
          <w:rFonts w:ascii="Arial" w:hAnsi="Arial" w:cs="Arial"/>
          <w:sz w:val="24"/>
          <w:szCs w:val="24"/>
        </w:rPr>
        <w:t xml:space="preserve"> 8.4. </w:t>
      </w:r>
      <w:proofErr w:type="spellStart"/>
      <w:r w:rsidRPr="00052A8E">
        <w:rPr>
          <w:rFonts w:ascii="Arial" w:hAnsi="Arial" w:cs="Arial"/>
          <w:sz w:val="24"/>
          <w:szCs w:val="24"/>
        </w:rPr>
        <w:t>ppkt</w:t>
      </w:r>
      <w:proofErr w:type="spellEnd"/>
      <w:r w:rsidRPr="00052A8E">
        <w:rPr>
          <w:rFonts w:ascii="Arial" w:hAnsi="Arial" w:cs="Arial"/>
          <w:sz w:val="24"/>
          <w:szCs w:val="24"/>
        </w:rPr>
        <w:t xml:space="preserve"> 8.4.2 „sposobie</w:t>
      </w:r>
      <w:r>
        <w:rPr>
          <w:rFonts w:ascii="Arial" w:hAnsi="Arial" w:cs="Arial"/>
          <w:sz w:val="24"/>
          <w:szCs w:val="24"/>
        </w:rPr>
        <w:t xml:space="preserve"> </w:t>
      </w:r>
      <w:r w:rsidRPr="00052A8E">
        <w:rPr>
          <w:rFonts w:ascii="Arial" w:hAnsi="Arial" w:cs="Arial"/>
          <w:sz w:val="24"/>
          <w:szCs w:val="24"/>
        </w:rPr>
        <w:t>zagospodarowania odpadów ze wskazaniem instalacji, na którą zostały przekazane, potwierdzone</w:t>
      </w:r>
      <w:r>
        <w:rPr>
          <w:rFonts w:ascii="Arial" w:hAnsi="Arial" w:cs="Arial"/>
          <w:sz w:val="24"/>
          <w:szCs w:val="24"/>
        </w:rPr>
        <w:t xml:space="preserve"> </w:t>
      </w:r>
      <w:r w:rsidRPr="00052A8E">
        <w:rPr>
          <w:rFonts w:ascii="Arial" w:hAnsi="Arial" w:cs="Arial"/>
          <w:sz w:val="24"/>
          <w:szCs w:val="24"/>
        </w:rPr>
        <w:t xml:space="preserve">kartami przekazania odpadów” oraz </w:t>
      </w:r>
      <w:proofErr w:type="spellStart"/>
      <w:r w:rsidRPr="00052A8E">
        <w:rPr>
          <w:rFonts w:ascii="Arial" w:hAnsi="Arial" w:cs="Arial"/>
          <w:sz w:val="24"/>
          <w:szCs w:val="24"/>
        </w:rPr>
        <w:t>ppkt</w:t>
      </w:r>
      <w:proofErr w:type="spellEnd"/>
      <w:r w:rsidRPr="00052A8E">
        <w:rPr>
          <w:rFonts w:ascii="Arial" w:hAnsi="Arial" w:cs="Arial"/>
          <w:sz w:val="24"/>
          <w:szCs w:val="24"/>
        </w:rPr>
        <w:t xml:space="preserve"> 8.4.4. jak</w:t>
      </w:r>
      <w:r w:rsidR="00E20E37">
        <w:rPr>
          <w:rFonts w:ascii="Arial" w:hAnsi="Arial" w:cs="Arial"/>
          <w:sz w:val="24"/>
          <w:szCs w:val="24"/>
        </w:rPr>
        <w:t xml:space="preserve"> również w SIWZ 2. Rozdział 2. p</w:t>
      </w:r>
      <w:r w:rsidRPr="00052A8E">
        <w:rPr>
          <w:rFonts w:ascii="Arial" w:hAnsi="Arial" w:cs="Arial"/>
          <w:sz w:val="24"/>
          <w:szCs w:val="24"/>
        </w:rPr>
        <w:t>kt</w:t>
      </w:r>
      <w:r>
        <w:rPr>
          <w:rFonts w:ascii="Arial" w:hAnsi="Arial" w:cs="Arial"/>
          <w:sz w:val="24"/>
          <w:szCs w:val="24"/>
        </w:rPr>
        <w:t>.</w:t>
      </w:r>
      <w:r w:rsidRPr="00052A8E">
        <w:rPr>
          <w:rFonts w:ascii="Arial" w:hAnsi="Arial" w:cs="Arial"/>
          <w:sz w:val="24"/>
          <w:szCs w:val="24"/>
        </w:rPr>
        <w:t xml:space="preserve"> 8 ppkt8.4.4 „przekazywanie kart przekazania odpadów i dowodów wagowych” jak również w Załączniku</w:t>
      </w:r>
      <w:r>
        <w:rPr>
          <w:rFonts w:ascii="Arial" w:hAnsi="Arial" w:cs="Arial"/>
          <w:sz w:val="24"/>
          <w:szCs w:val="24"/>
        </w:rPr>
        <w:t xml:space="preserve"> </w:t>
      </w:r>
      <w:r w:rsidRPr="00052A8E">
        <w:rPr>
          <w:rFonts w:ascii="Arial" w:hAnsi="Arial" w:cs="Arial"/>
          <w:sz w:val="24"/>
          <w:szCs w:val="24"/>
        </w:rPr>
        <w:t xml:space="preserve">nr 9 do SIWZ §5 pkt 3. </w:t>
      </w:r>
      <w:proofErr w:type="spellStart"/>
      <w:r w:rsidRPr="00052A8E">
        <w:rPr>
          <w:rFonts w:ascii="Arial" w:hAnsi="Arial" w:cs="Arial"/>
          <w:sz w:val="24"/>
          <w:szCs w:val="24"/>
        </w:rPr>
        <w:t>ppkt</w:t>
      </w:r>
      <w:proofErr w:type="spellEnd"/>
      <w:r w:rsidRPr="00052A8E">
        <w:rPr>
          <w:rFonts w:ascii="Arial" w:hAnsi="Arial" w:cs="Arial"/>
          <w:sz w:val="24"/>
          <w:szCs w:val="24"/>
        </w:rPr>
        <w:t xml:space="preserve"> 2) wg rozporządzenie Ministra Środowiska z dnia 25 kwietnia 2019r.</w:t>
      </w:r>
      <w:r>
        <w:rPr>
          <w:rFonts w:ascii="Arial" w:hAnsi="Arial" w:cs="Arial"/>
          <w:sz w:val="24"/>
          <w:szCs w:val="24"/>
        </w:rPr>
        <w:t xml:space="preserve"> </w:t>
      </w:r>
      <w:r w:rsidRPr="00052A8E">
        <w:rPr>
          <w:rFonts w:ascii="Arial" w:hAnsi="Arial" w:cs="Arial"/>
          <w:sz w:val="24"/>
          <w:szCs w:val="24"/>
        </w:rPr>
        <w:t>został uchylony przez Ustawę z dnia 4 lipca 2019r tym samym niemożliwe jest przekazywanie w</w:t>
      </w:r>
      <w:r>
        <w:rPr>
          <w:rFonts w:ascii="Arial" w:hAnsi="Arial" w:cs="Arial"/>
          <w:sz w:val="24"/>
          <w:szCs w:val="24"/>
        </w:rPr>
        <w:t xml:space="preserve"> </w:t>
      </w:r>
      <w:r w:rsidRPr="00052A8E">
        <w:rPr>
          <w:rFonts w:ascii="Arial" w:hAnsi="Arial" w:cs="Arial"/>
          <w:sz w:val="24"/>
          <w:szCs w:val="24"/>
        </w:rPr>
        <w:t>formie papierowej kart przekazania odpadów ze względu na wprowadzenie rejestru BDO, w którym</w:t>
      </w:r>
      <w:r>
        <w:rPr>
          <w:rFonts w:ascii="Arial" w:hAnsi="Arial" w:cs="Arial"/>
          <w:sz w:val="24"/>
          <w:szCs w:val="24"/>
        </w:rPr>
        <w:t xml:space="preserve"> </w:t>
      </w:r>
      <w:r w:rsidRPr="00052A8E">
        <w:rPr>
          <w:rFonts w:ascii="Arial" w:hAnsi="Arial" w:cs="Arial"/>
          <w:sz w:val="24"/>
          <w:szCs w:val="24"/>
        </w:rPr>
        <w:t>to są tworzone m. in. karty przekazania odpadów komunalnych oraz karty przekazania odpadów</w:t>
      </w:r>
      <w:r>
        <w:rPr>
          <w:rFonts w:ascii="Arial" w:hAnsi="Arial" w:cs="Arial"/>
          <w:sz w:val="24"/>
          <w:szCs w:val="24"/>
        </w:rPr>
        <w:t>.</w:t>
      </w:r>
    </w:p>
    <w:p w:rsidR="005E4083" w:rsidRDefault="005E4083" w:rsidP="000205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</w:t>
      </w:r>
    </w:p>
    <w:p w:rsidR="00952636" w:rsidRDefault="00986012" w:rsidP="000205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2C1386">
        <w:rPr>
          <w:rFonts w:ascii="Arial" w:hAnsi="Arial" w:cs="Arial"/>
          <w:sz w:val="24"/>
          <w:szCs w:val="24"/>
        </w:rPr>
        <w:t xml:space="preserve"> </w:t>
      </w:r>
      <w:r w:rsidR="00261248">
        <w:rPr>
          <w:rFonts w:ascii="Arial" w:hAnsi="Arial" w:cs="Arial"/>
          <w:sz w:val="24"/>
          <w:szCs w:val="24"/>
        </w:rPr>
        <w:t>uwzględni</w:t>
      </w:r>
      <w:r w:rsidR="00A35280">
        <w:rPr>
          <w:rFonts w:ascii="Arial" w:hAnsi="Arial" w:cs="Arial"/>
          <w:sz w:val="24"/>
          <w:szCs w:val="24"/>
        </w:rPr>
        <w:t>a</w:t>
      </w:r>
      <w:r w:rsidR="00261248">
        <w:rPr>
          <w:rFonts w:ascii="Arial" w:hAnsi="Arial" w:cs="Arial"/>
          <w:sz w:val="24"/>
          <w:szCs w:val="24"/>
        </w:rPr>
        <w:t xml:space="preserve"> </w:t>
      </w:r>
      <w:r w:rsidR="00004B7A">
        <w:rPr>
          <w:rFonts w:ascii="Arial" w:hAnsi="Arial" w:cs="Arial"/>
          <w:sz w:val="24"/>
          <w:szCs w:val="24"/>
        </w:rPr>
        <w:t xml:space="preserve">pytanie wykreślając </w:t>
      </w:r>
      <w:r w:rsidR="00952636">
        <w:rPr>
          <w:rFonts w:ascii="Arial" w:hAnsi="Arial" w:cs="Arial"/>
          <w:sz w:val="24"/>
          <w:szCs w:val="24"/>
        </w:rPr>
        <w:t xml:space="preserve">zapis z sekcji II pkt. 8.4. </w:t>
      </w:r>
      <w:proofErr w:type="spellStart"/>
      <w:r w:rsidR="00952636">
        <w:rPr>
          <w:rFonts w:ascii="Arial" w:hAnsi="Arial" w:cs="Arial"/>
          <w:sz w:val="24"/>
          <w:szCs w:val="24"/>
        </w:rPr>
        <w:t>pp</w:t>
      </w:r>
      <w:r w:rsidR="00004B7A">
        <w:rPr>
          <w:rFonts w:ascii="Arial" w:hAnsi="Arial" w:cs="Arial"/>
          <w:sz w:val="24"/>
          <w:szCs w:val="24"/>
        </w:rPr>
        <w:t>kt</w:t>
      </w:r>
      <w:proofErr w:type="spellEnd"/>
      <w:r w:rsidR="00004B7A">
        <w:rPr>
          <w:rFonts w:ascii="Arial" w:hAnsi="Arial" w:cs="Arial"/>
          <w:sz w:val="24"/>
          <w:szCs w:val="24"/>
        </w:rPr>
        <w:t xml:space="preserve"> 8.4.2 o „sposobie zagospodarowania odpadów ze wskazaniem instalacji, na którą zostały przekazane, potwierdzone kartami przekazania odpadów” oraz </w:t>
      </w:r>
      <w:proofErr w:type="spellStart"/>
      <w:r w:rsidR="00004B7A">
        <w:rPr>
          <w:rFonts w:ascii="Arial" w:hAnsi="Arial" w:cs="Arial"/>
          <w:sz w:val="24"/>
          <w:szCs w:val="24"/>
        </w:rPr>
        <w:t>ppkt</w:t>
      </w:r>
      <w:proofErr w:type="spellEnd"/>
      <w:r w:rsidR="00004B7A">
        <w:rPr>
          <w:rFonts w:ascii="Arial" w:hAnsi="Arial" w:cs="Arial"/>
          <w:sz w:val="24"/>
          <w:szCs w:val="24"/>
        </w:rPr>
        <w:t>. 8.4.4.„ przekazywanie kart przekazania odpadów i dowodów wagowych”</w:t>
      </w:r>
    </w:p>
    <w:p w:rsidR="00863599" w:rsidRPr="0076458C" w:rsidRDefault="00863599" w:rsidP="00863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458C">
        <w:rPr>
          <w:rFonts w:ascii="Arial" w:eastAsia="Times New Roman" w:hAnsi="Arial" w:cs="Arial"/>
          <w:sz w:val="24"/>
          <w:szCs w:val="24"/>
          <w:lang w:eastAsia="pl-PL"/>
        </w:rPr>
        <w:t>Pytanie 5:</w:t>
      </w:r>
    </w:p>
    <w:p w:rsidR="001558B4" w:rsidRPr="00610220" w:rsidRDefault="001558B4" w:rsidP="0086359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863599" w:rsidRDefault="00863599" w:rsidP="004028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3599">
        <w:rPr>
          <w:rFonts w:ascii="Arial" w:eastAsia="Times New Roman" w:hAnsi="Arial" w:cs="Arial"/>
          <w:sz w:val="24"/>
          <w:szCs w:val="24"/>
          <w:lang w:eastAsia="pl-PL"/>
        </w:rPr>
        <w:t xml:space="preserve">Wnosimy o doprecyzowanie zapisu w ogłoszeniu </w:t>
      </w:r>
      <w:r>
        <w:rPr>
          <w:rFonts w:ascii="Arial" w:eastAsia="Times New Roman" w:hAnsi="Arial" w:cs="Arial"/>
          <w:sz w:val="24"/>
          <w:szCs w:val="24"/>
          <w:lang w:eastAsia="pl-PL"/>
        </w:rPr>
        <w:t>o zamówieniu Sekcja II pkt</w:t>
      </w:r>
      <w:r w:rsidR="00402868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8.5.</w:t>
      </w:r>
      <w:r w:rsidRPr="00863599">
        <w:rPr>
          <w:rFonts w:ascii="Arial" w:eastAsia="Times New Roman" w:hAnsi="Arial" w:cs="Arial"/>
          <w:sz w:val="24"/>
          <w:szCs w:val="24"/>
          <w:lang w:eastAsia="pl-PL"/>
        </w:rPr>
        <w:t>ppkt</w:t>
      </w:r>
      <w:r w:rsidR="004028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3599">
        <w:rPr>
          <w:rFonts w:ascii="Arial" w:eastAsia="Times New Roman" w:hAnsi="Arial" w:cs="Arial"/>
          <w:sz w:val="24"/>
          <w:szCs w:val="24"/>
          <w:lang w:eastAsia="pl-PL"/>
        </w:rPr>
        <w:t xml:space="preserve">8.5.2 gdy podczas odbioru odpadów segregowanych zostaną ujawnione odpady remontowo-budowlane </w:t>
      </w:r>
      <w:r w:rsidR="00402868">
        <w:rPr>
          <w:rFonts w:ascii="Arial" w:eastAsia="Times New Roman" w:hAnsi="Arial" w:cs="Arial"/>
          <w:sz w:val="24"/>
          <w:szCs w:val="24"/>
          <w:lang w:eastAsia="pl-PL"/>
        </w:rPr>
        <w:t>np.</w:t>
      </w:r>
      <w:r w:rsidRPr="00863599">
        <w:rPr>
          <w:rFonts w:ascii="Arial" w:eastAsia="Times New Roman" w:hAnsi="Arial" w:cs="Arial"/>
          <w:sz w:val="24"/>
          <w:szCs w:val="24"/>
          <w:lang w:eastAsia="pl-PL"/>
        </w:rPr>
        <w:t xml:space="preserve"> styropian budowlany, papa, wełna mineralna, odpady samochodowe np. zderzaki,</w:t>
      </w:r>
      <w:r w:rsidR="004028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3599">
        <w:rPr>
          <w:rFonts w:ascii="Arial" w:eastAsia="Times New Roman" w:hAnsi="Arial" w:cs="Arial"/>
          <w:sz w:val="24"/>
          <w:szCs w:val="24"/>
          <w:lang w:eastAsia="pl-PL"/>
        </w:rPr>
        <w:t>opony, szyby, odpady niebezpieczne np. butelki po olejach silnikowych, opakowania po lekach,</w:t>
      </w:r>
      <w:r w:rsidR="004028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3599">
        <w:rPr>
          <w:rFonts w:ascii="Arial" w:eastAsia="Times New Roman" w:hAnsi="Arial" w:cs="Arial"/>
          <w:sz w:val="24"/>
          <w:szCs w:val="24"/>
          <w:lang w:eastAsia="pl-PL"/>
        </w:rPr>
        <w:t>Wykonawca zobowiązany jest zakwalifikować te odpady jako zmieszane a w konsekwencji</w:t>
      </w:r>
      <w:r w:rsidR="004028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3599">
        <w:rPr>
          <w:rFonts w:ascii="Arial" w:eastAsia="Times New Roman" w:hAnsi="Arial" w:cs="Arial"/>
          <w:sz w:val="24"/>
          <w:szCs w:val="24"/>
          <w:lang w:eastAsia="pl-PL"/>
        </w:rPr>
        <w:t>zobowiązany jest do ich odbioru pod kodem odpadów komunalnych zmieszanych 20 03 01?</w:t>
      </w:r>
      <w:r w:rsidR="004028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3599">
        <w:rPr>
          <w:rFonts w:ascii="Arial" w:eastAsia="Times New Roman" w:hAnsi="Arial" w:cs="Arial"/>
          <w:sz w:val="24"/>
          <w:szCs w:val="24"/>
          <w:lang w:eastAsia="pl-PL"/>
        </w:rPr>
        <w:t>Proponujemy zmianę zapisu na treść „pozostawienie odpadów źle posegregowanych do ponownego</w:t>
      </w:r>
      <w:r w:rsidR="004028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3599">
        <w:rPr>
          <w:rFonts w:ascii="Arial" w:eastAsia="Times New Roman" w:hAnsi="Arial" w:cs="Arial"/>
          <w:sz w:val="24"/>
          <w:szCs w:val="24"/>
          <w:lang w:eastAsia="pl-PL"/>
        </w:rPr>
        <w:t>przesegregowania przez dane gospodarstwo, na którym stwierdzono niezgodność”.</w:t>
      </w:r>
    </w:p>
    <w:p w:rsidR="003D5A04" w:rsidRDefault="003D5A04" w:rsidP="004028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5600" w:rsidRDefault="00F45600" w:rsidP="004028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Odpowiedź:</w:t>
      </w:r>
    </w:p>
    <w:p w:rsidR="00F45600" w:rsidRDefault="00F45600" w:rsidP="004028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5600" w:rsidRPr="003D5A04" w:rsidRDefault="003D5A04" w:rsidP="003D5A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podtrzymuje zapisy w tym zakresie.</w:t>
      </w:r>
    </w:p>
    <w:p w:rsidR="00950A55" w:rsidRDefault="00950A55" w:rsidP="00020546">
      <w:pPr>
        <w:jc w:val="both"/>
        <w:rPr>
          <w:rFonts w:ascii="Arial" w:hAnsi="Arial" w:cs="Arial"/>
          <w:sz w:val="24"/>
          <w:szCs w:val="24"/>
        </w:rPr>
      </w:pPr>
      <w:r w:rsidRPr="00950A55">
        <w:rPr>
          <w:rFonts w:ascii="Arial" w:hAnsi="Arial" w:cs="Arial"/>
          <w:sz w:val="24"/>
          <w:szCs w:val="24"/>
        </w:rPr>
        <w:t xml:space="preserve">Pytanie 6: </w:t>
      </w:r>
    </w:p>
    <w:p w:rsidR="00956924" w:rsidRDefault="00950A55" w:rsidP="00020546">
      <w:pPr>
        <w:jc w:val="both"/>
        <w:rPr>
          <w:rFonts w:ascii="Arial" w:hAnsi="Arial" w:cs="Arial"/>
          <w:sz w:val="24"/>
          <w:szCs w:val="24"/>
        </w:rPr>
      </w:pPr>
      <w:r w:rsidRPr="00950A55">
        <w:rPr>
          <w:rFonts w:ascii="Arial" w:hAnsi="Arial" w:cs="Arial"/>
          <w:sz w:val="24"/>
          <w:szCs w:val="24"/>
        </w:rPr>
        <w:t>Wnosimy</w:t>
      </w:r>
      <w:r w:rsidR="005C665A">
        <w:rPr>
          <w:rFonts w:ascii="Arial" w:hAnsi="Arial" w:cs="Arial"/>
          <w:sz w:val="24"/>
          <w:szCs w:val="24"/>
        </w:rPr>
        <w:t xml:space="preserve"> o</w:t>
      </w:r>
      <w:r w:rsidRPr="00950A55">
        <w:rPr>
          <w:rFonts w:ascii="Arial" w:hAnsi="Arial" w:cs="Arial"/>
          <w:sz w:val="24"/>
          <w:szCs w:val="24"/>
        </w:rPr>
        <w:t xml:space="preserve"> zmianę zapisu zawartego w ogłoszeniu o zamówieniu Sekcja II pkt 10</w:t>
      </w:r>
      <w:r>
        <w:rPr>
          <w:rFonts w:ascii="Arial" w:hAnsi="Arial" w:cs="Arial"/>
          <w:sz w:val="24"/>
          <w:szCs w:val="24"/>
        </w:rPr>
        <w:t xml:space="preserve"> </w:t>
      </w:r>
      <w:r w:rsidRPr="00950A55">
        <w:rPr>
          <w:rFonts w:ascii="Arial" w:hAnsi="Arial" w:cs="Arial"/>
          <w:sz w:val="24"/>
          <w:szCs w:val="24"/>
        </w:rPr>
        <w:t>mówiącego o „terminie czterech dni roboczych od dokonanego przez Zamawiającego zgłoszenia”</w:t>
      </w:r>
      <w:r>
        <w:rPr>
          <w:rFonts w:ascii="Arial" w:hAnsi="Arial" w:cs="Arial"/>
          <w:sz w:val="24"/>
          <w:szCs w:val="24"/>
        </w:rPr>
        <w:t xml:space="preserve"> </w:t>
      </w:r>
      <w:r w:rsidRPr="00950A55">
        <w:rPr>
          <w:rFonts w:ascii="Arial" w:hAnsi="Arial" w:cs="Arial"/>
          <w:sz w:val="24"/>
          <w:szCs w:val="24"/>
        </w:rPr>
        <w:t>odbioru odpadów z punktu PSZOK na termin siedmiu dni roboczych od dokonanego przez</w:t>
      </w:r>
      <w:r>
        <w:rPr>
          <w:rFonts w:ascii="Arial" w:hAnsi="Arial" w:cs="Arial"/>
          <w:sz w:val="24"/>
          <w:szCs w:val="24"/>
        </w:rPr>
        <w:t xml:space="preserve"> </w:t>
      </w:r>
      <w:r w:rsidRPr="00950A55">
        <w:rPr>
          <w:rFonts w:ascii="Arial" w:hAnsi="Arial" w:cs="Arial"/>
          <w:sz w:val="24"/>
          <w:szCs w:val="24"/>
        </w:rPr>
        <w:t>Zamawiającego zgłoszenia</w:t>
      </w:r>
      <w:r>
        <w:rPr>
          <w:rFonts w:ascii="Arial" w:hAnsi="Arial" w:cs="Arial"/>
          <w:sz w:val="24"/>
          <w:szCs w:val="24"/>
        </w:rPr>
        <w:t>.</w:t>
      </w:r>
    </w:p>
    <w:p w:rsidR="00950A55" w:rsidRDefault="00950A55" w:rsidP="000205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</w:t>
      </w:r>
    </w:p>
    <w:p w:rsidR="00950A55" w:rsidRDefault="00950A55" w:rsidP="000205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podtrzymuje zapisy w tym zakresie.</w:t>
      </w:r>
    </w:p>
    <w:p w:rsidR="00950A55" w:rsidRPr="00FB18B7" w:rsidRDefault="00950A55" w:rsidP="00020546">
      <w:pPr>
        <w:jc w:val="both"/>
        <w:rPr>
          <w:rFonts w:ascii="Arial" w:hAnsi="Arial" w:cs="Arial"/>
          <w:sz w:val="24"/>
          <w:szCs w:val="24"/>
        </w:rPr>
      </w:pPr>
      <w:r w:rsidRPr="00FB18B7">
        <w:rPr>
          <w:rFonts w:ascii="Arial" w:hAnsi="Arial" w:cs="Arial"/>
          <w:sz w:val="24"/>
          <w:szCs w:val="24"/>
        </w:rPr>
        <w:t xml:space="preserve">Pytanie 7: </w:t>
      </w:r>
    </w:p>
    <w:p w:rsidR="00950A55" w:rsidRDefault="00950A55" w:rsidP="00020546">
      <w:pPr>
        <w:jc w:val="both"/>
        <w:rPr>
          <w:rFonts w:ascii="Arial" w:hAnsi="Arial" w:cs="Arial"/>
          <w:sz w:val="24"/>
          <w:szCs w:val="24"/>
        </w:rPr>
      </w:pPr>
      <w:r w:rsidRPr="00950A55">
        <w:rPr>
          <w:rFonts w:ascii="Arial" w:hAnsi="Arial" w:cs="Arial"/>
          <w:sz w:val="24"/>
          <w:szCs w:val="24"/>
        </w:rPr>
        <w:t>Wnosimy o rozszerzenie zapisu zawartego w ogłoszeniu o zamówieniu Sekcja II pkt</w:t>
      </w:r>
      <w:r>
        <w:rPr>
          <w:rFonts w:ascii="Arial" w:hAnsi="Arial" w:cs="Arial"/>
          <w:sz w:val="24"/>
          <w:szCs w:val="24"/>
        </w:rPr>
        <w:t>.</w:t>
      </w:r>
      <w:r w:rsidRPr="00950A55">
        <w:rPr>
          <w:rFonts w:ascii="Arial" w:hAnsi="Arial" w:cs="Arial"/>
          <w:sz w:val="24"/>
          <w:szCs w:val="24"/>
        </w:rPr>
        <w:t xml:space="preserve">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0A55">
        <w:rPr>
          <w:rFonts w:ascii="Arial" w:hAnsi="Arial" w:cs="Arial"/>
          <w:sz w:val="24"/>
          <w:szCs w:val="24"/>
        </w:rPr>
        <w:t>ppkt</w:t>
      </w:r>
      <w:proofErr w:type="spellEnd"/>
      <w:r w:rsidRPr="00950A55">
        <w:rPr>
          <w:rFonts w:ascii="Arial" w:hAnsi="Arial" w:cs="Arial"/>
          <w:sz w:val="24"/>
          <w:szCs w:val="24"/>
        </w:rPr>
        <w:t xml:space="preserve"> 11.2 mówiącego o konieczności odbierania sprzed posesji w ramach tzw</w:t>
      </w:r>
      <w:r>
        <w:rPr>
          <w:rFonts w:ascii="Arial" w:hAnsi="Arial" w:cs="Arial"/>
          <w:sz w:val="24"/>
          <w:szCs w:val="24"/>
        </w:rPr>
        <w:t>.</w:t>
      </w:r>
      <w:r w:rsidRPr="00950A55">
        <w:rPr>
          <w:rFonts w:ascii="Arial" w:hAnsi="Arial" w:cs="Arial"/>
          <w:sz w:val="24"/>
          <w:szCs w:val="24"/>
        </w:rPr>
        <w:t xml:space="preserve"> zbiórki ulicznej</w:t>
      </w:r>
      <w:r>
        <w:rPr>
          <w:rFonts w:ascii="Arial" w:hAnsi="Arial" w:cs="Arial"/>
          <w:sz w:val="24"/>
          <w:szCs w:val="24"/>
        </w:rPr>
        <w:t xml:space="preserve"> </w:t>
      </w:r>
      <w:r w:rsidRPr="00950A55">
        <w:rPr>
          <w:rFonts w:ascii="Arial" w:hAnsi="Arial" w:cs="Arial"/>
          <w:sz w:val="24"/>
          <w:szCs w:val="24"/>
        </w:rPr>
        <w:t>„drzwi i okien drewnianych” o dopisek „drzwi i okien drewnianych bez szkła”. W przypadku</w:t>
      </w:r>
      <w:r>
        <w:rPr>
          <w:rFonts w:ascii="Arial" w:hAnsi="Arial" w:cs="Arial"/>
          <w:sz w:val="24"/>
          <w:szCs w:val="24"/>
        </w:rPr>
        <w:t xml:space="preserve"> </w:t>
      </w:r>
      <w:r w:rsidRPr="00950A55">
        <w:rPr>
          <w:rFonts w:ascii="Arial" w:hAnsi="Arial" w:cs="Arial"/>
          <w:sz w:val="24"/>
          <w:szCs w:val="24"/>
        </w:rPr>
        <w:t>odbioru odpadów wielkogabarytowych przez pojazd z funkcją prasującą pękające szkło okienne</w:t>
      </w:r>
      <w:r>
        <w:rPr>
          <w:rFonts w:ascii="Arial" w:hAnsi="Arial" w:cs="Arial"/>
          <w:sz w:val="24"/>
          <w:szCs w:val="24"/>
        </w:rPr>
        <w:t xml:space="preserve"> </w:t>
      </w:r>
      <w:r w:rsidRPr="00950A55">
        <w:rPr>
          <w:rFonts w:ascii="Arial" w:hAnsi="Arial" w:cs="Arial"/>
          <w:sz w:val="24"/>
          <w:szCs w:val="24"/>
        </w:rPr>
        <w:t>może narazić na uszczerbek zdrowotny osoby obsługujące jak również przypadkowych</w:t>
      </w:r>
      <w:r>
        <w:rPr>
          <w:rFonts w:ascii="Arial" w:hAnsi="Arial" w:cs="Arial"/>
          <w:sz w:val="24"/>
          <w:szCs w:val="24"/>
        </w:rPr>
        <w:t xml:space="preserve"> </w:t>
      </w:r>
      <w:r w:rsidRPr="00950A55">
        <w:rPr>
          <w:rFonts w:ascii="Arial" w:hAnsi="Arial" w:cs="Arial"/>
          <w:sz w:val="24"/>
          <w:szCs w:val="24"/>
        </w:rPr>
        <w:t>przechodniów. Wnosimy alby ramy okienne wraz ze szkłem oddawane były przez mieszkańców na</w:t>
      </w:r>
      <w:r>
        <w:rPr>
          <w:rFonts w:ascii="Arial" w:hAnsi="Arial" w:cs="Arial"/>
          <w:sz w:val="24"/>
          <w:szCs w:val="24"/>
        </w:rPr>
        <w:t xml:space="preserve"> </w:t>
      </w:r>
      <w:r w:rsidRPr="00950A55">
        <w:rPr>
          <w:rFonts w:ascii="Arial" w:hAnsi="Arial" w:cs="Arial"/>
          <w:sz w:val="24"/>
          <w:szCs w:val="24"/>
        </w:rPr>
        <w:t>PSZOK do kontenera przeznaczonego na „okna ze stolarką drewnianą lub stolarką wykonaną</w:t>
      </w:r>
      <w:r>
        <w:rPr>
          <w:rFonts w:ascii="Arial" w:hAnsi="Arial" w:cs="Arial"/>
          <w:sz w:val="24"/>
          <w:szCs w:val="24"/>
        </w:rPr>
        <w:t xml:space="preserve"> </w:t>
      </w:r>
      <w:r w:rsidRPr="00950A55">
        <w:rPr>
          <w:rFonts w:ascii="Arial" w:hAnsi="Arial" w:cs="Arial"/>
          <w:sz w:val="24"/>
          <w:szCs w:val="24"/>
        </w:rPr>
        <w:t>z tworzywa sztucznego”.</w:t>
      </w:r>
    </w:p>
    <w:p w:rsidR="00610220" w:rsidRPr="00FB18B7" w:rsidRDefault="00610220" w:rsidP="00020546">
      <w:pPr>
        <w:jc w:val="both"/>
        <w:rPr>
          <w:rFonts w:ascii="Arial" w:hAnsi="Arial" w:cs="Arial"/>
          <w:sz w:val="24"/>
          <w:szCs w:val="24"/>
        </w:rPr>
      </w:pPr>
      <w:r w:rsidRPr="00FB18B7">
        <w:rPr>
          <w:rFonts w:ascii="Arial" w:hAnsi="Arial" w:cs="Arial"/>
          <w:sz w:val="24"/>
          <w:szCs w:val="24"/>
        </w:rPr>
        <w:t>Odpowiedź:</w:t>
      </w:r>
    </w:p>
    <w:p w:rsidR="00610220" w:rsidRDefault="00612424" w:rsidP="000205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podtrzymuje zapisy w tym zakresie.</w:t>
      </w:r>
    </w:p>
    <w:p w:rsidR="00610220" w:rsidRDefault="00610220" w:rsidP="00020546">
      <w:pPr>
        <w:jc w:val="both"/>
        <w:rPr>
          <w:rFonts w:ascii="Arial" w:hAnsi="Arial" w:cs="Arial"/>
          <w:sz w:val="24"/>
          <w:szCs w:val="24"/>
        </w:rPr>
      </w:pPr>
      <w:r w:rsidRPr="00610220">
        <w:rPr>
          <w:rFonts w:ascii="Arial" w:hAnsi="Arial" w:cs="Arial"/>
          <w:sz w:val="24"/>
          <w:szCs w:val="24"/>
        </w:rPr>
        <w:t xml:space="preserve">Pytanie 8: </w:t>
      </w:r>
    </w:p>
    <w:p w:rsidR="00610220" w:rsidRDefault="00610220" w:rsidP="00020546">
      <w:pPr>
        <w:jc w:val="both"/>
        <w:rPr>
          <w:rFonts w:ascii="Arial" w:hAnsi="Arial" w:cs="Arial"/>
          <w:sz w:val="24"/>
          <w:szCs w:val="24"/>
        </w:rPr>
      </w:pPr>
      <w:r w:rsidRPr="00610220">
        <w:rPr>
          <w:rFonts w:ascii="Arial" w:hAnsi="Arial" w:cs="Arial"/>
          <w:sz w:val="24"/>
          <w:szCs w:val="24"/>
        </w:rPr>
        <w:t>Wnosimy o całkowite wykreślenie zapisu zawartego w ogłoszeniu o zamówieniu Sekcja</w:t>
      </w:r>
      <w:r>
        <w:rPr>
          <w:rFonts w:ascii="Arial" w:hAnsi="Arial" w:cs="Arial"/>
          <w:sz w:val="24"/>
          <w:szCs w:val="24"/>
        </w:rPr>
        <w:t xml:space="preserve"> </w:t>
      </w:r>
      <w:r w:rsidRPr="00610220">
        <w:rPr>
          <w:rFonts w:ascii="Arial" w:hAnsi="Arial" w:cs="Arial"/>
          <w:sz w:val="24"/>
          <w:szCs w:val="24"/>
        </w:rPr>
        <w:t>II pkt</w:t>
      </w:r>
      <w:r>
        <w:rPr>
          <w:rFonts w:ascii="Arial" w:hAnsi="Arial" w:cs="Arial"/>
          <w:sz w:val="24"/>
          <w:szCs w:val="24"/>
        </w:rPr>
        <w:t>.</w:t>
      </w:r>
      <w:r w:rsidRPr="00610220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610220">
        <w:rPr>
          <w:rFonts w:ascii="Arial" w:hAnsi="Arial" w:cs="Arial"/>
          <w:sz w:val="24"/>
          <w:szCs w:val="24"/>
        </w:rPr>
        <w:t>ppkt</w:t>
      </w:r>
      <w:proofErr w:type="spellEnd"/>
      <w:r w:rsidRPr="00610220">
        <w:rPr>
          <w:rFonts w:ascii="Arial" w:hAnsi="Arial" w:cs="Arial"/>
          <w:sz w:val="24"/>
          <w:szCs w:val="24"/>
        </w:rPr>
        <w:t xml:space="preserve"> 7.3. oraz zapis zawarty w SIWZ 2. Rozdział 2. pkt 7. </w:t>
      </w:r>
      <w:proofErr w:type="spellStart"/>
      <w:r w:rsidRPr="00610220">
        <w:rPr>
          <w:rFonts w:ascii="Arial" w:hAnsi="Arial" w:cs="Arial"/>
          <w:sz w:val="24"/>
          <w:szCs w:val="24"/>
        </w:rPr>
        <w:t>ppkt</w:t>
      </w:r>
      <w:proofErr w:type="spellEnd"/>
      <w:r w:rsidRPr="00610220">
        <w:rPr>
          <w:rFonts w:ascii="Arial" w:hAnsi="Arial" w:cs="Arial"/>
          <w:sz w:val="24"/>
          <w:szCs w:val="24"/>
        </w:rPr>
        <w:t xml:space="preserve"> 7.3. mówiącego: „Z tytułu</w:t>
      </w:r>
      <w:r>
        <w:rPr>
          <w:rFonts w:ascii="Arial" w:hAnsi="Arial" w:cs="Arial"/>
          <w:sz w:val="24"/>
          <w:szCs w:val="24"/>
        </w:rPr>
        <w:t xml:space="preserve"> </w:t>
      </w:r>
      <w:r w:rsidRPr="00610220">
        <w:rPr>
          <w:rFonts w:ascii="Arial" w:hAnsi="Arial" w:cs="Arial"/>
          <w:sz w:val="24"/>
          <w:szCs w:val="24"/>
        </w:rPr>
        <w:t>ewentualnego zwiększenia ilość odebranych i zagospodarowanych w 2021r. odpadów komunalnych</w:t>
      </w:r>
      <w:r>
        <w:rPr>
          <w:rFonts w:ascii="Arial" w:hAnsi="Arial" w:cs="Arial"/>
          <w:sz w:val="24"/>
          <w:szCs w:val="24"/>
        </w:rPr>
        <w:t xml:space="preserve"> </w:t>
      </w:r>
      <w:r w:rsidRPr="00610220">
        <w:rPr>
          <w:rFonts w:ascii="Arial" w:hAnsi="Arial" w:cs="Arial"/>
          <w:sz w:val="24"/>
          <w:szCs w:val="24"/>
        </w:rPr>
        <w:t>stawka za 1 Mg odpadów nie może ulec zmianie”. Wykonawca podając do oferty cenę zobowiązany</w:t>
      </w:r>
      <w:r>
        <w:rPr>
          <w:rFonts w:ascii="Arial" w:hAnsi="Arial" w:cs="Arial"/>
          <w:sz w:val="24"/>
          <w:szCs w:val="24"/>
        </w:rPr>
        <w:t xml:space="preserve"> </w:t>
      </w:r>
      <w:r w:rsidRPr="00610220">
        <w:rPr>
          <w:rFonts w:ascii="Arial" w:hAnsi="Arial" w:cs="Arial"/>
          <w:sz w:val="24"/>
          <w:szCs w:val="24"/>
        </w:rPr>
        <w:t>jest do wyliczenia jej zgodnie ze stawkami obowiązującymi w dacie sporządzenia oferty kierując</w:t>
      </w:r>
      <w:r>
        <w:rPr>
          <w:rFonts w:ascii="Arial" w:hAnsi="Arial" w:cs="Arial"/>
          <w:sz w:val="24"/>
          <w:szCs w:val="24"/>
        </w:rPr>
        <w:t xml:space="preserve"> </w:t>
      </w:r>
      <w:r w:rsidRPr="00610220">
        <w:rPr>
          <w:rFonts w:ascii="Arial" w:hAnsi="Arial" w:cs="Arial"/>
          <w:sz w:val="24"/>
          <w:szCs w:val="24"/>
        </w:rPr>
        <w:t>się zasadami konkurencyjności. Podobnie Zamawiający przy tworzeniu zapytania ofertowego</w:t>
      </w:r>
      <w:r>
        <w:rPr>
          <w:rFonts w:ascii="Arial" w:hAnsi="Arial" w:cs="Arial"/>
          <w:sz w:val="24"/>
          <w:szCs w:val="24"/>
        </w:rPr>
        <w:t xml:space="preserve"> </w:t>
      </w:r>
      <w:r w:rsidRPr="00610220">
        <w:rPr>
          <w:rFonts w:ascii="Arial" w:hAnsi="Arial" w:cs="Arial"/>
          <w:sz w:val="24"/>
          <w:szCs w:val="24"/>
        </w:rPr>
        <w:t>bierze pod uwagę rzeczywiste ceny rynkowe. Zatem ani Zamawiający ogłaszając ofertę ani</w:t>
      </w:r>
      <w:r>
        <w:rPr>
          <w:rFonts w:ascii="Arial" w:hAnsi="Arial" w:cs="Arial"/>
          <w:sz w:val="24"/>
          <w:szCs w:val="24"/>
        </w:rPr>
        <w:t xml:space="preserve"> </w:t>
      </w:r>
      <w:r w:rsidRPr="00610220">
        <w:rPr>
          <w:rFonts w:ascii="Arial" w:hAnsi="Arial" w:cs="Arial"/>
          <w:sz w:val="24"/>
          <w:szCs w:val="24"/>
        </w:rPr>
        <w:t>potencjalny Wykonawca przystępujący do oferty nie są wstanie przewidzieć jakie stawki będą</w:t>
      </w:r>
      <w:r>
        <w:rPr>
          <w:rFonts w:ascii="Arial" w:hAnsi="Arial" w:cs="Arial"/>
          <w:sz w:val="24"/>
          <w:szCs w:val="24"/>
        </w:rPr>
        <w:t xml:space="preserve"> </w:t>
      </w:r>
      <w:r w:rsidRPr="00610220">
        <w:rPr>
          <w:rFonts w:ascii="Arial" w:hAnsi="Arial" w:cs="Arial"/>
          <w:sz w:val="24"/>
          <w:szCs w:val="24"/>
        </w:rPr>
        <w:t>obowiązywać w kolejnych miesiącach obowiązywania umowy.</w:t>
      </w:r>
    </w:p>
    <w:p w:rsidR="00610220" w:rsidRDefault="00610220" w:rsidP="006102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</w:t>
      </w:r>
    </w:p>
    <w:p w:rsidR="00052A8E" w:rsidRPr="003A12CC" w:rsidRDefault="00610220" w:rsidP="000205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podtrzymuje zapisy w tym zakresie.</w:t>
      </w:r>
    </w:p>
    <w:sectPr w:rsidR="00052A8E" w:rsidRPr="003A12CC" w:rsidSect="00A2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F2" w:rsidRDefault="00E22BF2" w:rsidP="003A12CC">
      <w:pPr>
        <w:spacing w:after="0" w:line="240" w:lineRule="auto"/>
      </w:pPr>
      <w:r>
        <w:separator/>
      </w:r>
    </w:p>
  </w:endnote>
  <w:endnote w:type="continuationSeparator" w:id="0">
    <w:p w:rsidR="00E22BF2" w:rsidRDefault="00E22BF2" w:rsidP="003A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F2" w:rsidRDefault="00E22BF2" w:rsidP="003A12CC">
      <w:pPr>
        <w:spacing w:after="0" w:line="240" w:lineRule="auto"/>
      </w:pPr>
      <w:r>
        <w:separator/>
      </w:r>
    </w:p>
  </w:footnote>
  <w:footnote w:type="continuationSeparator" w:id="0">
    <w:p w:rsidR="00E22BF2" w:rsidRDefault="00E22BF2" w:rsidP="003A1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1BB7"/>
    <w:multiLevelType w:val="hybridMultilevel"/>
    <w:tmpl w:val="C9A0B4FE"/>
    <w:lvl w:ilvl="0" w:tplc="C5F02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079"/>
    <w:rsid w:val="00004B7A"/>
    <w:rsid w:val="00020546"/>
    <w:rsid w:val="000220D2"/>
    <w:rsid w:val="00052A8E"/>
    <w:rsid w:val="000B7C5C"/>
    <w:rsid w:val="000C0F0E"/>
    <w:rsid w:val="001558B4"/>
    <w:rsid w:val="001908BB"/>
    <w:rsid w:val="001D03C6"/>
    <w:rsid w:val="00261248"/>
    <w:rsid w:val="002B2D6A"/>
    <w:rsid w:val="002C1386"/>
    <w:rsid w:val="002F5FB2"/>
    <w:rsid w:val="003135EC"/>
    <w:rsid w:val="003A12CC"/>
    <w:rsid w:val="003D5A04"/>
    <w:rsid w:val="00402868"/>
    <w:rsid w:val="00582F4F"/>
    <w:rsid w:val="005C665A"/>
    <w:rsid w:val="005E4083"/>
    <w:rsid w:val="00610220"/>
    <w:rsid w:val="00612424"/>
    <w:rsid w:val="006D567E"/>
    <w:rsid w:val="0072219E"/>
    <w:rsid w:val="0076458C"/>
    <w:rsid w:val="00863599"/>
    <w:rsid w:val="00874079"/>
    <w:rsid w:val="00935EED"/>
    <w:rsid w:val="00950A55"/>
    <w:rsid w:val="00952636"/>
    <w:rsid w:val="00956924"/>
    <w:rsid w:val="00986012"/>
    <w:rsid w:val="00A2017B"/>
    <w:rsid w:val="00A35280"/>
    <w:rsid w:val="00A924BE"/>
    <w:rsid w:val="00B47F12"/>
    <w:rsid w:val="00BD4D20"/>
    <w:rsid w:val="00D65D9F"/>
    <w:rsid w:val="00DC5F2F"/>
    <w:rsid w:val="00E20E37"/>
    <w:rsid w:val="00E22BF2"/>
    <w:rsid w:val="00EB22C3"/>
    <w:rsid w:val="00F45600"/>
    <w:rsid w:val="00FB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2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2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12C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0B7C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7C5C"/>
    <w:rPr>
      <w:rFonts w:ascii="Times New Roman" w:eastAsia="Times New Roman" w:hAnsi="Times New Roman" w:cs="Times New Roman"/>
      <w:sz w:val="21"/>
      <w:szCs w:val="21"/>
      <w:lang w:eastAsia="pl-PL" w:bidi="pl-PL"/>
    </w:rPr>
  </w:style>
  <w:style w:type="paragraph" w:styleId="Bezodstpw">
    <w:name w:val="No Spacing"/>
    <w:qFormat/>
    <w:rsid w:val="0095263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Dawid Pijet</cp:lastModifiedBy>
  <cp:revision>39</cp:revision>
  <cp:lastPrinted>2020-10-22T06:55:00Z</cp:lastPrinted>
  <dcterms:created xsi:type="dcterms:W3CDTF">2020-10-20T07:11:00Z</dcterms:created>
  <dcterms:modified xsi:type="dcterms:W3CDTF">2020-10-22T07:43:00Z</dcterms:modified>
</cp:coreProperties>
</file>