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grudnia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planów pracy Komisji Rady Gminy Starcza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plan pracy Komisji Rewizyjnej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plan pracy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plan pracy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załącznika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Przewodniczącej Rady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REWIZYJNEJ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7974"/>
        <w:gridCol w:w="1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TEMATYKA  POSIEDZEŃ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Analiza wydatków Urzędu Gminy Starcza za rok 2019.</w:t>
            </w:r>
          </w:p>
          <w:p>
            <w:pPr>
              <w:jc w:val="left"/>
            </w:pPr>
            <w:r>
              <w:rPr>
                <w:sz w:val="24"/>
              </w:rPr>
              <w:t>2. Analiza przetargów ogłoszonych w 2019 roku w zakresie rozstrzygnięć                    i rozliczenia.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Styczeń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Realizacja opieki zdrowotnej na terenie Gminy Starcza.</w:t>
            </w:r>
          </w:p>
          <w:p>
            <w:pPr>
              <w:jc w:val="left"/>
            </w:pPr>
            <w:r>
              <w:rPr>
                <w:sz w:val="24"/>
              </w:rPr>
              <w:t>2. Analiza wydatków związanych z utrzymaniem Gminnej Placówki Wsparcia Dziennego w roku 2019.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Luty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Kontrola wykorzystania środków finansowych na działalność kulturalną               i sportową.</w:t>
            </w:r>
          </w:p>
          <w:p>
            <w:pPr>
              <w:jc w:val="left"/>
            </w:pPr>
            <w:r>
              <w:t>2. Analiza działalności GOPS w zakresie przyznawania zasiłków za rok 2019.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Marzec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Analiza sprawozdania z wykonania budżetu Gminy Starcza w 2019r. oraz informacja o stanie mienia komunalnego za 2019r.</w:t>
            </w:r>
          </w:p>
          <w:p>
            <w:pPr>
              <w:jc w:val="left"/>
            </w:pPr>
            <w:r>
              <w:rPr>
                <w:sz w:val="24"/>
              </w:rPr>
              <w:t>2. Przygotowanie wniosku absolutoryjnego dla Wójta Gminy Starcza.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Kwiecień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Ocena działalności Gminnych Jednostek OSP w 2020r.</w:t>
            </w:r>
          </w:p>
          <w:p>
            <w:pPr>
              <w:jc w:val="left"/>
            </w:pPr>
            <w:r>
              <w:rPr>
                <w:sz w:val="24"/>
              </w:rPr>
              <w:t>2. Analiza realizacji Programu Profilaktyki i Rozwiązywania Problemów Alkoholowych i Przeciwdziałania Narkomanii w 2019r. oraz kontrola wykorzystania środków pochodzących z akcyzy alkoholowej.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Maj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Ocena pozyskiwania dotacji ze środków zewnętrznych w I półroczu 2020r.</w:t>
            </w:r>
          </w:p>
          <w:p>
            <w:pPr>
              <w:jc w:val="left"/>
            </w:pPr>
            <w:r>
              <w:rPr>
                <w:sz w:val="24"/>
              </w:rPr>
              <w:t>2. Analiza zakresu wykonania zadań finansowanych z funduszu sołeckiego        w 2020r.</w:t>
            </w:r>
          </w:p>
          <w:p>
            <w:pPr>
              <w:jc w:val="left"/>
            </w:pPr>
            <w:r>
              <w:rPr>
                <w:sz w:val="24"/>
              </w:rPr>
              <w:t>3. Sprawozdanie z działalności Komisji Rewizyjnej w I półroczu 2020r.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Kontrola funkcjonowania przepompowni i oczyszczalni ścieków w I półroczu 2020r. w zakresie awaryjności, wykonanych modernizacji oraz przeprowadzonych badań przez jednostki zewnętrzne.</w:t>
            </w:r>
          </w:p>
          <w:p>
            <w:pPr>
              <w:jc w:val="left"/>
            </w:pPr>
            <w:r>
              <w:t>2. Analiza realizacji zadań inwestycyjnych w I półroczu 2020r.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Sierpień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Analiza wykonania Uchwał Rady Gminy w 2020r.</w:t>
            </w:r>
          </w:p>
          <w:p>
            <w:pPr>
              <w:jc w:val="left"/>
            </w:pPr>
            <w:r>
              <w:rPr>
                <w:sz w:val="24"/>
              </w:rPr>
              <w:t>2. Analiza Zarządzeń Wójta Gminy podjętych w 2020r.</w:t>
            </w:r>
          </w:p>
          <w:p>
            <w:pPr>
              <w:jc w:val="left"/>
            </w:pPr>
            <w:r>
              <w:rPr>
                <w:sz w:val="24"/>
              </w:rPr>
              <w:t>3. Ocena wykonania wniosków do realizacji zgłoszonych w 2020r.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Analiza zakresu prac inwestycyjnych zaplanowanych na 2020r.</w:t>
            </w:r>
          </w:p>
          <w:p>
            <w:pPr>
              <w:jc w:val="left"/>
            </w:pPr>
            <w:r>
              <w:rPr>
                <w:sz w:val="24"/>
              </w:rPr>
              <w:t>2. Analiza współpracy Gminy z organizacjami pozarządowymi.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Październik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1. Analiza stawek podatkowych na rok 2021. </w:t>
            </w:r>
          </w:p>
          <w:p>
            <w:pPr>
              <w:jc w:val="left"/>
            </w:pPr>
            <w:r>
              <w:rPr>
                <w:sz w:val="24"/>
              </w:rPr>
              <w:t xml:space="preserve">2. Kontrola w zakresie windykacji zobowiązań podatkowych i ich egzekucja           w 2020r. 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Analiza projektu budżetu na 2021r.</w:t>
            </w:r>
          </w:p>
          <w:p>
            <w:pPr>
              <w:jc w:val="left"/>
            </w:pPr>
            <w:r>
              <w:rPr>
                <w:sz w:val="24"/>
              </w:rPr>
              <w:t>2. Omówienie działalności i przygotowanie sprawozdania z pracy Komisji Rewizyjnej w 2020r.</w:t>
            </w:r>
          </w:p>
          <w:p>
            <w:pPr>
              <w:jc w:val="left"/>
            </w:pPr>
            <w:r>
              <w:rPr>
                <w:sz w:val="24"/>
              </w:rPr>
              <w:t>3. Opracowanie harmonogramu pracy Komisji Rewizyjnej na 2021r.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Grudzień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Rewizyjnej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 może ulec modyfikacji.</w:t>
      </w:r>
    </w:p>
    <w:p w:rsidR="00A77B3E">
      <w:pPr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SKARG, WNIOSKÓW I PETYCJI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4"/>
        <w:gridCol w:w="6191"/>
        <w:gridCol w:w="3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TEMATYKA POSIEDZEŃ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Przyjmowanie i rozpatrywanie skarg, wniosków i petycji zgodnie z obowiązującym stanem prawnym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Praca doraźna uzależniona od wpływu skargi, wniosku lub petycji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Prowadzenie dokumentacji rozpatrywanych skarg, wniosków i petycji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Praca ciągła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Omówienie materiałów przygotowanych na sesje Rady Gminy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Przed sesją Rady Gminy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Współpraca z  Komisjami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Praca ciągła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spotkań Komisji: Komisja Skarg, Wniosków i Petycji działa doraźnie i nie można w związku z tym zaplanować ilości posiedzeń Komisji. Posiedzenia Komisji będą się odbywać w miarę napływu skarg, wniosków i petycji w terminach wynikających z obowiązujących przepisów prawa oraz przed sesją Rady Gminy.</w:t>
      </w:r>
    </w:p>
    <w:p w:rsidR="00A77B3E">
      <w:pPr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BUDŻETU I ROZWOJU GMINY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1"/>
        <w:gridCol w:w="8142"/>
        <w:gridCol w:w="1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Tematy posiedzeń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Miesiąc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Informacja wójta gminy nt. pozyskiwania dotacji i środków zewnętrznych na inwestycje gminne w 2019r.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Informacja wójta nt. programów zaplanowanych ale nie zrealizowanych w 2019r.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Ocena realizacji zadań inwestycyjnych i gospodarczych gminy w 2019r.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Analiza wykonania budżetu w 2019r.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Ocena stanu finansów gminy w 2019r.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Analiza ściągalności opłat za wodę, ścieki, odpady i czynsz oraz podatku od środków transportowych, podatku rolnego i od nieruchomości za 2019r.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Ocena i analiza nakładów budżetowych przeznaczonych do wykorzystania w gminnej oświacie, służbie zdrowia, kulturze i sporcie.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Przygotowanie GKS Czarni Starcza do sezonu.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Oświetlenie uliczne – koszty oświetlenia za 2019 rok oraz planowanie inwestycji w tym zakresie na rok 2020.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Kwartalna ocena realizacji zadań inwestycyjnych określonych w budżecie na 2020r.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Kwartalna ocena realizacji dochodów i wydatków określonych w budżecie na 2020r.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Ocena i analiza budżetów jednostek OSP i biblioteki publicznej.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Ocena działalności  jednostek OSP na terenie gminy.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Informacja na temat działalności Gminnej Biblioteki Publicznej w 2020r.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Analiza pozyskiwania przez gminę dotacji ze środków zewnętrznych w 2020r.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Ocena stanu finansów jednostek oświatowych przy końcu roku szkolnego.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Sprawozdanie z działalności Komisji Budżetu i Rozwoju Gminy za I półrocze 2020r.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Kwartalna ocena realizacji zadań inwestycyjnych określonych w budżecie na 2020r.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Kwartalna ocena realizacji dochodów i wydatków określonych w budżecie na 2020r.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Półroczna ocena finansów i ewentualnego zadłużenia gminy.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Lipiec/Sierpień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Ocena i analiza budżetów jednostek oświatowych.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Przygotowanie jednostek oświatowych do nowego roku szkolnego.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Analiza wykonania uchwał rady gminy i zarządzeń Wójta w 2020r.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Kwartalna ocena realizacji zadań inwestycyjnych określonych w budżecie na 2020r.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Kwartalna ocena realizacji dochodów i wydatków określonych w budżecie na 2020r.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Współpraca wójta z komisją w zakresie opracowania planu inwestycyjnego oraz budżetu gminy na 2021r.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Ocena i analiza finansów gminy i ewentualnego zadłużenia w 2020r. w związku z projektem budżetu na 2021r.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Analiza propozycji stawek podatkowych na 2021r.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Zapoznanie Komisji z wykonaniem wniosków zgłaszanych na sesjach Rady Gminy w 2020r.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Analiza i ocena projektu budżetu na 2021r.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Sprawozdanie z działalności Komisji Budżetu i Rozwoju Gminy.</w:t>
            </w:r>
          </w:p>
          <w:p>
            <w:pPr>
              <w:jc w:val="both"/>
            </w:pPr>
            <w:r>
              <w:t>3.</w:t>
            </w:r>
            <w:r>
              <w:rPr>
                <w:sz w:val="20"/>
              </w:rPr>
              <w:t>Opracowanie planu pracy Komisji na 2021r.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rPr>
                <w:sz w:val="20"/>
              </w:rPr>
              <w:t>Analiza projektów uchwał na sesje rady gminy.</w:t>
            </w:r>
          </w:p>
          <w:p>
            <w:pPr>
              <w:jc w:val="both"/>
            </w:pPr>
            <w:r>
              <w:t>2.</w:t>
            </w:r>
            <w:r>
              <w:rPr>
                <w:sz w:val="20"/>
              </w:rPr>
              <w:t>Analiza spraw bieżących i różnych.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Cały rok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Budżetu i Rozwoju Gminy w zależności od potrzeb może ulec modyfikacji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C9FF5C85-B1A2-4070-AB1A-79EF0E4F5324.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C9FF5C85-B1A2-4070-AB1A-79EF0E4F5324.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C9FF5C85-B1A2-4070-AB1A-79EF0E4F5324.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C9FF5C85-B1A2-4070-AB1A-79EF0E4F5324.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planów pracy Komisji Rady Gminy Starcza na 2020 rok</dc:subject>
  <dc:creator>Wacława Zych</dc:creator>
  <cp:lastModifiedBy>Wacława Zych</cp:lastModifiedBy>
  <cp:revision>1</cp:revision>
  <dcterms:created xsi:type="dcterms:W3CDTF">2019-12-20T12:32:30Z</dcterms:created>
  <dcterms:modified xsi:type="dcterms:W3CDTF">2019-12-20T12:32:30Z</dcterms:modified>
  <cp:category>Akt prawny</cp:category>
</cp:coreProperties>
</file>