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F3" w:rsidRDefault="003147F3" w:rsidP="003147F3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SPIS ZAWARTOŚCI PROJEKTU</w:t>
      </w:r>
    </w:p>
    <w:p w:rsidR="003147F3" w:rsidRPr="0020145C" w:rsidRDefault="003147F3" w:rsidP="003147F3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tbl>
      <w:tblPr>
        <w:tblW w:w="92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0"/>
        <w:gridCol w:w="7367"/>
        <w:gridCol w:w="1260"/>
      </w:tblGrid>
      <w:tr w:rsidR="003147F3" w:rsidRPr="00A6792D">
        <w:trPr>
          <w:tblHeader/>
        </w:trPr>
        <w:tc>
          <w:tcPr>
            <w:tcW w:w="610" w:type="dxa"/>
            <w:vAlign w:val="center"/>
          </w:tcPr>
          <w:p w:rsidR="003147F3" w:rsidRPr="00BF0FCF" w:rsidRDefault="003147F3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 w:rsidRPr="00BF0FCF">
              <w:rPr>
                <w:sz w:val="22"/>
                <w:szCs w:val="22"/>
              </w:rPr>
              <w:t>Lp.</w:t>
            </w:r>
          </w:p>
        </w:tc>
        <w:tc>
          <w:tcPr>
            <w:tcW w:w="7367" w:type="dxa"/>
            <w:vAlign w:val="center"/>
          </w:tcPr>
          <w:p w:rsidR="003147F3" w:rsidRPr="00BF0FCF" w:rsidRDefault="003147F3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 w:rsidRPr="00BF0FCF">
              <w:rPr>
                <w:sz w:val="22"/>
                <w:szCs w:val="22"/>
              </w:rPr>
              <w:t>Nazwa</w:t>
            </w:r>
          </w:p>
        </w:tc>
        <w:tc>
          <w:tcPr>
            <w:tcW w:w="1260" w:type="dxa"/>
          </w:tcPr>
          <w:p w:rsidR="003147F3" w:rsidRPr="00BF0FCF" w:rsidRDefault="003147F3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 w:rsidRPr="00BF0FCF">
              <w:rPr>
                <w:sz w:val="22"/>
                <w:szCs w:val="22"/>
              </w:rPr>
              <w:t>Nr strony/ rysunku</w:t>
            </w:r>
          </w:p>
        </w:tc>
      </w:tr>
      <w:tr w:rsidR="003147F3" w:rsidRPr="00A6792D">
        <w:tc>
          <w:tcPr>
            <w:tcW w:w="610" w:type="dxa"/>
            <w:vAlign w:val="center"/>
          </w:tcPr>
          <w:p w:rsidR="003147F3" w:rsidRPr="00BF0FCF" w:rsidRDefault="003147F3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 w:rsidRPr="00BF0FCF">
              <w:rPr>
                <w:sz w:val="22"/>
                <w:szCs w:val="22"/>
              </w:rPr>
              <w:t>1</w:t>
            </w:r>
          </w:p>
        </w:tc>
        <w:tc>
          <w:tcPr>
            <w:tcW w:w="7367" w:type="dxa"/>
            <w:vAlign w:val="center"/>
          </w:tcPr>
          <w:p w:rsidR="003147F3" w:rsidRPr="00BF0FCF" w:rsidRDefault="003147F3" w:rsidP="003147F3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BF0FCF">
              <w:rPr>
                <w:sz w:val="22"/>
                <w:szCs w:val="22"/>
              </w:rPr>
              <w:t>Strona tytułowa</w:t>
            </w:r>
          </w:p>
        </w:tc>
        <w:tc>
          <w:tcPr>
            <w:tcW w:w="1260" w:type="dxa"/>
          </w:tcPr>
          <w:p w:rsidR="003147F3" w:rsidRPr="00BF0FCF" w:rsidRDefault="003147F3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 w:rsidRPr="00BF0FCF">
              <w:rPr>
                <w:sz w:val="22"/>
                <w:szCs w:val="22"/>
              </w:rPr>
              <w:t>1</w:t>
            </w:r>
          </w:p>
        </w:tc>
      </w:tr>
      <w:tr w:rsidR="005346DD" w:rsidRPr="00A6792D">
        <w:tc>
          <w:tcPr>
            <w:tcW w:w="610" w:type="dxa"/>
            <w:vAlign w:val="center"/>
          </w:tcPr>
          <w:p w:rsidR="005346DD" w:rsidRPr="00BF0FCF" w:rsidRDefault="00800839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7" w:type="dxa"/>
            <w:vAlign w:val="center"/>
          </w:tcPr>
          <w:p w:rsidR="005346DD" w:rsidRPr="00BF0FCF" w:rsidRDefault="005346DD" w:rsidP="003147F3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BF0FCF">
              <w:rPr>
                <w:sz w:val="22"/>
                <w:szCs w:val="22"/>
              </w:rPr>
              <w:t>Spis zawartości projektu</w:t>
            </w:r>
          </w:p>
        </w:tc>
        <w:tc>
          <w:tcPr>
            <w:tcW w:w="1260" w:type="dxa"/>
          </w:tcPr>
          <w:p w:rsidR="005346DD" w:rsidRPr="00BF0FCF" w:rsidRDefault="0079056D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46DD" w:rsidRPr="00D04B82">
        <w:tc>
          <w:tcPr>
            <w:tcW w:w="610" w:type="dxa"/>
            <w:vAlign w:val="center"/>
          </w:tcPr>
          <w:p w:rsidR="005346DD" w:rsidRPr="00627ECD" w:rsidRDefault="00800839" w:rsidP="003147F3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7" w:type="dxa"/>
            <w:vAlign w:val="center"/>
          </w:tcPr>
          <w:p w:rsidR="005346DD" w:rsidRPr="00627ECD" w:rsidRDefault="0069647E" w:rsidP="00BA66C0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projektanta i sprawdzającego</w:t>
            </w:r>
          </w:p>
        </w:tc>
        <w:tc>
          <w:tcPr>
            <w:tcW w:w="1260" w:type="dxa"/>
          </w:tcPr>
          <w:p w:rsidR="005346DD" w:rsidRPr="00627ECD" w:rsidRDefault="00800839" w:rsidP="00800839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66C0" w:rsidRPr="00627ECD">
              <w:rPr>
                <w:sz w:val="22"/>
                <w:szCs w:val="22"/>
              </w:rPr>
              <w:t xml:space="preserve"> - </w:t>
            </w:r>
            <w:r w:rsidR="00BF0FCF" w:rsidRPr="00627E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69647E" w:rsidRPr="00D04B82">
        <w:tc>
          <w:tcPr>
            <w:tcW w:w="610" w:type="dxa"/>
            <w:vAlign w:val="center"/>
          </w:tcPr>
          <w:p w:rsidR="0069647E" w:rsidRPr="00627ECD" w:rsidRDefault="0069647E" w:rsidP="0069647E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7" w:type="dxa"/>
            <w:vAlign w:val="center"/>
          </w:tcPr>
          <w:p w:rsidR="0069647E" w:rsidRPr="00627ECD" w:rsidRDefault="0069647E" w:rsidP="0069647E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Opis techniczny</w:t>
            </w:r>
          </w:p>
        </w:tc>
        <w:tc>
          <w:tcPr>
            <w:tcW w:w="1260" w:type="dxa"/>
          </w:tcPr>
          <w:p w:rsidR="0069647E" w:rsidRPr="00627ECD" w:rsidRDefault="0069647E" w:rsidP="0069647E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7ECD">
              <w:rPr>
                <w:sz w:val="22"/>
                <w:szCs w:val="22"/>
              </w:rPr>
              <w:t xml:space="preserve"> - 1</w:t>
            </w:r>
            <w:r>
              <w:rPr>
                <w:sz w:val="22"/>
                <w:szCs w:val="22"/>
              </w:rPr>
              <w:t>0</w:t>
            </w:r>
          </w:p>
        </w:tc>
      </w:tr>
      <w:tr w:rsidR="0069647E" w:rsidRPr="00D04B82">
        <w:trPr>
          <w:trHeight w:val="595"/>
        </w:trPr>
        <w:tc>
          <w:tcPr>
            <w:tcW w:w="610" w:type="dxa"/>
            <w:vAlign w:val="center"/>
          </w:tcPr>
          <w:p w:rsidR="0069647E" w:rsidRPr="00627ECD" w:rsidRDefault="0069647E" w:rsidP="0069647E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67" w:type="dxa"/>
            <w:vAlign w:val="center"/>
          </w:tcPr>
          <w:p w:rsidR="0069647E" w:rsidRPr="00627ECD" w:rsidRDefault="0069647E" w:rsidP="00C4053A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Uprawnienia i zaświadczenia o przynależności do OIIB projektanta i sprawdzającego, projektanta branży energetycznej</w:t>
            </w:r>
          </w:p>
        </w:tc>
        <w:tc>
          <w:tcPr>
            <w:tcW w:w="1260" w:type="dxa"/>
          </w:tcPr>
          <w:p w:rsidR="0069647E" w:rsidRPr="00627ECD" w:rsidRDefault="0069647E" w:rsidP="00800839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27EC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18</w:t>
            </w:r>
          </w:p>
        </w:tc>
      </w:tr>
      <w:tr w:rsidR="0069647E" w:rsidRPr="00D04B82">
        <w:trPr>
          <w:trHeight w:val="165"/>
        </w:trPr>
        <w:tc>
          <w:tcPr>
            <w:tcW w:w="610" w:type="dxa"/>
            <w:vAlign w:val="center"/>
          </w:tcPr>
          <w:p w:rsidR="0069647E" w:rsidRPr="00627ECD" w:rsidRDefault="0069647E" w:rsidP="0069647E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67" w:type="dxa"/>
            <w:vAlign w:val="center"/>
          </w:tcPr>
          <w:p w:rsidR="0069647E" w:rsidRPr="00627ECD" w:rsidRDefault="0069647E" w:rsidP="002803C1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Rysunki</w:t>
            </w:r>
          </w:p>
        </w:tc>
        <w:tc>
          <w:tcPr>
            <w:tcW w:w="1260" w:type="dxa"/>
            <w:vAlign w:val="center"/>
          </w:tcPr>
          <w:p w:rsidR="0069647E" w:rsidRPr="00627ECD" w:rsidRDefault="0069647E" w:rsidP="002803C1">
            <w:pPr>
              <w:pStyle w:val="Tekstpodstawowy"/>
              <w:spacing w:before="0"/>
              <w:jc w:val="center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Nr rys.</w:t>
            </w:r>
          </w:p>
        </w:tc>
      </w:tr>
      <w:tr w:rsidR="0069647E" w:rsidRPr="00D04B82">
        <w:trPr>
          <w:trHeight w:val="133"/>
        </w:trPr>
        <w:tc>
          <w:tcPr>
            <w:tcW w:w="610" w:type="dxa"/>
            <w:vAlign w:val="center"/>
          </w:tcPr>
          <w:p w:rsidR="0069647E" w:rsidRPr="00627ECD" w:rsidRDefault="0069647E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69647E" w:rsidRPr="00627ECD" w:rsidRDefault="0069647E" w:rsidP="002803C1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Plan sytuacyjny</w:t>
            </w:r>
          </w:p>
        </w:tc>
        <w:tc>
          <w:tcPr>
            <w:tcW w:w="1260" w:type="dxa"/>
            <w:vAlign w:val="center"/>
          </w:tcPr>
          <w:p w:rsidR="0069647E" w:rsidRPr="00627ECD" w:rsidRDefault="0069647E" w:rsidP="002803C1">
            <w:pPr>
              <w:spacing w:before="0"/>
              <w:jc w:val="center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1</w:t>
            </w:r>
          </w:p>
        </w:tc>
      </w:tr>
      <w:tr w:rsidR="0069647E" w:rsidRPr="00D04B82">
        <w:trPr>
          <w:trHeight w:val="225"/>
        </w:trPr>
        <w:tc>
          <w:tcPr>
            <w:tcW w:w="610" w:type="dxa"/>
            <w:vAlign w:val="center"/>
          </w:tcPr>
          <w:p w:rsidR="0069647E" w:rsidRPr="00627ECD" w:rsidRDefault="0069647E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69647E" w:rsidRPr="00627ECD" w:rsidRDefault="0069647E" w:rsidP="002803C1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Inwentaryzacja</w:t>
            </w:r>
          </w:p>
        </w:tc>
        <w:tc>
          <w:tcPr>
            <w:tcW w:w="1260" w:type="dxa"/>
            <w:vAlign w:val="center"/>
          </w:tcPr>
          <w:p w:rsidR="0069647E" w:rsidRPr="00627ECD" w:rsidRDefault="0069647E" w:rsidP="002803C1">
            <w:pPr>
              <w:spacing w:before="0"/>
              <w:jc w:val="center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2</w:t>
            </w:r>
          </w:p>
        </w:tc>
      </w:tr>
      <w:tr w:rsidR="0069647E" w:rsidRPr="00D04B82">
        <w:trPr>
          <w:trHeight w:val="196"/>
        </w:trPr>
        <w:tc>
          <w:tcPr>
            <w:tcW w:w="610" w:type="dxa"/>
            <w:vAlign w:val="center"/>
          </w:tcPr>
          <w:p w:rsidR="0069647E" w:rsidRPr="00D04B82" w:rsidRDefault="0069647E" w:rsidP="003147F3">
            <w:pPr>
              <w:spacing w:before="0"/>
              <w:jc w:val="center"/>
              <w:rPr>
                <w:sz w:val="22"/>
                <w:szCs w:val="22"/>
                <w:highlight w:val="yellow"/>
              </w:rPr>
            </w:pPr>
            <w:bookmarkStart w:id="0" w:name="_Hlk351114800"/>
          </w:p>
        </w:tc>
        <w:tc>
          <w:tcPr>
            <w:tcW w:w="7367" w:type="dxa"/>
            <w:vAlign w:val="center"/>
          </w:tcPr>
          <w:p w:rsidR="0069647E" w:rsidRPr="00627ECD" w:rsidRDefault="0069647E" w:rsidP="0069647E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projektowany – Rzut z góry</w:t>
            </w:r>
          </w:p>
        </w:tc>
        <w:tc>
          <w:tcPr>
            <w:tcW w:w="1260" w:type="dxa"/>
            <w:vAlign w:val="center"/>
          </w:tcPr>
          <w:p w:rsidR="0069647E" w:rsidRPr="00627ECD" w:rsidRDefault="0069647E" w:rsidP="002803C1">
            <w:pPr>
              <w:spacing w:before="0"/>
              <w:jc w:val="center"/>
              <w:rPr>
                <w:sz w:val="22"/>
                <w:szCs w:val="22"/>
              </w:rPr>
            </w:pPr>
            <w:r w:rsidRPr="00627ECD">
              <w:rPr>
                <w:sz w:val="22"/>
                <w:szCs w:val="22"/>
              </w:rPr>
              <w:t>3</w:t>
            </w:r>
          </w:p>
        </w:tc>
      </w:tr>
      <w:tr w:rsidR="0069647E" w:rsidRPr="0039032E">
        <w:tc>
          <w:tcPr>
            <w:tcW w:w="610" w:type="dxa"/>
            <w:vAlign w:val="center"/>
          </w:tcPr>
          <w:p w:rsidR="0069647E" w:rsidRPr="00D04B82" w:rsidRDefault="0069647E" w:rsidP="00AD7045">
            <w:pPr>
              <w:spacing w:befor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67" w:type="dxa"/>
            <w:vAlign w:val="center"/>
          </w:tcPr>
          <w:p w:rsidR="0069647E" w:rsidRPr="007C2B7D" w:rsidRDefault="0069647E" w:rsidP="0069647E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projektowany - Przekrój A-A</w:t>
            </w:r>
          </w:p>
        </w:tc>
        <w:tc>
          <w:tcPr>
            <w:tcW w:w="1260" w:type="dxa"/>
            <w:vAlign w:val="center"/>
          </w:tcPr>
          <w:p w:rsidR="0069647E" w:rsidRPr="00A35010" w:rsidRDefault="0069647E" w:rsidP="002803C1">
            <w:pPr>
              <w:spacing w:before="0"/>
              <w:jc w:val="center"/>
              <w:rPr>
                <w:sz w:val="22"/>
                <w:szCs w:val="22"/>
              </w:rPr>
            </w:pPr>
            <w:r w:rsidRPr="00A35010">
              <w:rPr>
                <w:sz w:val="22"/>
                <w:szCs w:val="22"/>
              </w:rPr>
              <w:t>4</w:t>
            </w:r>
          </w:p>
        </w:tc>
      </w:tr>
      <w:tr w:rsidR="0069647E" w:rsidRPr="0039032E">
        <w:tc>
          <w:tcPr>
            <w:tcW w:w="610" w:type="dxa"/>
            <w:vAlign w:val="center"/>
          </w:tcPr>
          <w:p w:rsidR="0069647E" w:rsidRPr="00BF0FCF" w:rsidRDefault="0069647E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69647E" w:rsidRPr="007C2B7D" w:rsidRDefault="0069647E" w:rsidP="00A45083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 projektowany </w:t>
            </w:r>
            <w:r w:rsidR="00A45083">
              <w:rPr>
                <w:sz w:val="22"/>
                <w:szCs w:val="22"/>
              </w:rPr>
              <w:t xml:space="preserve">– Przekrój </w:t>
            </w:r>
            <w:r>
              <w:rPr>
                <w:sz w:val="22"/>
                <w:szCs w:val="22"/>
              </w:rPr>
              <w:t>B-B</w:t>
            </w:r>
          </w:p>
        </w:tc>
        <w:tc>
          <w:tcPr>
            <w:tcW w:w="1260" w:type="dxa"/>
            <w:vAlign w:val="center"/>
          </w:tcPr>
          <w:p w:rsidR="0069647E" w:rsidRPr="00A35010" w:rsidRDefault="0069647E" w:rsidP="002803C1">
            <w:pPr>
              <w:spacing w:before="0"/>
              <w:jc w:val="center"/>
              <w:rPr>
                <w:sz w:val="22"/>
                <w:szCs w:val="22"/>
              </w:rPr>
            </w:pPr>
            <w:r w:rsidRPr="00A35010">
              <w:rPr>
                <w:sz w:val="22"/>
                <w:szCs w:val="22"/>
              </w:rPr>
              <w:t>5</w:t>
            </w:r>
          </w:p>
        </w:tc>
      </w:tr>
      <w:tr w:rsidR="0069647E" w:rsidRPr="0039032E">
        <w:tc>
          <w:tcPr>
            <w:tcW w:w="610" w:type="dxa"/>
            <w:vAlign w:val="center"/>
          </w:tcPr>
          <w:p w:rsidR="0069647E" w:rsidRPr="00BF0FCF" w:rsidRDefault="0069647E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69647E" w:rsidRPr="00FE2F82" w:rsidRDefault="0069647E" w:rsidP="00A45083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FE2F82">
              <w:rPr>
                <w:sz w:val="22"/>
                <w:szCs w:val="22"/>
              </w:rPr>
              <w:t xml:space="preserve">Stan projektowany </w:t>
            </w:r>
            <w:r w:rsidR="00A45083" w:rsidRPr="00FE2F82">
              <w:rPr>
                <w:sz w:val="22"/>
                <w:szCs w:val="22"/>
              </w:rPr>
              <w:t xml:space="preserve">– Przekrój </w:t>
            </w:r>
            <w:r w:rsidRPr="00FE2F82">
              <w:rPr>
                <w:sz w:val="22"/>
                <w:szCs w:val="22"/>
              </w:rPr>
              <w:t>C-C</w:t>
            </w:r>
          </w:p>
        </w:tc>
        <w:tc>
          <w:tcPr>
            <w:tcW w:w="1260" w:type="dxa"/>
            <w:vAlign w:val="center"/>
          </w:tcPr>
          <w:p w:rsidR="0069647E" w:rsidRPr="00BF0FCF" w:rsidRDefault="0069647E" w:rsidP="002803C1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647E" w:rsidRPr="0039032E">
        <w:tc>
          <w:tcPr>
            <w:tcW w:w="610" w:type="dxa"/>
            <w:vAlign w:val="center"/>
          </w:tcPr>
          <w:p w:rsidR="0069647E" w:rsidRPr="00BF0FCF" w:rsidRDefault="0069647E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69647E" w:rsidRPr="00FE2F82" w:rsidRDefault="00FE2F82" w:rsidP="002803C1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FE2F82">
              <w:rPr>
                <w:sz w:val="22"/>
                <w:szCs w:val="22"/>
              </w:rPr>
              <w:t>Wytyczenie</w:t>
            </w:r>
          </w:p>
        </w:tc>
        <w:tc>
          <w:tcPr>
            <w:tcW w:w="1260" w:type="dxa"/>
            <w:vAlign w:val="center"/>
          </w:tcPr>
          <w:p w:rsidR="0069647E" w:rsidRPr="00BF0FCF" w:rsidRDefault="00FE2F82" w:rsidP="002803C1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9647E" w:rsidRPr="0039032E">
        <w:tc>
          <w:tcPr>
            <w:tcW w:w="610" w:type="dxa"/>
            <w:vAlign w:val="center"/>
          </w:tcPr>
          <w:p w:rsidR="0069647E" w:rsidRPr="00BF0FCF" w:rsidRDefault="0069647E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69647E" w:rsidRPr="00FE2F82" w:rsidRDefault="00FE2F82" w:rsidP="00C4053A">
            <w:pPr>
              <w:pStyle w:val="Tekstpodstawowy"/>
              <w:spacing w:before="0"/>
              <w:rPr>
                <w:sz w:val="22"/>
                <w:szCs w:val="22"/>
              </w:rPr>
            </w:pPr>
            <w:r w:rsidRPr="00FE2F82">
              <w:rPr>
                <w:sz w:val="22"/>
                <w:szCs w:val="22"/>
              </w:rPr>
              <w:t>Gabaryty przyczółka w osi A</w:t>
            </w:r>
          </w:p>
        </w:tc>
        <w:tc>
          <w:tcPr>
            <w:tcW w:w="1260" w:type="dxa"/>
            <w:vAlign w:val="center"/>
          </w:tcPr>
          <w:p w:rsidR="0069647E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E2F82" w:rsidRPr="0039032E">
        <w:tc>
          <w:tcPr>
            <w:tcW w:w="61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FE2F82" w:rsidRPr="00374C51" w:rsidRDefault="00FE2F82" w:rsidP="00FE2F82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Gabaryty przyczółka w osi B</w:t>
            </w:r>
          </w:p>
        </w:tc>
        <w:tc>
          <w:tcPr>
            <w:tcW w:w="1260" w:type="dxa"/>
            <w:vAlign w:val="center"/>
          </w:tcPr>
          <w:p w:rsidR="00FE2F82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9647E" w:rsidRPr="0039032E">
        <w:tc>
          <w:tcPr>
            <w:tcW w:w="610" w:type="dxa"/>
            <w:vAlign w:val="center"/>
          </w:tcPr>
          <w:p w:rsidR="0069647E" w:rsidRPr="00BF0FCF" w:rsidRDefault="0069647E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69647E" w:rsidRDefault="00FE2F82" w:rsidP="00FE2F82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Zbrojenie przyczółka w osi A</w:t>
            </w:r>
          </w:p>
        </w:tc>
        <w:tc>
          <w:tcPr>
            <w:tcW w:w="1260" w:type="dxa"/>
            <w:vAlign w:val="center"/>
          </w:tcPr>
          <w:p w:rsidR="0069647E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E2F82" w:rsidRPr="0039032E">
        <w:tc>
          <w:tcPr>
            <w:tcW w:w="61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FE2F82" w:rsidRDefault="00FE2F82" w:rsidP="00FE2F82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Zbrojenie przyczółka w osi B</w:t>
            </w:r>
          </w:p>
        </w:tc>
        <w:tc>
          <w:tcPr>
            <w:tcW w:w="126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E2F82" w:rsidRPr="0039032E">
        <w:tc>
          <w:tcPr>
            <w:tcW w:w="61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FE2F82" w:rsidRDefault="00FE2F82" w:rsidP="00C4053A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Ustrój nośny – gabaryty</w:t>
            </w:r>
          </w:p>
        </w:tc>
        <w:tc>
          <w:tcPr>
            <w:tcW w:w="126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E2F82" w:rsidRPr="0039032E">
        <w:tc>
          <w:tcPr>
            <w:tcW w:w="61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FE2F82" w:rsidRDefault="00FE2F82" w:rsidP="00C4053A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Ustrój nośny – zbrojenie </w:t>
            </w:r>
          </w:p>
        </w:tc>
        <w:tc>
          <w:tcPr>
            <w:tcW w:w="126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E2F82" w:rsidRPr="0039032E">
        <w:tc>
          <w:tcPr>
            <w:tcW w:w="61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FE2F82" w:rsidRDefault="0090003E" w:rsidP="00C4053A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Zbrojenie kapy chodnikowej – strona południowa</w:t>
            </w:r>
          </w:p>
        </w:tc>
        <w:tc>
          <w:tcPr>
            <w:tcW w:w="1260" w:type="dxa"/>
            <w:vAlign w:val="center"/>
          </w:tcPr>
          <w:p w:rsidR="00FE2F82" w:rsidRPr="00BF0FCF" w:rsidRDefault="0090003E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E2F82" w:rsidRPr="0039032E">
        <w:tc>
          <w:tcPr>
            <w:tcW w:w="61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FE2F82" w:rsidRDefault="0090003E" w:rsidP="00C4053A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Zbrojenie kapy chodnikowej – strona północna</w:t>
            </w:r>
          </w:p>
        </w:tc>
        <w:tc>
          <w:tcPr>
            <w:tcW w:w="1260" w:type="dxa"/>
            <w:vAlign w:val="center"/>
          </w:tcPr>
          <w:p w:rsidR="00FE2F82" w:rsidRPr="00BF0FCF" w:rsidRDefault="0090003E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E2F82" w:rsidRPr="0039032E">
        <w:tc>
          <w:tcPr>
            <w:tcW w:w="61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367" w:type="dxa"/>
            <w:vAlign w:val="center"/>
          </w:tcPr>
          <w:p w:rsidR="00FE2F82" w:rsidRDefault="00FE2F82" w:rsidP="00C4053A">
            <w:pPr>
              <w:pStyle w:val="Tekstpodstawow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Sączek</w:t>
            </w:r>
          </w:p>
        </w:tc>
        <w:tc>
          <w:tcPr>
            <w:tcW w:w="1260" w:type="dxa"/>
            <w:vAlign w:val="center"/>
          </w:tcPr>
          <w:p w:rsidR="00FE2F82" w:rsidRPr="00BF0FCF" w:rsidRDefault="00FE2F82" w:rsidP="003147F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bookmarkEnd w:id="0"/>
    </w:tbl>
    <w:p w:rsidR="003147F3" w:rsidRPr="0039032E" w:rsidRDefault="003147F3" w:rsidP="003147F3">
      <w:pPr>
        <w:shd w:val="clear" w:color="auto" w:fill="FFFFFF"/>
      </w:pPr>
    </w:p>
    <w:p w:rsidR="0069647E" w:rsidRDefault="003147F3" w:rsidP="006964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032E">
        <w:br w:type="page"/>
      </w:r>
    </w:p>
    <w:p w:rsidR="0069647E" w:rsidRDefault="0069647E">
      <w:pPr>
        <w:widowControl/>
        <w:autoSpaceDE/>
        <w:autoSpaceDN/>
        <w:adjustRightInd/>
        <w:spacing w:before="0"/>
        <w:jc w:val="left"/>
        <w:rPr>
          <w:rFonts w:ascii="Arial" w:hAnsi="Arial" w:cs="Arial"/>
          <w:b/>
        </w:rPr>
      </w:pPr>
    </w:p>
    <w:p w:rsidR="0069647E" w:rsidRDefault="0069647E" w:rsidP="0069647E">
      <w:pPr>
        <w:spacing w:line="360" w:lineRule="auto"/>
        <w:ind w:firstLine="708"/>
        <w:rPr>
          <w:rFonts w:ascii="Arial" w:hAnsi="Arial" w:cs="Arial"/>
          <w:b/>
        </w:rPr>
      </w:pPr>
    </w:p>
    <w:p w:rsidR="0069647E" w:rsidRDefault="0069647E">
      <w:pPr>
        <w:widowControl/>
        <w:autoSpaceDE/>
        <w:autoSpaceDN/>
        <w:adjustRightInd/>
        <w:spacing w:before="0"/>
        <w:jc w:val="left"/>
      </w:pPr>
    </w:p>
    <w:p w:rsidR="003147F3" w:rsidRDefault="003147F3" w:rsidP="003147F3">
      <w:pPr>
        <w:shd w:val="clear" w:color="auto" w:fill="FFFFFF"/>
        <w:spacing w:before="0"/>
        <w:jc w:val="center"/>
      </w:pPr>
    </w:p>
    <w:p w:rsidR="003147F3" w:rsidRDefault="003147F3" w:rsidP="003147F3">
      <w:pPr>
        <w:shd w:val="clear" w:color="auto" w:fill="FFFFFF"/>
        <w:spacing w:before="0"/>
        <w:jc w:val="center"/>
        <w:rPr>
          <w:b/>
          <w:bCs/>
          <w:sz w:val="28"/>
          <w:szCs w:val="28"/>
        </w:rPr>
      </w:pPr>
      <w:r w:rsidRPr="001C4D4E">
        <w:rPr>
          <w:b/>
          <w:bCs/>
          <w:sz w:val="28"/>
          <w:szCs w:val="28"/>
        </w:rPr>
        <w:t xml:space="preserve">Spis treści </w:t>
      </w:r>
      <w:r w:rsidRPr="00230C4F">
        <w:rPr>
          <w:b/>
          <w:bCs/>
          <w:sz w:val="28"/>
          <w:szCs w:val="28"/>
        </w:rPr>
        <w:t>opis</w:t>
      </w:r>
      <w:r>
        <w:rPr>
          <w:b/>
          <w:bCs/>
          <w:sz w:val="28"/>
          <w:szCs w:val="28"/>
        </w:rPr>
        <w:t>u technicznego</w:t>
      </w:r>
    </w:p>
    <w:p w:rsidR="003147F3" w:rsidRDefault="003147F3" w:rsidP="003147F3">
      <w:pPr>
        <w:shd w:val="clear" w:color="auto" w:fill="FFFFFF"/>
        <w:spacing w:before="0"/>
        <w:jc w:val="center"/>
        <w:rPr>
          <w:b/>
          <w:bCs/>
          <w:sz w:val="28"/>
          <w:szCs w:val="28"/>
        </w:rPr>
      </w:pPr>
    </w:p>
    <w:bookmarkStart w:id="1" w:name="_GoBack"/>
    <w:bookmarkEnd w:id="1"/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6391B">
        <w:rPr>
          <w:caps w:val="0"/>
          <w:sz w:val="28"/>
          <w:szCs w:val="28"/>
        </w:rPr>
        <w:fldChar w:fldCharType="begin"/>
      </w:r>
      <w:r w:rsidR="003147F3">
        <w:rPr>
          <w:caps w:val="0"/>
          <w:sz w:val="28"/>
          <w:szCs w:val="28"/>
        </w:rPr>
        <w:instrText xml:space="preserve"> TOC \o "1-2" \h \z \u </w:instrText>
      </w:r>
      <w:r w:rsidRPr="0006391B">
        <w:rPr>
          <w:caps w:val="0"/>
          <w:sz w:val="28"/>
          <w:szCs w:val="28"/>
        </w:rPr>
        <w:fldChar w:fldCharType="separate"/>
      </w:r>
      <w:hyperlink w:anchor="_Toc429497505" w:history="1">
        <w:r w:rsidR="00EC0398" w:rsidRPr="007D7413">
          <w:rPr>
            <w:rStyle w:val="Hipercze"/>
            <w:noProof/>
          </w:rPr>
          <w:t>1.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PRZEDMIOT I ZAKRES OPRACOWANIA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06" w:history="1">
        <w:r w:rsidR="00EC0398" w:rsidRPr="007D7413">
          <w:rPr>
            <w:rStyle w:val="Hipercze"/>
            <w:noProof/>
          </w:rPr>
          <w:t>1.1.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Inwestor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07" w:history="1">
        <w:r w:rsidR="00EC0398" w:rsidRPr="007D7413">
          <w:rPr>
            <w:rStyle w:val="Hipercze"/>
            <w:noProof/>
          </w:rPr>
          <w:t>1.2.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Podstawa opracowania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9497508" w:history="1">
        <w:r w:rsidR="00EC0398" w:rsidRPr="007D7413">
          <w:rPr>
            <w:rStyle w:val="Hipercze"/>
            <w:noProof/>
          </w:rPr>
          <w:t>2.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Opis</w:t>
        </w:r>
        <w:r w:rsidR="00EC0398" w:rsidRPr="007D7413">
          <w:rPr>
            <w:rStyle w:val="Hipercze"/>
            <w:noProof/>
            <w:lang w:val="en-US"/>
          </w:rPr>
          <w:t xml:space="preserve"> s</w:t>
        </w:r>
        <w:r w:rsidR="00EC0398" w:rsidRPr="007D7413">
          <w:rPr>
            <w:rStyle w:val="Hipercze"/>
            <w:noProof/>
          </w:rPr>
          <w:t>tanu istniejącego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09" w:history="1">
        <w:r w:rsidR="00EC0398" w:rsidRPr="007D7413">
          <w:rPr>
            <w:rStyle w:val="Hipercze"/>
            <w:noProof/>
          </w:rPr>
          <w:t>2.1.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Zagospodarowanie terenu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10" w:history="1">
        <w:r w:rsidR="00EC0398" w:rsidRPr="007D7413">
          <w:rPr>
            <w:rStyle w:val="Hipercze"/>
            <w:noProof/>
          </w:rPr>
          <w:t>2.2.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Konstrukcja wiaduktu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11" w:history="1">
        <w:r w:rsidR="00EC0398" w:rsidRPr="007D7413">
          <w:rPr>
            <w:rStyle w:val="Hipercze"/>
            <w:noProof/>
          </w:rPr>
          <w:t>2.3.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Charakterystyka techniczna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9497512" w:history="1">
        <w:r w:rsidR="00EC0398" w:rsidRPr="007D7413">
          <w:rPr>
            <w:rStyle w:val="Hipercze"/>
            <w:noProof/>
          </w:rPr>
          <w:t>3.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Opis stanu projektowanego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13" w:history="1">
        <w:r w:rsidR="00EC0398" w:rsidRPr="007D7413">
          <w:rPr>
            <w:rStyle w:val="Hipercze"/>
            <w:noProof/>
          </w:rPr>
          <w:t>3.1.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Zagospodarowanie terenu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14" w:history="1">
        <w:r w:rsidR="00EC0398" w:rsidRPr="007D7413">
          <w:rPr>
            <w:rStyle w:val="Hipercze"/>
            <w:noProof/>
          </w:rPr>
          <w:t>3.2.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Zakres remontu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9497515" w:history="1">
        <w:r w:rsidR="00EC0398" w:rsidRPr="007D7413">
          <w:rPr>
            <w:rStyle w:val="Hipercze"/>
            <w:noProof/>
          </w:rPr>
          <w:t>3.3.</w:t>
        </w:r>
        <w:r w:rsidR="00EC03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Remont konstrukcji wiaduktu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9497516" w:history="1">
        <w:r w:rsidR="00EC0398" w:rsidRPr="007D7413">
          <w:rPr>
            <w:rStyle w:val="Hipercze"/>
            <w:noProof/>
          </w:rPr>
          <w:t>4.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Charakterystyka ekologiczna obiektu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9497517" w:history="1">
        <w:r w:rsidR="00EC0398" w:rsidRPr="007D7413">
          <w:rPr>
            <w:rStyle w:val="Hipercze"/>
            <w:noProof/>
          </w:rPr>
          <w:t>5.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Informacja dotycząca bezpieczeństwa i ochrony zdrowia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9497518" w:history="1">
        <w:r w:rsidR="00EC0398" w:rsidRPr="007D7413">
          <w:rPr>
            <w:rStyle w:val="Hipercze"/>
            <w:noProof/>
          </w:rPr>
          <w:t>6.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Przepisy związane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9497519" w:history="1">
        <w:r w:rsidR="00EC0398" w:rsidRPr="007D7413">
          <w:rPr>
            <w:rStyle w:val="Hipercze"/>
            <w:noProof/>
          </w:rPr>
          <w:t>7.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Kopie uprawnień i zaświadczeń o przynależności do OIIB projektanta i sprawdzającego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C0398" w:rsidRDefault="0006391B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9497520" w:history="1">
        <w:r w:rsidR="00EC0398" w:rsidRPr="007D7413">
          <w:rPr>
            <w:rStyle w:val="Hipercze"/>
            <w:noProof/>
          </w:rPr>
          <w:t>8.</w:t>
        </w:r>
        <w:r w:rsidR="00EC03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C0398" w:rsidRPr="007D7413">
          <w:rPr>
            <w:rStyle w:val="Hipercze"/>
            <w:noProof/>
          </w:rPr>
          <w:t>Rysunki</w:t>
        </w:r>
        <w:r w:rsidR="00EC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0398">
          <w:rPr>
            <w:noProof/>
            <w:webHidden/>
          </w:rPr>
          <w:instrText xml:space="preserve"> PAGEREF _Toc429497520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58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147F3" w:rsidRPr="00143EDB" w:rsidRDefault="0006391B" w:rsidP="003147F3">
      <w:pPr>
        <w:shd w:val="clear" w:color="auto" w:fill="FFFFFF"/>
        <w:spacing w:before="576"/>
        <w:ind w:left="82"/>
        <w:rPr>
          <w:b/>
          <w:bCs/>
        </w:rPr>
      </w:pPr>
      <w:r>
        <w:rPr>
          <w:caps/>
          <w:sz w:val="28"/>
          <w:szCs w:val="28"/>
        </w:rPr>
        <w:fldChar w:fldCharType="end"/>
      </w:r>
    </w:p>
    <w:p w:rsidR="001457E6" w:rsidRPr="00F16B54" w:rsidRDefault="003147F3" w:rsidP="004671B6">
      <w:pPr>
        <w:pStyle w:val="Nagwek1"/>
      </w:pPr>
      <w:r w:rsidRPr="00230C4F">
        <w:br w:type="page"/>
      </w:r>
      <w:bookmarkStart w:id="2" w:name="_Toc335828622"/>
      <w:bookmarkStart w:id="3" w:name="_Toc429497505"/>
      <w:bookmarkStart w:id="4" w:name="_Toc317171372"/>
      <w:bookmarkStart w:id="5" w:name="_Toc309200626"/>
      <w:r w:rsidR="001457E6" w:rsidRPr="00F16B54">
        <w:lastRenderedPageBreak/>
        <w:t>PRZEDMIOT I ZAKRES OPRACOWANIA</w:t>
      </w:r>
      <w:bookmarkEnd w:id="2"/>
      <w:bookmarkEnd w:id="3"/>
    </w:p>
    <w:p w:rsidR="005B5AEE" w:rsidRDefault="001457E6" w:rsidP="00D04B82">
      <w:r w:rsidRPr="004671B6">
        <w:tab/>
        <w:t xml:space="preserve">Niniejsze opracowanie </w:t>
      </w:r>
      <w:r w:rsidR="005B5AEE">
        <w:t xml:space="preserve">stanowi element </w:t>
      </w:r>
      <w:r w:rsidRPr="004671B6">
        <w:t>projektem</w:t>
      </w:r>
      <w:r w:rsidR="009F63F5">
        <w:t xml:space="preserve"> </w:t>
      </w:r>
      <w:r w:rsidRPr="004671B6">
        <w:t xml:space="preserve"> </w:t>
      </w:r>
      <w:r w:rsidR="00E3140E">
        <w:t>budowlan</w:t>
      </w:r>
      <w:r w:rsidR="005B5AEE">
        <w:t xml:space="preserve">o-wykonawczego </w:t>
      </w:r>
      <w:r w:rsidRPr="004671B6">
        <w:t xml:space="preserve">dla </w:t>
      </w:r>
      <w:r w:rsidR="005B5AEE">
        <w:t>inwestycji pn.</w:t>
      </w:r>
      <w:r w:rsidR="00B27251">
        <w:t xml:space="preserve">: </w:t>
      </w:r>
    </w:p>
    <w:p w:rsidR="001457E6" w:rsidRPr="004671B6" w:rsidRDefault="005B5AEE" w:rsidP="005B5AEE">
      <w:pPr>
        <w:ind w:firstLine="576"/>
      </w:pPr>
      <w:r>
        <w:t>„P</w:t>
      </w:r>
      <w:r w:rsidRPr="00E3140E">
        <w:t xml:space="preserve">rzebudowa  dróg gminnych ul. </w:t>
      </w:r>
      <w:r w:rsidR="0019584B">
        <w:t>Z</w:t>
      </w:r>
      <w:r w:rsidRPr="00E3140E">
        <w:t>drow</w:t>
      </w:r>
      <w:r>
        <w:t xml:space="preserve">ej i ul. </w:t>
      </w:r>
      <w:r w:rsidR="0019584B">
        <w:t>S</w:t>
      </w:r>
      <w:r>
        <w:t xml:space="preserve">tawowej w m. </w:t>
      </w:r>
      <w:r w:rsidR="0019584B">
        <w:t>W</w:t>
      </w:r>
      <w:r>
        <w:t>łasna</w:t>
      </w:r>
      <w:r w:rsidR="0019584B">
        <w:t>”</w:t>
      </w:r>
      <w:r>
        <w:t xml:space="preserve"> w ramach</w:t>
      </w:r>
      <w:r w:rsidR="0019584B">
        <w:t xml:space="preserve"> zlecenia na: „</w:t>
      </w:r>
      <w:r w:rsidRPr="005B5AEE">
        <w:t>dostosowanie istniejącego mostu w ciągu drogi gminnej ul.</w:t>
      </w:r>
      <w:r w:rsidR="0019584B">
        <w:t xml:space="preserve"> Z</w:t>
      </w:r>
      <w:r w:rsidRPr="005B5AEE">
        <w:t>drowej w</w:t>
      </w:r>
      <w:r w:rsidR="0019584B">
        <w:t> </w:t>
      </w:r>
      <w:r w:rsidRPr="005B5AEE">
        <w:t xml:space="preserve">miejscowości </w:t>
      </w:r>
      <w:r w:rsidR="0019584B">
        <w:t>W</w:t>
      </w:r>
      <w:r w:rsidRPr="005B5AEE">
        <w:t>esoła do parametrów drogi przed i za obiektem oraz do przeprowadzenia ciągu pieszo-rowerowego”</w:t>
      </w:r>
    </w:p>
    <w:p w:rsidR="001457E6" w:rsidRPr="004671B6" w:rsidRDefault="001457E6" w:rsidP="001457E6">
      <w:pPr>
        <w:pStyle w:val="Nagwek2"/>
        <w:widowControl/>
        <w:tabs>
          <w:tab w:val="clear" w:pos="576"/>
          <w:tab w:val="num" w:pos="680"/>
          <w:tab w:val="left" w:pos="851"/>
        </w:tabs>
        <w:autoSpaceDE/>
        <w:autoSpaceDN/>
        <w:adjustRightInd/>
        <w:spacing w:before="360" w:after="180" w:line="276" w:lineRule="auto"/>
      </w:pPr>
      <w:bookmarkStart w:id="6" w:name="_Toc335828623"/>
      <w:bookmarkStart w:id="7" w:name="_Toc429497506"/>
      <w:r w:rsidRPr="004671B6">
        <w:t>Inwestor</w:t>
      </w:r>
      <w:bookmarkEnd w:id="6"/>
      <w:bookmarkEnd w:id="7"/>
    </w:p>
    <w:bookmarkEnd w:id="4"/>
    <w:p w:rsidR="00B27251" w:rsidRPr="00B27251" w:rsidRDefault="00C41D5B" w:rsidP="00C41D5B">
      <w:pPr>
        <w:ind w:left="576"/>
      </w:pPr>
      <w:r>
        <w:t xml:space="preserve">Gmina Starcza, ul. Gminna </w:t>
      </w:r>
      <w:r w:rsidRPr="00C41D5B">
        <w:t>42 – 261 Starcza</w:t>
      </w:r>
      <w:r w:rsidR="00D04B82">
        <w:t>.</w:t>
      </w:r>
    </w:p>
    <w:p w:rsidR="004671B6" w:rsidRDefault="004671B6" w:rsidP="004671B6">
      <w:pPr>
        <w:pStyle w:val="Nagwek2"/>
        <w:widowControl/>
        <w:tabs>
          <w:tab w:val="clear" w:pos="576"/>
          <w:tab w:val="num" w:pos="680"/>
          <w:tab w:val="left" w:pos="851"/>
        </w:tabs>
        <w:autoSpaceDE/>
        <w:autoSpaceDN/>
        <w:adjustRightInd/>
        <w:spacing w:before="360" w:after="180" w:line="276" w:lineRule="auto"/>
      </w:pPr>
      <w:bookmarkStart w:id="8" w:name="_Toc429497507"/>
      <w:bookmarkStart w:id="9" w:name="_Toc309200628"/>
      <w:bookmarkEnd w:id="5"/>
      <w:r>
        <w:t>Podstawa opracowania</w:t>
      </w:r>
      <w:bookmarkEnd w:id="8"/>
    </w:p>
    <w:p w:rsidR="00C15A55" w:rsidRDefault="00C15A55" w:rsidP="00D41594">
      <w:pPr>
        <w:widowControl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Umowa pomiędzy Biurem Projektów a Inwestorem</w:t>
      </w:r>
    </w:p>
    <w:p w:rsidR="003147F3" w:rsidRDefault="003147F3" w:rsidP="00D41594">
      <w:pPr>
        <w:widowControl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Pomiary i obserwacje w terenie</w:t>
      </w:r>
      <w:r w:rsidR="00776C39">
        <w:rPr>
          <w:bCs/>
          <w:iCs/>
        </w:rPr>
        <w:t>.</w:t>
      </w:r>
    </w:p>
    <w:p w:rsidR="00C15A55" w:rsidRDefault="00C15A55" w:rsidP="00D41594">
      <w:pPr>
        <w:widowControl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Pozostałe projekty branżowe.</w:t>
      </w:r>
    </w:p>
    <w:p w:rsidR="00C15A55" w:rsidRPr="00C97F11" w:rsidRDefault="00C15A55" w:rsidP="00D41594">
      <w:pPr>
        <w:widowControl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Opinia geotechniczna dla przebudowy dróg gminnych ul. Zdrojowej i ul. Stawowej w m. </w:t>
      </w:r>
      <w:r w:rsidR="00905312">
        <w:rPr>
          <w:bCs/>
          <w:iCs/>
        </w:rPr>
        <w:t>Własna opracowana przez Biuro Badawczo-Projektowe Geologii i Ochrony Środowiska „GEOBIOS” w czerwcu 2015r.</w:t>
      </w:r>
    </w:p>
    <w:p w:rsidR="003147F3" w:rsidRDefault="003147F3" w:rsidP="003147F3">
      <w:pPr>
        <w:pStyle w:val="Nagwek1"/>
      </w:pPr>
      <w:bookmarkStart w:id="10" w:name="_Toc309200634"/>
      <w:bookmarkStart w:id="11" w:name="_Toc429497508"/>
      <w:bookmarkEnd w:id="9"/>
      <w:r w:rsidRPr="00B954C4">
        <w:t>Opis</w:t>
      </w:r>
      <w:r w:rsidRPr="00C15A55">
        <w:t xml:space="preserve"> s</w:t>
      </w:r>
      <w:r w:rsidRPr="00230C4F">
        <w:t>tan</w:t>
      </w:r>
      <w:r>
        <w:t>u</w:t>
      </w:r>
      <w:r w:rsidRPr="00230C4F">
        <w:t xml:space="preserve"> istniejąc</w:t>
      </w:r>
      <w:r>
        <w:t>ego</w:t>
      </w:r>
      <w:bookmarkEnd w:id="10"/>
      <w:bookmarkEnd w:id="11"/>
    </w:p>
    <w:p w:rsidR="003147F3" w:rsidRPr="00E65930" w:rsidRDefault="003147F3" w:rsidP="003147F3">
      <w:pPr>
        <w:pStyle w:val="Nagwek2"/>
      </w:pPr>
      <w:bookmarkStart w:id="12" w:name="_Toc429497509"/>
      <w:r>
        <w:t>Zagospodarowanie terenu</w:t>
      </w:r>
      <w:bookmarkEnd w:id="12"/>
    </w:p>
    <w:p w:rsidR="003147F3" w:rsidRDefault="009F63F5" w:rsidP="00E678BA">
      <w:pPr>
        <w:pStyle w:val="NormalnyB"/>
      </w:pPr>
      <w:r>
        <w:t>Przedmiotowy</w:t>
      </w:r>
      <w:r w:rsidR="003147F3" w:rsidRPr="00F10D4D">
        <w:t xml:space="preserve"> obiekt</w:t>
      </w:r>
      <w:r>
        <w:t xml:space="preserve"> </w:t>
      </w:r>
      <w:r w:rsidR="003147F3" w:rsidRPr="00F10D4D">
        <w:t xml:space="preserve"> przeprowadza </w:t>
      </w:r>
      <w:r>
        <w:t xml:space="preserve">ul. Zdrową </w:t>
      </w:r>
      <w:r w:rsidR="003147F3" w:rsidRPr="00F10D4D">
        <w:t xml:space="preserve">nad </w:t>
      </w:r>
      <w:r w:rsidR="00F10D4D" w:rsidRPr="00F10D4D">
        <w:t>ciekiem wodnym</w:t>
      </w:r>
      <w:r w:rsidR="003147F3" w:rsidRPr="00F10D4D">
        <w:t xml:space="preserve">. Skarpy </w:t>
      </w:r>
      <w:r w:rsidR="00D35FC8">
        <w:t xml:space="preserve">istniejącego mostu oraz konstrukcji drogi na dojazdach do obiektu i </w:t>
      </w:r>
      <w:r w:rsidR="003147F3" w:rsidRPr="00F10D4D">
        <w:t xml:space="preserve">w </w:t>
      </w:r>
      <w:r w:rsidR="00D35FC8">
        <w:t xml:space="preserve">jego </w:t>
      </w:r>
      <w:r w:rsidR="003147F3" w:rsidRPr="00F10D4D">
        <w:t>rejonie są porośnięte trawą i krzewami.</w:t>
      </w:r>
    </w:p>
    <w:p w:rsidR="003147F3" w:rsidRPr="00E65930" w:rsidRDefault="003147F3" w:rsidP="003147F3">
      <w:pPr>
        <w:pStyle w:val="Nagwek2"/>
      </w:pPr>
      <w:bookmarkStart w:id="13" w:name="_Toc429497510"/>
      <w:r>
        <w:t xml:space="preserve">Konstrukcja </w:t>
      </w:r>
      <w:r w:rsidR="005358A7">
        <w:t>wiaduktu</w:t>
      </w:r>
      <w:bookmarkEnd w:id="13"/>
    </w:p>
    <w:p w:rsidR="00F10D4D" w:rsidRPr="00F10D4D" w:rsidRDefault="00F10D4D" w:rsidP="00F10D4D">
      <w:pPr>
        <w:pStyle w:val="NormalnyB"/>
      </w:pPr>
      <w:r w:rsidRPr="00F10D4D">
        <w:t xml:space="preserve">Omawiany obiekt to </w:t>
      </w:r>
      <w:r w:rsidR="009F63F5">
        <w:t>most</w:t>
      </w:r>
      <w:r w:rsidRPr="00F10D4D">
        <w:t xml:space="preserve"> jednoprzęsłowy, wolnopodparty, usytuowany </w:t>
      </w:r>
      <w:r w:rsidR="009F63F5">
        <w:t>w ciągu ul.</w:t>
      </w:r>
      <w:r w:rsidR="00D35FC8">
        <w:t> </w:t>
      </w:r>
      <w:r w:rsidR="009F63F5">
        <w:t>Zdrowej</w:t>
      </w:r>
      <w:r>
        <w:t>.</w:t>
      </w:r>
      <w:r w:rsidRPr="00F10D4D">
        <w:t xml:space="preserve"> </w:t>
      </w:r>
      <w:r w:rsidR="00D35FC8">
        <w:t>Konstrukcja p</w:t>
      </w:r>
      <w:r w:rsidRPr="00F10D4D">
        <w:t>rzęsł</w:t>
      </w:r>
      <w:r w:rsidR="00D35FC8">
        <w:t>a</w:t>
      </w:r>
      <w:r w:rsidRPr="00F10D4D">
        <w:t xml:space="preserve"> </w:t>
      </w:r>
      <w:r w:rsidR="00D35FC8">
        <w:t xml:space="preserve">stanowi </w:t>
      </w:r>
      <w:r w:rsidR="00621A6D">
        <w:t xml:space="preserve">pełna </w:t>
      </w:r>
      <w:r w:rsidR="00D35FC8">
        <w:t xml:space="preserve">płyta </w:t>
      </w:r>
      <w:r w:rsidR="00621A6D">
        <w:t>monolityczna</w:t>
      </w:r>
      <w:r w:rsidR="00D35FC8">
        <w:t>. Podpory mostu łącznie ze skrzydełkami posiadają konstrukcję betonową.</w:t>
      </w:r>
    </w:p>
    <w:p w:rsidR="003147F3" w:rsidRPr="006518C2" w:rsidRDefault="00783866" w:rsidP="003147F3">
      <w:pPr>
        <w:pStyle w:val="Nagwek2"/>
      </w:pPr>
      <w:bookmarkStart w:id="14" w:name="_Toc105992155"/>
      <w:bookmarkStart w:id="15" w:name="_Toc164673573"/>
      <w:bookmarkStart w:id="16" w:name="_Toc221079748"/>
      <w:bookmarkStart w:id="17" w:name="_Toc359242561"/>
      <w:bookmarkStart w:id="18" w:name="_Toc359244057"/>
      <w:bookmarkStart w:id="19" w:name="_Toc363037772"/>
      <w:bookmarkStart w:id="20" w:name="_Toc363039934"/>
      <w:bookmarkStart w:id="21" w:name="_Toc363041762"/>
      <w:bookmarkStart w:id="22" w:name="_Toc429497511"/>
      <w:bookmarkStart w:id="23" w:name="_Toc248730232"/>
      <w:r>
        <w:t>C</w:t>
      </w:r>
      <w:r w:rsidR="003147F3" w:rsidRPr="006518C2">
        <w:t>harakterystyka techniczn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3147F3">
        <w:t>a</w:t>
      </w:r>
      <w:bookmarkEnd w:id="22"/>
    </w:p>
    <w:p w:rsidR="003147F3" w:rsidRPr="00E4198E" w:rsidRDefault="003147F3" w:rsidP="003147F3">
      <w:pPr>
        <w:pStyle w:val="Listapunktowana5"/>
        <w:numPr>
          <w:ilvl w:val="0"/>
          <w:numId w:val="0"/>
        </w:numPr>
        <w:ind w:firstLine="576"/>
        <w:rPr>
          <w:rFonts w:ascii="Arial" w:hAnsi="Arial" w:cs="Arial"/>
          <w:sz w:val="22"/>
          <w:szCs w:val="22"/>
          <w:u w:val="single"/>
        </w:rPr>
      </w:pPr>
      <w:bookmarkStart w:id="24" w:name="_Toc248730233"/>
      <w:bookmarkEnd w:id="23"/>
      <w:r w:rsidRPr="00E4198E">
        <w:rPr>
          <w:bCs/>
          <w:iCs/>
          <w:u w:val="single"/>
        </w:rPr>
        <w:t>Dane techniczne remontowanego obiektu</w:t>
      </w:r>
      <w:bookmarkEnd w:id="24"/>
      <w:r w:rsidR="00E64572" w:rsidRPr="00E4198E">
        <w:rPr>
          <w:bCs/>
          <w:iCs/>
          <w:u w:val="single"/>
        </w:rPr>
        <w:t xml:space="preserve"> (na podstawie inwentaryzacji)</w:t>
      </w:r>
    </w:p>
    <w:p w:rsidR="00E64572" w:rsidRPr="006C15F7" w:rsidRDefault="00E64572" w:rsidP="008130A8">
      <w:pPr>
        <w:pStyle w:val="Akapitzlist1"/>
        <w:numPr>
          <w:ilvl w:val="0"/>
          <w:numId w:val="11"/>
        </w:numPr>
        <w:tabs>
          <w:tab w:val="left" w:pos="720"/>
          <w:tab w:val="left" w:pos="900"/>
        </w:tabs>
        <w:rPr>
          <w:bCs/>
          <w:iCs/>
        </w:rPr>
      </w:pPr>
      <w:r w:rsidRPr="006C15F7">
        <w:rPr>
          <w:bCs/>
          <w:iCs/>
        </w:rPr>
        <w:t xml:space="preserve">Długość </w:t>
      </w:r>
      <w:r w:rsidR="001B19E7" w:rsidRPr="006C15F7">
        <w:rPr>
          <w:bCs/>
          <w:iCs/>
        </w:rPr>
        <w:t xml:space="preserve">całkowita </w:t>
      </w:r>
      <w:r w:rsidRPr="006C15F7">
        <w:rPr>
          <w:bCs/>
          <w:iCs/>
        </w:rPr>
        <w:t>przęsła</w:t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  <w:t xml:space="preserve">- </w:t>
      </w:r>
      <w:r w:rsidR="00184E4E">
        <w:rPr>
          <w:bCs/>
          <w:iCs/>
        </w:rPr>
        <w:t>6</w:t>
      </w:r>
      <w:r w:rsidR="006D4014" w:rsidRPr="006C15F7">
        <w:rPr>
          <w:bCs/>
          <w:iCs/>
        </w:rPr>
        <w:t>,</w:t>
      </w:r>
      <w:r w:rsidR="00184E4E">
        <w:rPr>
          <w:bCs/>
          <w:iCs/>
        </w:rPr>
        <w:t>98</w:t>
      </w:r>
      <w:r w:rsidRPr="006C15F7">
        <w:rPr>
          <w:bCs/>
          <w:iCs/>
        </w:rPr>
        <w:t>m</w:t>
      </w:r>
    </w:p>
    <w:p w:rsidR="003147F3" w:rsidRPr="006C15F7" w:rsidRDefault="00B81D09" w:rsidP="008130A8">
      <w:pPr>
        <w:pStyle w:val="Akapitzlist1"/>
        <w:numPr>
          <w:ilvl w:val="0"/>
          <w:numId w:val="11"/>
        </w:numPr>
        <w:tabs>
          <w:tab w:val="left" w:pos="720"/>
          <w:tab w:val="left" w:pos="900"/>
        </w:tabs>
        <w:rPr>
          <w:bCs/>
          <w:iCs/>
        </w:rPr>
      </w:pPr>
      <w:r w:rsidRPr="006C15F7">
        <w:rPr>
          <w:bCs/>
          <w:iCs/>
        </w:rPr>
        <w:t>Rozpiętość teoretyczna przęsła</w:t>
      </w:r>
      <w:r w:rsidR="003147F3" w:rsidRPr="006C15F7">
        <w:rPr>
          <w:bCs/>
          <w:iCs/>
        </w:rPr>
        <w:tab/>
      </w:r>
      <w:r w:rsidR="003147F3" w:rsidRPr="006C15F7">
        <w:rPr>
          <w:bCs/>
          <w:iCs/>
        </w:rPr>
        <w:tab/>
      </w:r>
      <w:r w:rsidR="003147F3" w:rsidRPr="006C15F7">
        <w:rPr>
          <w:bCs/>
          <w:iCs/>
        </w:rPr>
        <w:tab/>
      </w:r>
      <w:r w:rsidR="003147F3" w:rsidRPr="006C15F7">
        <w:rPr>
          <w:bCs/>
          <w:iCs/>
        </w:rPr>
        <w:tab/>
        <w:t xml:space="preserve">- </w:t>
      </w:r>
      <w:r w:rsidR="00F10D4D" w:rsidRPr="006C15F7">
        <w:rPr>
          <w:bCs/>
          <w:iCs/>
        </w:rPr>
        <w:t>6</w:t>
      </w:r>
      <w:r w:rsidR="00E64572" w:rsidRPr="006C15F7">
        <w:rPr>
          <w:bCs/>
          <w:iCs/>
        </w:rPr>
        <w:t>,</w:t>
      </w:r>
      <w:r w:rsidR="00184E4E">
        <w:rPr>
          <w:bCs/>
          <w:iCs/>
        </w:rPr>
        <w:t>48</w:t>
      </w:r>
      <w:r w:rsidR="003147F3" w:rsidRPr="006C15F7">
        <w:rPr>
          <w:bCs/>
          <w:iCs/>
        </w:rPr>
        <w:t>m</w:t>
      </w:r>
    </w:p>
    <w:p w:rsidR="00E64572" w:rsidRPr="006C15F7" w:rsidRDefault="003147F3" w:rsidP="008130A8">
      <w:pPr>
        <w:pStyle w:val="Akapitzlist1"/>
        <w:numPr>
          <w:ilvl w:val="0"/>
          <w:numId w:val="11"/>
        </w:numPr>
        <w:tabs>
          <w:tab w:val="left" w:pos="720"/>
          <w:tab w:val="left" w:pos="900"/>
        </w:tabs>
        <w:rPr>
          <w:bCs/>
          <w:iCs/>
        </w:rPr>
      </w:pPr>
      <w:r w:rsidRPr="006C15F7">
        <w:rPr>
          <w:bCs/>
          <w:iCs/>
        </w:rPr>
        <w:t xml:space="preserve">Szerokość </w:t>
      </w:r>
      <w:r w:rsidR="00E64572" w:rsidRPr="006C15F7">
        <w:rPr>
          <w:bCs/>
          <w:iCs/>
        </w:rPr>
        <w:t>całkowita przęsła</w:t>
      </w:r>
      <w:r w:rsidR="00E64572" w:rsidRPr="006C15F7">
        <w:rPr>
          <w:bCs/>
          <w:iCs/>
        </w:rPr>
        <w:tab/>
      </w:r>
      <w:r w:rsidR="00E64572" w:rsidRPr="006C15F7">
        <w:rPr>
          <w:bCs/>
          <w:iCs/>
        </w:rPr>
        <w:tab/>
      </w:r>
      <w:r w:rsidR="00E64572" w:rsidRPr="006C15F7">
        <w:rPr>
          <w:bCs/>
          <w:iCs/>
        </w:rPr>
        <w:tab/>
      </w:r>
      <w:r w:rsidR="00E64572" w:rsidRPr="006C15F7">
        <w:rPr>
          <w:bCs/>
          <w:iCs/>
        </w:rPr>
        <w:tab/>
      </w:r>
      <w:r w:rsidR="00E64572" w:rsidRPr="006C15F7">
        <w:rPr>
          <w:bCs/>
          <w:iCs/>
        </w:rPr>
        <w:tab/>
        <w:t xml:space="preserve">- </w:t>
      </w:r>
      <w:r w:rsidR="00184E4E">
        <w:rPr>
          <w:bCs/>
          <w:iCs/>
        </w:rPr>
        <w:t>7</w:t>
      </w:r>
      <w:r w:rsidR="001B19E7" w:rsidRPr="006C15F7">
        <w:rPr>
          <w:bCs/>
          <w:iCs/>
        </w:rPr>
        <w:t>,</w:t>
      </w:r>
      <w:r w:rsidR="00184E4E">
        <w:rPr>
          <w:bCs/>
          <w:iCs/>
        </w:rPr>
        <w:t>77</w:t>
      </w:r>
      <w:r w:rsidR="00E64572" w:rsidRPr="006C15F7">
        <w:rPr>
          <w:bCs/>
          <w:iCs/>
        </w:rPr>
        <w:t>m</w:t>
      </w:r>
    </w:p>
    <w:p w:rsidR="00E64572" w:rsidRPr="006C15F7" w:rsidRDefault="00E64572" w:rsidP="008130A8">
      <w:pPr>
        <w:pStyle w:val="Akapitzlist1"/>
        <w:numPr>
          <w:ilvl w:val="0"/>
          <w:numId w:val="11"/>
        </w:numPr>
        <w:tabs>
          <w:tab w:val="left" w:pos="720"/>
          <w:tab w:val="left" w:pos="900"/>
        </w:tabs>
        <w:rPr>
          <w:bCs/>
          <w:iCs/>
        </w:rPr>
      </w:pPr>
      <w:r w:rsidRPr="006C15F7">
        <w:rPr>
          <w:bCs/>
          <w:iCs/>
        </w:rPr>
        <w:t>Wysokość konstrukcyjna przęsł</w:t>
      </w:r>
      <w:r w:rsidR="001B19E7" w:rsidRPr="006C15F7">
        <w:rPr>
          <w:bCs/>
          <w:iCs/>
        </w:rPr>
        <w:t>a</w:t>
      </w:r>
      <w:r w:rsidR="001B19E7" w:rsidRPr="006C15F7">
        <w:rPr>
          <w:bCs/>
          <w:iCs/>
        </w:rPr>
        <w:tab/>
      </w:r>
      <w:r w:rsidR="001B19E7" w:rsidRPr="006C15F7">
        <w:rPr>
          <w:bCs/>
          <w:iCs/>
        </w:rPr>
        <w:tab/>
      </w:r>
      <w:r w:rsidR="001B19E7" w:rsidRPr="006C15F7">
        <w:rPr>
          <w:bCs/>
          <w:iCs/>
        </w:rPr>
        <w:tab/>
      </w:r>
      <w:r w:rsidR="001B19E7" w:rsidRPr="006C15F7">
        <w:rPr>
          <w:bCs/>
          <w:iCs/>
        </w:rPr>
        <w:tab/>
      </w:r>
      <w:r w:rsidRPr="006C15F7">
        <w:rPr>
          <w:bCs/>
          <w:iCs/>
        </w:rPr>
        <w:t>-</w:t>
      </w:r>
      <w:r w:rsidR="001B19E7" w:rsidRPr="006C15F7">
        <w:rPr>
          <w:bCs/>
          <w:iCs/>
        </w:rPr>
        <w:t>~</w:t>
      </w:r>
      <w:r w:rsidR="00621A6D">
        <w:rPr>
          <w:bCs/>
          <w:iCs/>
        </w:rPr>
        <w:t>0</w:t>
      </w:r>
      <w:r w:rsidR="001B19E7" w:rsidRPr="006C15F7">
        <w:rPr>
          <w:bCs/>
          <w:iCs/>
        </w:rPr>
        <w:t>,</w:t>
      </w:r>
      <w:r w:rsidR="00621A6D">
        <w:rPr>
          <w:bCs/>
          <w:iCs/>
        </w:rPr>
        <w:t>47</w:t>
      </w:r>
      <w:r w:rsidRPr="006C15F7">
        <w:rPr>
          <w:bCs/>
          <w:iCs/>
        </w:rPr>
        <w:t>m</w:t>
      </w:r>
    </w:p>
    <w:p w:rsidR="00BE6643" w:rsidRPr="006C15F7" w:rsidRDefault="00BE6643" w:rsidP="008130A8">
      <w:pPr>
        <w:pStyle w:val="Akapitzlist1"/>
        <w:numPr>
          <w:ilvl w:val="0"/>
          <w:numId w:val="11"/>
        </w:numPr>
        <w:tabs>
          <w:tab w:val="left" w:pos="720"/>
          <w:tab w:val="left" w:pos="900"/>
        </w:tabs>
        <w:rPr>
          <w:bCs/>
          <w:iCs/>
        </w:rPr>
      </w:pPr>
      <w:r w:rsidRPr="006C15F7">
        <w:rPr>
          <w:bCs/>
          <w:iCs/>
        </w:rPr>
        <w:t>Szerokość w świetle pod przęsłem</w:t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  <w:t xml:space="preserve">- </w:t>
      </w:r>
      <w:r w:rsidR="006C15F7" w:rsidRPr="006C15F7">
        <w:rPr>
          <w:bCs/>
          <w:iCs/>
        </w:rPr>
        <w:t>5</w:t>
      </w:r>
      <w:r w:rsidRPr="006C15F7">
        <w:rPr>
          <w:bCs/>
          <w:iCs/>
        </w:rPr>
        <w:t>,</w:t>
      </w:r>
      <w:r w:rsidR="006C15F7" w:rsidRPr="006C15F7">
        <w:rPr>
          <w:bCs/>
          <w:iCs/>
        </w:rPr>
        <w:t>9</w:t>
      </w:r>
      <w:r w:rsidR="00184E4E">
        <w:rPr>
          <w:bCs/>
          <w:iCs/>
        </w:rPr>
        <w:t>8</w:t>
      </w:r>
      <w:r w:rsidRPr="006C15F7">
        <w:rPr>
          <w:bCs/>
          <w:iCs/>
        </w:rPr>
        <w:t>m</w:t>
      </w:r>
    </w:p>
    <w:p w:rsidR="003147F3" w:rsidRPr="006C15F7" w:rsidRDefault="003147F3" w:rsidP="008130A8">
      <w:pPr>
        <w:pStyle w:val="Akapitzlist1"/>
        <w:numPr>
          <w:ilvl w:val="0"/>
          <w:numId w:val="11"/>
        </w:numPr>
        <w:tabs>
          <w:tab w:val="left" w:pos="720"/>
          <w:tab w:val="left" w:pos="900"/>
        </w:tabs>
        <w:rPr>
          <w:bCs/>
          <w:iCs/>
        </w:rPr>
      </w:pPr>
      <w:r w:rsidRPr="006C15F7">
        <w:rPr>
          <w:bCs/>
          <w:iCs/>
        </w:rPr>
        <w:t>Wysokość w świetle</w:t>
      </w:r>
      <w:r w:rsidR="00E4198E" w:rsidRPr="006C15F7">
        <w:rPr>
          <w:bCs/>
          <w:iCs/>
        </w:rPr>
        <w:t xml:space="preserve"> pod przęsłem</w:t>
      </w:r>
      <w:r w:rsidR="00E4198E" w:rsidRPr="006C15F7">
        <w:rPr>
          <w:bCs/>
          <w:iCs/>
        </w:rPr>
        <w:tab/>
      </w:r>
      <w:r w:rsidR="00E4198E" w:rsidRPr="006C15F7">
        <w:rPr>
          <w:bCs/>
          <w:iCs/>
        </w:rPr>
        <w:tab/>
      </w:r>
      <w:r w:rsidR="00E4198E" w:rsidRPr="006C15F7">
        <w:rPr>
          <w:bCs/>
          <w:iCs/>
        </w:rPr>
        <w:tab/>
      </w:r>
      <w:r w:rsidR="00E4198E" w:rsidRPr="006C15F7">
        <w:rPr>
          <w:bCs/>
          <w:iCs/>
        </w:rPr>
        <w:tab/>
        <w:t xml:space="preserve">- </w:t>
      </w:r>
      <w:r w:rsidR="00184E4E">
        <w:rPr>
          <w:bCs/>
          <w:iCs/>
        </w:rPr>
        <w:t>2</w:t>
      </w:r>
      <w:r w:rsidR="00E4198E" w:rsidRPr="006C15F7">
        <w:rPr>
          <w:bCs/>
          <w:iCs/>
        </w:rPr>
        <w:t>,</w:t>
      </w:r>
      <w:r w:rsidR="00184E4E">
        <w:rPr>
          <w:bCs/>
          <w:iCs/>
        </w:rPr>
        <w:t>43</w:t>
      </w:r>
      <w:r w:rsidRPr="006C15F7">
        <w:rPr>
          <w:bCs/>
          <w:iCs/>
        </w:rPr>
        <w:t>m</w:t>
      </w:r>
    </w:p>
    <w:p w:rsidR="003147F3" w:rsidRPr="006C15F7" w:rsidRDefault="006B448D" w:rsidP="008130A8">
      <w:pPr>
        <w:pStyle w:val="Akapitzlist1"/>
        <w:numPr>
          <w:ilvl w:val="0"/>
          <w:numId w:val="11"/>
        </w:numPr>
        <w:tabs>
          <w:tab w:val="left" w:pos="720"/>
          <w:tab w:val="left" w:pos="900"/>
        </w:tabs>
        <w:rPr>
          <w:bCs/>
          <w:iCs/>
        </w:rPr>
      </w:pPr>
      <w:r w:rsidRPr="006C15F7">
        <w:rPr>
          <w:bCs/>
          <w:iCs/>
        </w:rPr>
        <w:t>Kąt skrzyżowania</w:t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</w:r>
      <w:r w:rsidRPr="006C15F7">
        <w:rPr>
          <w:bCs/>
          <w:iCs/>
        </w:rPr>
        <w:tab/>
        <w:t xml:space="preserve">- </w:t>
      </w:r>
      <w:r w:rsidR="001B19E7" w:rsidRPr="006C15F7">
        <w:rPr>
          <w:bCs/>
          <w:iCs/>
        </w:rPr>
        <w:t>~</w:t>
      </w:r>
      <w:r w:rsidR="006C15F7" w:rsidRPr="006C15F7">
        <w:rPr>
          <w:bCs/>
          <w:iCs/>
        </w:rPr>
        <w:t>90</w:t>
      </w:r>
      <w:r w:rsidR="003147F3" w:rsidRPr="006C15F7">
        <w:rPr>
          <w:bCs/>
          <w:iCs/>
        </w:rPr>
        <w:sym w:font="Symbol" w:char="F0B0"/>
      </w:r>
    </w:p>
    <w:p w:rsidR="003147F3" w:rsidRPr="00375AF1" w:rsidRDefault="003147F3" w:rsidP="003147F3">
      <w:pPr>
        <w:pStyle w:val="Nagwek3"/>
        <w:rPr>
          <w:sz w:val="26"/>
          <w:szCs w:val="26"/>
        </w:rPr>
      </w:pPr>
      <w:r w:rsidRPr="00375AF1">
        <w:rPr>
          <w:sz w:val="26"/>
          <w:szCs w:val="26"/>
        </w:rPr>
        <w:t>Konstrukcja ustroju nośnego</w:t>
      </w:r>
    </w:p>
    <w:p w:rsidR="00885E64" w:rsidRPr="00FC37CB" w:rsidRDefault="003147F3" w:rsidP="00885E64">
      <w:pPr>
        <w:pStyle w:val="NormalnyB"/>
      </w:pPr>
      <w:bookmarkStart w:id="25" w:name="bookmark11"/>
      <w:r w:rsidRPr="00FC37CB">
        <w:rPr>
          <w:bCs/>
          <w:iCs/>
        </w:rPr>
        <w:t>O</w:t>
      </w:r>
      <w:bookmarkEnd w:id="25"/>
      <w:r w:rsidRPr="00FC37CB">
        <w:rPr>
          <w:bCs/>
          <w:iCs/>
        </w:rPr>
        <w:t xml:space="preserve">biekt wykonano </w:t>
      </w:r>
      <w:r w:rsidR="00885E64" w:rsidRPr="00FC37CB">
        <w:rPr>
          <w:bCs/>
          <w:iCs/>
        </w:rPr>
        <w:t>jako konstrukcj</w:t>
      </w:r>
      <w:r w:rsidR="006C15F7" w:rsidRPr="00FC37CB">
        <w:rPr>
          <w:bCs/>
          <w:iCs/>
        </w:rPr>
        <w:t>ę</w:t>
      </w:r>
      <w:r w:rsidR="00885E64" w:rsidRPr="00FC37CB">
        <w:rPr>
          <w:bCs/>
          <w:iCs/>
        </w:rPr>
        <w:t xml:space="preserve"> jednoprzęsłow</w:t>
      </w:r>
      <w:r w:rsidR="006C15F7" w:rsidRPr="00FC37CB">
        <w:rPr>
          <w:bCs/>
          <w:iCs/>
        </w:rPr>
        <w:t>ą</w:t>
      </w:r>
      <w:r w:rsidRPr="00FC37CB">
        <w:rPr>
          <w:bCs/>
          <w:iCs/>
        </w:rPr>
        <w:t xml:space="preserve">. </w:t>
      </w:r>
      <w:r w:rsidR="00885E64" w:rsidRPr="00FC37CB">
        <w:t>Konstrukcj</w:t>
      </w:r>
      <w:r w:rsidR="002803C1">
        <w:t>ę</w:t>
      </w:r>
      <w:r w:rsidR="00885E64" w:rsidRPr="00FC37CB">
        <w:t xml:space="preserve"> nośną </w:t>
      </w:r>
      <w:r w:rsidR="00A730D0">
        <w:t>jako</w:t>
      </w:r>
      <w:r w:rsidR="00885E64" w:rsidRPr="00FC37CB">
        <w:t xml:space="preserve"> wolnopodparte przęsł</w:t>
      </w:r>
      <w:r w:rsidR="00FC37CB" w:rsidRPr="00FC37CB">
        <w:t>o</w:t>
      </w:r>
      <w:r w:rsidR="00885E64" w:rsidRPr="00FC37CB">
        <w:t xml:space="preserve"> </w:t>
      </w:r>
      <w:r w:rsidR="00FC37CB" w:rsidRPr="00FC37CB">
        <w:t>płytow</w:t>
      </w:r>
      <w:r w:rsidR="002803C1">
        <w:t>e monolityczne.</w:t>
      </w:r>
      <w:r w:rsidR="00885E64" w:rsidRPr="00FC37CB">
        <w:t xml:space="preserve"> </w:t>
      </w:r>
    </w:p>
    <w:p w:rsidR="003147F3" w:rsidRPr="00371DE9" w:rsidRDefault="003147F3" w:rsidP="00885E64">
      <w:pPr>
        <w:pStyle w:val="NormalnyB"/>
        <w:rPr>
          <w:bCs/>
          <w:iCs/>
        </w:rPr>
      </w:pPr>
      <w:r w:rsidRPr="00371DE9">
        <w:rPr>
          <w:bCs/>
          <w:iCs/>
        </w:rPr>
        <w:t xml:space="preserve">Stan techniczny </w:t>
      </w:r>
      <w:r w:rsidR="002803C1">
        <w:rPr>
          <w:bCs/>
          <w:iCs/>
        </w:rPr>
        <w:t>mostu</w:t>
      </w:r>
      <w:r w:rsidRPr="00371DE9">
        <w:rPr>
          <w:bCs/>
          <w:iCs/>
        </w:rPr>
        <w:t xml:space="preserve"> </w:t>
      </w:r>
      <w:r w:rsidR="002803C1">
        <w:rPr>
          <w:bCs/>
          <w:iCs/>
        </w:rPr>
        <w:t>dobry</w:t>
      </w:r>
      <w:r w:rsidRPr="00371DE9">
        <w:rPr>
          <w:bCs/>
          <w:iCs/>
        </w:rPr>
        <w:t xml:space="preserve">. </w:t>
      </w:r>
      <w:r w:rsidR="00885E64" w:rsidRPr="00371DE9">
        <w:rPr>
          <w:bCs/>
          <w:iCs/>
        </w:rPr>
        <w:t xml:space="preserve">W czasie inwentaryzacji obiektu stwierdzono </w:t>
      </w:r>
      <w:r w:rsidR="002803C1">
        <w:rPr>
          <w:bCs/>
          <w:iCs/>
        </w:rPr>
        <w:t>uszkodzone</w:t>
      </w:r>
      <w:r w:rsidR="00F85B9B" w:rsidRPr="00371DE9">
        <w:rPr>
          <w:bCs/>
          <w:iCs/>
        </w:rPr>
        <w:t xml:space="preserve"> element</w:t>
      </w:r>
      <w:r w:rsidR="002803C1">
        <w:rPr>
          <w:bCs/>
          <w:iCs/>
        </w:rPr>
        <w:t>y słupków</w:t>
      </w:r>
      <w:r w:rsidR="00F85B9B" w:rsidRPr="00371DE9">
        <w:rPr>
          <w:bCs/>
          <w:iCs/>
        </w:rPr>
        <w:t xml:space="preserve"> balustrad,</w:t>
      </w:r>
      <w:r w:rsidRPr="00371DE9">
        <w:rPr>
          <w:bCs/>
          <w:iCs/>
        </w:rPr>
        <w:t xml:space="preserve"> </w:t>
      </w:r>
      <w:r w:rsidR="00F85B9B" w:rsidRPr="00371DE9">
        <w:rPr>
          <w:bCs/>
          <w:iCs/>
        </w:rPr>
        <w:t xml:space="preserve"> </w:t>
      </w:r>
      <w:r w:rsidR="00FC37CB" w:rsidRPr="00371DE9">
        <w:rPr>
          <w:bCs/>
          <w:iCs/>
        </w:rPr>
        <w:t>ubytki betonu, rysy i pęknięcia</w:t>
      </w:r>
      <w:r w:rsidRPr="00371DE9">
        <w:rPr>
          <w:bCs/>
          <w:iCs/>
        </w:rPr>
        <w:t>.</w:t>
      </w:r>
    </w:p>
    <w:p w:rsidR="003147F3" w:rsidRPr="00371DE9" w:rsidRDefault="003147F3" w:rsidP="003147F3">
      <w:pPr>
        <w:pStyle w:val="Nagwek3"/>
        <w:rPr>
          <w:sz w:val="26"/>
          <w:szCs w:val="26"/>
        </w:rPr>
      </w:pPr>
      <w:r w:rsidRPr="00371DE9">
        <w:rPr>
          <w:sz w:val="26"/>
          <w:szCs w:val="26"/>
        </w:rPr>
        <w:t>Schemat ułożyskowania - konstrukcja łożysk</w:t>
      </w:r>
    </w:p>
    <w:p w:rsidR="003147F3" w:rsidRPr="00371DE9" w:rsidRDefault="003147F3" w:rsidP="00F85B9B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Przęsł</w:t>
      </w:r>
      <w:r w:rsidR="00D41594" w:rsidRPr="00371DE9">
        <w:rPr>
          <w:rStyle w:val="FontStyle36"/>
          <w:rFonts w:ascii="Times New Roman" w:hAnsi="Times New Roman" w:cs="Times New Roman"/>
          <w:sz w:val="24"/>
          <w:szCs w:val="24"/>
        </w:rPr>
        <w:t>o zostało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 oparte na przyczółkach za pośrednictwem </w:t>
      </w:r>
      <w:r w:rsidR="00BE6643"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łożysk </w:t>
      </w:r>
      <w:r w:rsidR="00FC5F53">
        <w:rPr>
          <w:rStyle w:val="FontStyle36"/>
          <w:rFonts w:ascii="Times New Roman" w:hAnsi="Times New Roman" w:cs="Times New Roman"/>
          <w:sz w:val="24"/>
          <w:szCs w:val="24"/>
        </w:rPr>
        <w:t>papowo asfaltowych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3147F3" w:rsidRPr="00371DE9" w:rsidRDefault="003147F3" w:rsidP="003147F3">
      <w:pPr>
        <w:pStyle w:val="Nagwek3"/>
        <w:rPr>
          <w:sz w:val="26"/>
          <w:szCs w:val="26"/>
        </w:rPr>
      </w:pPr>
      <w:bookmarkStart w:id="26" w:name="bookmark12"/>
      <w:bookmarkEnd w:id="26"/>
      <w:r w:rsidRPr="00371DE9">
        <w:rPr>
          <w:sz w:val="26"/>
          <w:szCs w:val="26"/>
        </w:rPr>
        <w:t>Posadowienie</w:t>
      </w:r>
    </w:p>
    <w:p w:rsidR="003147F3" w:rsidRPr="00371DE9" w:rsidRDefault="002803C1" w:rsidP="00B11CFF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bookmarkStart w:id="27" w:name="bookmark13"/>
      <w:r>
        <w:rPr>
          <w:rStyle w:val="FontStyle36"/>
          <w:rFonts w:ascii="Times New Roman" w:hAnsi="Times New Roman" w:cs="Times New Roman"/>
          <w:sz w:val="24"/>
          <w:szCs w:val="24"/>
        </w:rPr>
        <w:t>Obiekt najprawdopodobniej</w:t>
      </w:r>
      <w:r w:rsidR="00B11CFF"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 posadowiony jest bezpośrednio. </w:t>
      </w:r>
      <w:bookmarkEnd w:id="27"/>
      <w:r w:rsidR="003147F3" w:rsidRPr="00371DE9">
        <w:rPr>
          <w:rStyle w:val="FontStyle36"/>
          <w:rFonts w:ascii="Times New Roman" w:hAnsi="Times New Roman" w:cs="Times New Roman"/>
          <w:sz w:val="24"/>
          <w:szCs w:val="24"/>
        </w:rPr>
        <w:t>Nie stwierdzono oznak nieprawidłowości w posadowieniu obiektu.</w:t>
      </w:r>
    </w:p>
    <w:p w:rsidR="003147F3" w:rsidRPr="00371DE9" w:rsidRDefault="003147F3" w:rsidP="003147F3">
      <w:pPr>
        <w:pStyle w:val="Nagwek3"/>
        <w:rPr>
          <w:sz w:val="26"/>
          <w:szCs w:val="26"/>
        </w:rPr>
      </w:pPr>
      <w:r w:rsidRPr="00371DE9">
        <w:rPr>
          <w:sz w:val="26"/>
          <w:szCs w:val="26"/>
        </w:rPr>
        <w:t>Przyczółki i skrzydła</w:t>
      </w:r>
    </w:p>
    <w:p w:rsidR="003147F3" w:rsidRPr="00371DE9" w:rsidRDefault="003147F3" w:rsidP="00127C0D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Podpory wykonano jako </w:t>
      </w:r>
      <w:r w:rsidR="002803C1">
        <w:rPr>
          <w:rStyle w:val="FontStyle36"/>
          <w:rFonts w:ascii="Times New Roman" w:hAnsi="Times New Roman" w:cs="Times New Roman"/>
          <w:sz w:val="24"/>
          <w:szCs w:val="24"/>
        </w:rPr>
        <w:t>betonowe monolityczne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. Z obydwu stron </w:t>
      </w:r>
      <w:r w:rsidR="002803C1">
        <w:rPr>
          <w:rStyle w:val="FontStyle36"/>
          <w:rFonts w:ascii="Times New Roman" w:hAnsi="Times New Roman" w:cs="Times New Roman"/>
          <w:sz w:val="24"/>
          <w:szCs w:val="24"/>
        </w:rPr>
        <w:t>mostu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 wykonano </w:t>
      </w:r>
      <w:r w:rsidR="002803C1">
        <w:rPr>
          <w:rStyle w:val="FontStyle36"/>
          <w:rFonts w:ascii="Times New Roman" w:hAnsi="Times New Roman" w:cs="Times New Roman"/>
          <w:sz w:val="24"/>
          <w:szCs w:val="24"/>
        </w:rPr>
        <w:t>betonowe</w:t>
      </w:r>
      <w:r w:rsidR="00BE6643"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skrzydła równoległe do </w:t>
      </w:r>
      <w:r w:rsidR="002803C1">
        <w:rPr>
          <w:rStyle w:val="FontStyle36"/>
          <w:rFonts w:ascii="Times New Roman" w:hAnsi="Times New Roman" w:cs="Times New Roman"/>
          <w:sz w:val="24"/>
          <w:szCs w:val="24"/>
        </w:rPr>
        <w:t xml:space="preserve">osi drogi. </w:t>
      </w:r>
      <w:r w:rsidR="00FB7050" w:rsidRPr="00371DE9">
        <w:rPr>
          <w:rStyle w:val="FontStyle36"/>
          <w:rFonts w:ascii="Times New Roman" w:hAnsi="Times New Roman" w:cs="Times New Roman"/>
          <w:sz w:val="24"/>
          <w:szCs w:val="24"/>
        </w:rPr>
        <w:t>Stwierdzono lokaln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e ubytki betonu, zarysowania oraz nacieki.</w:t>
      </w:r>
      <w:r w:rsidR="00F67DFC"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</w:p>
    <w:p w:rsidR="003147F3" w:rsidRPr="00371DE9" w:rsidRDefault="003147F3" w:rsidP="003147F3">
      <w:pPr>
        <w:pStyle w:val="Nagwek3"/>
        <w:rPr>
          <w:sz w:val="26"/>
          <w:szCs w:val="26"/>
        </w:rPr>
      </w:pPr>
      <w:bookmarkStart w:id="28" w:name="_Toc309200629"/>
      <w:bookmarkStart w:id="29" w:name="_Toc309200635"/>
      <w:r w:rsidRPr="00371DE9">
        <w:rPr>
          <w:sz w:val="26"/>
          <w:szCs w:val="26"/>
        </w:rPr>
        <w:t>Dylatacje</w:t>
      </w:r>
    </w:p>
    <w:p w:rsidR="003147F3" w:rsidRPr="00371DE9" w:rsidRDefault="00A730D0" w:rsidP="00FB7050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Nie stwierdzono uszkodzeń dylatacji</w:t>
      </w:r>
    </w:p>
    <w:p w:rsidR="003147F3" w:rsidRPr="00371DE9" w:rsidRDefault="003147F3" w:rsidP="003147F3">
      <w:pPr>
        <w:pStyle w:val="Nagwek3"/>
        <w:rPr>
          <w:sz w:val="26"/>
          <w:szCs w:val="26"/>
        </w:rPr>
      </w:pPr>
      <w:r w:rsidRPr="00371DE9">
        <w:rPr>
          <w:sz w:val="26"/>
          <w:szCs w:val="26"/>
        </w:rPr>
        <w:t>Odwodnienie</w:t>
      </w:r>
    </w:p>
    <w:p w:rsidR="003147F3" w:rsidRPr="00371DE9" w:rsidRDefault="002803C1" w:rsidP="006C78B8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bookmarkStart w:id="30" w:name="bookmark16"/>
      <w:r>
        <w:rPr>
          <w:rStyle w:val="FontStyle36"/>
          <w:rFonts w:ascii="Times New Roman" w:hAnsi="Times New Roman" w:cs="Times New Roman"/>
          <w:sz w:val="24"/>
          <w:szCs w:val="24"/>
        </w:rPr>
        <w:t>W nawierzchni jezdni wykształcono spadki</w:t>
      </w:r>
      <w:r w:rsidR="00C60663"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="00A730D0">
        <w:rPr>
          <w:rStyle w:val="FontStyle36"/>
          <w:rFonts w:ascii="Times New Roman" w:hAnsi="Times New Roman" w:cs="Times New Roman"/>
          <w:sz w:val="24"/>
          <w:szCs w:val="24"/>
        </w:rPr>
        <w:t>dwustronne</w:t>
      </w:r>
      <w:r w:rsidR="00C60663" w:rsidRPr="00371DE9">
        <w:rPr>
          <w:rStyle w:val="FontStyle36"/>
          <w:rFonts w:ascii="Times New Roman" w:hAnsi="Times New Roman" w:cs="Times New Roman"/>
          <w:sz w:val="24"/>
          <w:szCs w:val="24"/>
        </w:rPr>
        <w:t>, w</w:t>
      </w:r>
      <w:r w:rsidR="006C78B8"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oda </w:t>
      </w:r>
      <w:r w:rsidR="00A730D0">
        <w:rPr>
          <w:rStyle w:val="FontStyle36"/>
          <w:rFonts w:ascii="Times New Roman" w:hAnsi="Times New Roman" w:cs="Times New Roman"/>
          <w:sz w:val="24"/>
          <w:szCs w:val="24"/>
        </w:rPr>
        <w:t xml:space="preserve">opadowa </w:t>
      </w:r>
      <w:r w:rsidR="006C78B8" w:rsidRPr="00371DE9">
        <w:rPr>
          <w:rStyle w:val="FontStyle36"/>
          <w:rFonts w:ascii="Times New Roman" w:hAnsi="Times New Roman" w:cs="Times New Roman"/>
          <w:sz w:val="24"/>
          <w:szCs w:val="24"/>
        </w:rPr>
        <w:t>odprowadzana jest za przyczółki</w:t>
      </w:r>
      <w:bookmarkEnd w:id="30"/>
      <w:r w:rsidR="00C60663"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, brak odwodnienia za przyczółkami </w:t>
      </w:r>
      <w:r w:rsidR="006C78B8" w:rsidRPr="00371DE9"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AD7045" w:rsidRPr="00371DE9" w:rsidRDefault="00AD7045" w:rsidP="00AD7045">
      <w:pPr>
        <w:pStyle w:val="Nagwek3"/>
        <w:rPr>
          <w:sz w:val="26"/>
          <w:szCs w:val="26"/>
        </w:rPr>
      </w:pPr>
      <w:r w:rsidRPr="00371DE9">
        <w:rPr>
          <w:sz w:val="26"/>
          <w:szCs w:val="26"/>
        </w:rPr>
        <w:t>Schody skarpowe</w:t>
      </w:r>
    </w:p>
    <w:p w:rsidR="00AD7045" w:rsidRPr="00371DE9" w:rsidRDefault="00371DE9" w:rsidP="00AD7045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Stwierdzono brak schodów skarpowych</w:t>
      </w:r>
      <w:r w:rsidR="00572930" w:rsidRPr="00371DE9"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3147F3" w:rsidRPr="00371DE9" w:rsidRDefault="003147F3" w:rsidP="003147F3">
      <w:pPr>
        <w:pStyle w:val="Nagwek3"/>
        <w:rPr>
          <w:sz w:val="26"/>
          <w:szCs w:val="26"/>
        </w:rPr>
      </w:pPr>
      <w:r w:rsidRPr="00371DE9">
        <w:rPr>
          <w:sz w:val="26"/>
          <w:szCs w:val="26"/>
        </w:rPr>
        <w:t>Wyposażenie</w:t>
      </w:r>
    </w:p>
    <w:p w:rsidR="003147F3" w:rsidRDefault="002803C1" w:rsidP="00BC7CF4">
      <w:pPr>
        <w:pStyle w:val="NormalnyB"/>
        <w:rPr>
          <w:rStyle w:val="FontStyle3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6"/>
          <w:rFonts w:ascii="Times New Roman" w:hAnsi="Times New Roman" w:cs="Times New Roman"/>
          <w:color w:val="auto"/>
          <w:sz w:val="24"/>
          <w:szCs w:val="24"/>
        </w:rPr>
        <w:t>Duże uszkodzenia w betonowych słupkach balustrad. Ubytki betonu, zarysowania oraz lokalna korozja przeciągów balustrady</w:t>
      </w:r>
      <w:r w:rsidR="006C78B8" w:rsidRPr="00371DE9">
        <w:rPr>
          <w:rStyle w:val="FontStyle36"/>
          <w:rFonts w:ascii="Times New Roman" w:hAnsi="Times New Roman" w:cs="Times New Roman"/>
          <w:color w:val="auto"/>
          <w:sz w:val="24"/>
          <w:szCs w:val="24"/>
        </w:rPr>
        <w:t>.</w:t>
      </w:r>
      <w:r w:rsidR="00F67DFC" w:rsidRPr="00D41594">
        <w:rPr>
          <w:rStyle w:val="FontStyle36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83866" w:rsidRPr="00BC7CF4" w:rsidRDefault="00783866" w:rsidP="00BC7CF4">
      <w:pPr>
        <w:pStyle w:val="NormalnyB"/>
        <w:rPr>
          <w:rStyle w:val="FontStyle36"/>
          <w:rFonts w:ascii="Times New Roman" w:hAnsi="Times New Roman" w:cs="Times New Roman"/>
          <w:color w:val="auto"/>
          <w:sz w:val="24"/>
          <w:szCs w:val="24"/>
        </w:rPr>
      </w:pPr>
    </w:p>
    <w:p w:rsidR="003147F3" w:rsidRPr="00594719" w:rsidRDefault="002803C1" w:rsidP="003147F3">
      <w:pPr>
        <w:pStyle w:val="Nagwek3"/>
        <w:rPr>
          <w:sz w:val="26"/>
          <w:szCs w:val="26"/>
        </w:rPr>
      </w:pPr>
      <w:r>
        <w:rPr>
          <w:sz w:val="26"/>
          <w:szCs w:val="26"/>
        </w:rPr>
        <w:t>Nawierzchnia na obiekcie</w:t>
      </w:r>
    </w:p>
    <w:p w:rsidR="003147F3" w:rsidRPr="00371DE9" w:rsidRDefault="002803C1" w:rsidP="00BC7CF4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>
        <w:t>Nawierzchnia na obiekcie jest nawierzchnią asfaltową</w:t>
      </w:r>
      <w:r w:rsidR="003147F3" w:rsidRPr="00371DE9">
        <w:rPr>
          <w:rStyle w:val="FontStyle36"/>
          <w:rFonts w:ascii="Times New Roman" w:hAnsi="Times New Roman" w:cs="Times New Roman"/>
          <w:sz w:val="24"/>
          <w:szCs w:val="24"/>
        </w:rPr>
        <w:t>:</w:t>
      </w:r>
    </w:p>
    <w:p w:rsidR="003147F3" w:rsidRPr="00371DE9" w:rsidRDefault="003147F3" w:rsidP="003147F3">
      <w:pPr>
        <w:pStyle w:val="Nagwek3"/>
        <w:rPr>
          <w:rFonts w:cs="Times New Roman"/>
          <w:sz w:val="26"/>
          <w:szCs w:val="26"/>
        </w:rPr>
      </w:pPr>
      <w:bookmarkStart w:id="31" w:name="bookmark18"/>
      <w:bookmarkEnd w:id="31"/>
      <w:r w:rsidRPr="00371DE9">
        <w:rPr>
          <w:rFonts w:cs="Times New Roman"/>
          <w:sz w:val="26"/>
          <w:szCs w:val="26"/>
        </w:rPr>
        <w:t>Otoczenie obiektu</w:t>
      </w:r>
    </w:p>
    <w:p w:rsidR="003147F3" w:rsidRPr="00856100" w:rsidRDefault="003147F3" w:rsidP="00A12534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Skarpy w bezpośrednim sąsiedztwie skrzydeł obiektu są porośnięte roślinnością.</w:t>
      </w:r>
    </w:p>
    <w:p w:rsidR="003147F3" w:rsidRPr="00656AA5" w:rsidRDefault="003147F3" w:rsidP="003147F3">
      <w:pPr>
        <w:pStyle w:val="Nagwek3"/>
        <w:rPr>
          <w:rFonts w:cs="Times New Roman"/>
          <w:sz w:val="26"/>
          <w:szCs w:val="26"/>
        </w:rPr>
      </w:pPr>
      <w:bookmarkStart w:id="32" w:name="bookmark19"/>
      <w:bookmarkEnd w:id="32"/>
      <w:r w:rsidRPr="00656AA5">
        <w:rPr>
          <w:rFonts w:cs="Times New Roman"/>
          <w:sz w:val="26"/>
          <w:szCs w:val="26"/>
        </w:rPr>
        <w:t xml:space="preserve"> Urządzenia obce</w:t>
      </w:r>
    </w:p>
    <w:p w:rsidR="003147F3" w:rsidRDefault="003147F3" w:rsidP="00A12534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Na podstawie wizji w terenie </w:t>
      </w:r>
      <w:r w:rsidR="00D4328C">
        <w:rPr>
          <w:rStyle w:val="FontStyle36"/>
          <w:rFonts w:ascii="Times New Roman" w:hAnsi="Times New Roman" w:cs="Times New Roman"/>
          <w:sz w:val="24"/>
          <w:szCs w:val="24"/>
        </w:rPr>
        <w:t>stwierdzono obecność rury osłonowej o średnicy 300mm przymocowanej bezpośrednio do obiektu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A730D0" w:rsidRPr="00856100" w:rsidRDefault="00A730D0" w:rsidP="00A12534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3147F3" w:rsidRDefault="003147F3" w:rsidP="003147F3">
      <w:pPr>
        <w:pStyle w:val="Nagwek1"/>
        <w:rPr>
          <w:rFonts w:cs="Times New Roman"/>
        </w:rPr>
      </w:pPr>
      <w:bookmarkStart w:id="33" w:name="_Toc429497512"/>
      <w:bookmarkEnd w:id="28"/>
      <w:r w:rsidRPr="00656AA5">
        <w:rPr>
          <w:rFonts w:cs="Times New Roman"/>
        </w:rPr>
        <w:t>Opis stanu projektowanego</w:t>
      </w:r>
      <w:bookmarkEnd w:id="29"/>
      <w:bookmarkEnd w:id="33"/>
    </w:p>
    <w:p w:rsidR="0064329A" w:rsidRPr="00371DE9" w:rsidRDefault="0064329A" w:rsidP="0064329A">
      <w:pPr>
        <w:tabs>
          <w:tab w:val="num" w:pos="720"/>
        </w:tabs>
        <w:rPr>
          <w:b/>
          <w:bCs/>
        </w:rPr>
      </w:pPr>
      <w:r>
        <w:rPr>
          <w:b/>
          <w:bCs/>
        </w:rPr>
        <w:tab/>
      </w:r>
      <w:r w:rsidRPr="00371DE9">
        <w:rPr>
          <w:b/>
          <w:bCs/>
        </w:rPr>
        <w:t>Przewidywany remont przedmiotowego obiektu inżynieryjnego w zakresie niniejszego opracowania nie zmienia przeznaczenia i zagospodarowania terenu</w:t>
      </w:r>
      <w:r w:rsidRPr="00371DE9">
        <w:rPr>
          <w:b/>
          <w:bCs/>
        </w:rPr>
        <w:br/>
        <w:t xml:space="preserve">– w rozumieniu ustawy Prawo Budowlane na podst. art. 3 ust. 8) jest remontem zdegradowanych elementów budowli </w:t>
      </w:r>
      <w:r w:rsidR="00564C3B">
        <w:rPr>
          <w:b/>
          <w:bCs/>
        </w:rPr>
        <w:t>drogowe</w:t>
      </w:r>
      <w:r w:rsidRPr="00371DE9">
        <w:rPr>
          <w:b/>
          <w:bCs/>
        </w:rPr>
        <w:t>j.</w:t>
      </w:r>
    </w:p>
    <w:p w:rsidR="0064329A" w:rsidRPr="0064329A" w:rsidRDefault="0064329A" w:rsidP="0064329A">
      <w:pPr>
        <w:rPr>
          <w:rFonts w:eastAsia="SimSun"/>
          <w:lang w:eastAsia="zh-CN"/>
        </w:rPr>
      </w:pPr>
      <w:r w:rsidRPr="00371DE9">
        <w:rPr>
          <w:rFonts w:eastAsia="SimSun"/>
          <w:lang w:eastAsia="zh-CN"/>
        </w:rPr>
        <w:t>Art. 3 ust. 8) ustawy Prawo Budowlane z dn.7 lipca 1994r. z późniejszymi zmianami określa iż przez remont należy rozumieć wykonywanie w istniejącym obiekcie budowlanym robót budowlanych polegających na odtworzeniu stanu pierwotnego, a niestanowiących bieżącej konserwacji, przy czym dopuszcza się stosowanie wyrobów budowlanych innych niż użyto w stanie pierwotnym.</w:t>
      </w:r>
    </w:p>
    <w:p w:rsidR="003147F3" w:rsidRPr="00656AA5" w:rsidRDefault="003147F3" w:rsidP="003147F3">
      <w:pPr>
        <w:pStyle w:val="Nagwek2"/>
        <w:rPr>
          <w:rFonts w:cs="Times New Roman"/>
          <w:b w:val="0"/>
          <w:bCs w:val="0"/>
        </w:rPr>
      </w:pPr>
      <w:bookmarkStart w:id="34" w:name="_Toc429497513"/>
      <w:r w:rsidRPr="00656AA5">
        <w:rPr>
          <w:rFonts w:cs="Times New Roman"/>
        </w:rPr>
        <w:t>Zagospodarowanie terenu</w:t>
      </w:r>
      <w:bookmarkEnd w:id="34"/>
      <w:r w:rsidRPr="00656AA5">
        <w:rPr>
          <w:rFonts w:cs="Times New Roman"/>
        </w:rPr>
        <w:t xml:space="preserve"> </w:t>
      </w:r>
    </w:p>
    <w:p w:rsidR="003147F3" w:rsidRPr="00F74CE9" w:rsidRDefault="003147F3" w:rsidP="00F74CE9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bookmarkStart w:id="35" w:name="bookmark22"/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Z</w:t>
      </w:r>
      <w:bookmarkEnd w:id="35"/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agospodarowanie terenu wokół obiektu nie ulega zmianie w stosunku do stanu aktualnego, a jedynie uporządkowaniu.</w:t>
      </w:r>
    </w:p>
    <w:p w:rsidR="003147F3" w:rsidRDefault="00371DE9" w:rsidP="003147F3">
      <w:pPr>
        <w:pStyle w:val="Nagwek2"/>
        <w:rPr>
          <w:rFonts w:cs="Times New Roman"/>
        </w:rPr>
      </w:pPr>
      <w:bookmarkStart w:id="36" w:name="_Toc429497514"/>
      <w:r>
        <w:rPr>
          <w:rFonts w:cs="Times New Roman"/>
        </w:rPr>
        <w:t>Zakres remontu</w:t>
      </w:r>
      <w:bookmarkEnd w:id="36"/>
    </w:p>
    <w:p w:rsidR="00371DE9" w:rsidRPr="00371DE9" w:rsidRDefault="00371DE9" w:rsidP="00371DE9">
      <w:pPr>
        <w:pStyle w:val="NormalnyB"/>
        <w:ind w:firstLine="0"/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W ramach remontu wiaduktu przewiduje się:</w:t>
      </w:r>
    </w:p>
    <w:p w:rsidR="00371DE9" w:rsidRDefault="00371DE9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wyburzenie </w:t>
      </w:r>
      <w:r w:rsidR="00D4328C">
        <w:rPr>
          <w:rStyle w:val="FontStyle36"/>
          <w:rFonts w:ascii="Times New Roman" w:hAnsi="Times New Roman" w:cs="Times New Roman"/>
          <w:sz w:val="24"/>
          <w:szCs w:val="24"/>
        </w:rPr>
        <w:t>elementów istniejącego obiektu (balustrady</w:t>
      </w: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,</w:t>
      </w:r>
      <w:r w:rsidR="00D4328C">
        <w:rPr>
          <w:rStyle w:val="FontStyle36"/>
          <w:rFonts w:ascii="Times New Roman" w:hAnsi="Times New Roman" w:cs="Times New Roman"/>
          <w:sz w:val="24"/>
          <w:szCs w:val="24"/>
        </w:rPr>
        <w:t xml:space="preserve"> gzymsy)</w:t>
      </w:r>
    </w:p>
    <w:p w:rsidR="004A0741" w:rsidRPr="00371DE9" w:rsidRDefault="004A0741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demontaż nawierzchni,</w:t>
      </w:r>
      <w:r w:rsidR="00EC0398">
        <w:rPr>
          <w:rStyle w:val="FontStyle36"/>
          <w:rFonts w:ascii="Times New Roman" w:hAnsi="Times New Roman" w:cs="Times New Roman"/>
          <w:sz w:val="24"/>
          <w:szCs w:val="24"/>
        </w:rPr>
        <w:t xml:space="preserve"> izolacji,</w:t>
      </w:r>
    </w:p>
    <w:p w:rsidR="00371DE9" w:rsidRDefault="00A730D0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zabudow</w:t>
      </w:r>
      <w:r w:rsidR="00564C3B">
        <w:rPr>
          <w:rStyle w:val="FontStyle36"/>
          <w:rFonts w:ascii="Times New Roman" w:hAnsi="Times New Roman" w:cs="Times New Roman"/>
          <w:sz w:val="24"/>
          <w:szCs w:val="24"/>
        </w:rPr>
        <w:t xml:space="preserve">ę 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nowych przyczółków przylegających do obecnych</w:t>
      </w:r>
      <w:r w:rsidR="00371DE9" w:rsidRPr="00371DE9">
        <w:rPr>
          <w:rStyle w:val="FontStyle36"/>
          <w:rFonts w:ascii="Times New Roman" w:hAnsi="Times New Roman" w:cs="Times New Roman"/>
          <w:sz w:val="24"/>
          <w:szCs w:val="24"/>
        </w:rPr>
        <w:t>,</w:t>
      </w:r>
    </w:p>
    <w:p w:rsidR="00564C3B" w:rsidRDefault="00564C3B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naprawę oraz reprofilację płyty</w:t>
      </w:r>
      <w:r w:rsidR="00B07C4F">
        <w:rPr>
          <w:rStyle w:val="FontStyle36"/>
          <w:rFonts w:ascii="Times New Roman" w:hAnsi="Times New Roman" w:cs="Times New Roman"/>
          <w:sz w:val="24"/>
          <w:szCs w:val="24"/>
        </w:rPr>
        <w:t xml:space="preserve"> ustroju</w:t>
      </w:r>
      <w:r w:rsidR="00EC0398">
        <w:rPr>
          <w:rStyle w:val="FontStyle36"/>
          <w:rFonts w:ascii="Times New Roman" w:hAnsi="Times New Roman" w:cs="Times New Roman"/>
          <w:sz w:val="24"/>
          <w:szCs w:val="24"/>
        </w:rPr>
        <w:t xml:space="preserve"> nośnego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, </w:t>
      </w:r>
    </w:p>
    <w:p w:rsidR="00564C3B" w:rsidRDefault="00564C3B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wykonanie wspornika żelbetowego,</w:t>
      </w:r>
    </w:p>
    <w:p w:rsidR="00564C3B" w:rsidRDefault="00564C3B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wykonanie izolacji z papy zgrzewalnej </w:t>
      </w:r>
      <w:r w:rsidR="00B07C4F">
        <w:rPr>
          <w:rStyle w:val="FontStyle36"/>
          <w:rFonts w:ascii="Times New Roman" w:hAnsi="Times New Roman" w:cs="Times New Roman"/>
          <w:sz w:val="24"/>
          <w:szCs w:val="24"/>
        </w:rPr>
        <w:t>na płycie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 ustroju nośnego,</w:t>
      </w:r>
    </w:p>
    <w:p w:rsidR="00B07C4F" w:rsidRDefault="00B07C4F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wykonanie sączków do odprowadzenia wody z izolacji ustroju nośnego,</w:t>
      </w:r>
    </w:p>
    <w:p w:rsidR="00564C3B" w:rsidRPr="00371DE9" w:rsidRDefault="00D4328C" w:rsidP="00564C3B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zabudow</w:t>
      </w:r>
      <w:r w:rsidR="00564C3B">
        <w:rPr>
          <w:rStyle w:val="FontStyle36"/>
          <w:rFonts w:ascii="Times New Roman" w:hAnsi="Times New Roman" w:cs="Times New Roman"/>
          <w:sz w:val="24"/>
          <w:szCs w:val="24"/>
        </w:rPr>
        <w:t>ę nowej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kap</w:t>
      </w:r>
      <w:r w:rsidR="00564C3B">
        <w:rPr>
          <w:rStyle w:val="FontStyle36"/>
          <w:rFonts w:ascii="Times New Roman" w:hAnsi="Times New Roman" w:cs="Times New Roman"/>
          <w:sz w:val="24"/>
          <w:szCs w:val="24"/>
        </w:rPr>
        <w:t>y chodnikowej,</w:t>
      </w:r>
    </w:p>
    <w:p w:rsidR="00371DE9" w:rsidRPr="00371DE9" w:rsidRDefault="00564C3B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za</w:t>
      </w:r>
      <w:r w:rsidR="00371DE9" w:rsidRPr="00371DE9">
        <w:rPr>
          <w:rStyle w:val="FontStyle36"/>
          <w:rFonts w:ascii="Times New Roman" w:hAnsi="Times New Roman" w:cs="Times New Roman"/>
          <w:sz w:val="24"/>
          <w:szCs w:val="24"/>
        </w:rPr>
        <w:t>bezpieczenie antykorozyjne odkrytych powierzchni betonowych przeznaczonych do</w:t>
      </w:r>
      <w:r w:rsidR="00371DE9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="00371DE9" w:rsidRPr="00371DE9">
        <w:rPr>
          <w:rStyle w:val="FontStyle36"/>
          <w:rFonts w:ascii="Times New Roman" w:hAnsi="Times New Roman" w:cs="Times New Roman"/>
          <w:sz w:val="24"/>
          <w:szCs w:val="24"/>
        </w:rPr>
        <w:t>ponownego zasypania,</w:t>
      </w:r>
    </w:p>
    <w:p w:rsidR="00371DE9" w:rsidRPr="00371DE9" w:rsidRDefault="00371DE9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wykonanie dylatacji poprzecznych,</w:t>
      </w:r>
    </w:p>
    <w:p w:rsidR="00371DE9" w:rsidRDefault="00371DE9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wykonanie izolacji cienkowarstwowej,</w:t>
      </w:r>
    </w:p>
    <w:p w:rsidR="00564C3B" w:rsidRPr="00371DE9" w:rsidRDefault="00B07C4F" w:rsidP="00371DE9">
      <w:pPr>
        <w:pStyle w:val="NormalnyB"/>
        <w:numPr>
          <w:ilvl w:val="1"/>
          <w:numId w:val="3"/>
        </w:numPr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zabudowę elementów bezpieczeństwa ruchu</w:t>
      </w:r>
    </w:p>
    <w:p w:rsidR="00371DE9" w:rsidRDefault="00371DE9" w:rsidP="00371DE9">
      <w:pPr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371DE9" w:rsidRPr="004477CD" w:rsidRDefault="00371DE9" w:rsidP="00371DE9">
      <w:pPr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 w:rsidRPr="00371DE9">
        <w:rPr>
          <w:rStyle w:val="FontStyle36"/>
          <w:rFonts w:ascii="Times New Roman" w:hAnsi="Times New Roman" w:cs="Times New Roman"/>
          <w:sz w:val="24"/>
          <w:szCs w:val="24"/>
        </w:rPr>
        <w:t>Wszystkie zastosowane materiały muszą posiadać rekomendację IBDiM lub innych uznanych ośrodków certyfikujących Unii Europejskiej.</w:t>
      </w:r>
    </w:p>
    <w:p w:rsidR="00371DE9" w:rsidRDefault="00371DE9" w:rsidP="00371DE9">
      <w:pPr>
        <w:pStyle w:val="Nagwek2"/>
        <w:rPr>
          <w:rFonts w:cs="Times New Roman"/>
        </w:rPr>
      </w:pPr>
      <w:bookmarkStart w:id="37" w:name="_Toc429497515"/>
      <w:r>
        <w:rPr>
          <w:rFonts w:cs="Times New Roman"/>
        </w:rPr>
        <w:t>Remont konstrukcji wiaduktu</w:t>
      </w:r>
      <w:bookmarkEnd w:id="37"/>
    </w:p>
    <w:p w:rsidR="00783866" w:rsidRPr="00EC0398" w:rsidRDefault="00B07C4F" w:rsidP="00783866">
      <w:pPr>
        <w:pStyle w:val="Nagwek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Podpory</w:t>
      </w:r>
    </w:p>
    <w:p w:rsidR="004A0741" w:rsidRDefault="00B07C4F" w:rsidP="004A0741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Zaprojektowano</w:t>
      </w:r>
      <w:r w:rsidR="00783866" w:rsidRPr="001A0879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rozbudowanie istniejących podpór </w:t>
      </w:r>
      <w:r w:rsidR="00D85435">
        <w:rPr>
          <w:rStyle w:val="FontStyle36"/>
          <w:rFonts w:ascii="Times New Roman" w:hAnsi="Times New Roman" w:cs="Times New Roman"/>
          <w:sz w:val="24"/>
          <w:szCs w:val="24"/>
        </w:rPr>
        <w:t>poprzez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="00D85435">
        <w:rPr>
          <w:rStyle w:val="FontStyle36"/>
          <w:rFonts w:ascii="Times New Roman" w:hAnsi="Times New Roman" w:cs="Times New Roman"/>
          <w:sz w:val="24"/>
          <w:szCs w:val="24"/>
        </w:rPr>
        <w:t>dobudowanie</w:t>
      </w:r>
      <w:r w:rsidR="00D4328C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="00D85435">
        <w:rPr>
          <w:rStyle w:val="FontStyle36"/>
          <w:rFonts w:ascii="Times New Roman" w:hAnsi="Times New Roman" w:cs="Times New Roman"/>
          <w:sz w:val="24"/>
          <w:szCs w:val="24"/>
        </w:rPr>
        <w:t>korpusu oraz skrzydła</w:t>
      </w:r>
      <w:r w:rsidR="00D4328C">
        <w:rPr>
          <w:rStyle w:val="FontStyle36"/>
          <w:rFonts w:ascii="Times New Roman" w:hAnsi="Times New Roman" w:cs="Times New Roman"/>
          <w:sz w:val="24"/>
          <w:szCs w:val="24"/>
        </w:rPr>
        <w:t xml:space="preserve">. </w:t>
      </w:r>
      <w:r w:rsidR="00D85435">
        <w:rPr>
          <w:rStyle w:val="FontStyle36"/>
          <w:rFonts w:ascii="Times New Roman" w:hAnsi="Times New Roman" w:cs="Times New Roman"/>
          <w:sz w:val="24"/>
          <w:szCs w:val="24"/>
        </w:rPr>
        <w:t>Elementy</w:t>
      </w:r>
      <w:r w:rsidR="00D4328C">
        <w:rPr>
          <w:rStyle w:val="FontStyle36"/>
          <w:rFonts w:ascii="Times New Roman" w:hAnsi="Times New Roman" w:cs="Times New Roman"/>
          <w:sz w:val="24"/>
          <w:szCs w:val="24"/>
        </w:rPr>
        <w:t xml:space="preserve"> te</w:t>
      </w:r>
      <w:r w:rsidR="00D85435">
        <w:rPr>
          <w:rStyle w:val="FontStyle36"/>
          <w:rFonts w:ascii="Times New Roman" w:hAnsi="Times New Roman" w:cs="Times New Roman"/>
          <w:sz w:val="24"/>
          <w:szCs w:val="24"/>
        </w:rPr>
        <w:t xml:space="preserve"> będą stanowić</w:t>
      </w:r>
      <w:r w:rsidR="00D4328C">
        <w:rPr>
          <w:rStyle w:val="FontStyle36"/>
          <w:rFonts w:ascii="Times New Roman" w:hAnsi="Times New Roman" w:cs="Times New Roman"/>
          <w:sz w:val="24"/>
          <w:szCs w:val="24"/>
        </w:rPr>
        <w:t xml:space="preserve"> podporę pod projektowany</w:t>
      </w:r>
      <w:r w:rsidR="00D85435">
        <w:rPr>
          <w:rStyle w:val="FontStyle36"/>
          <w:rFonts w:ascii="Times New Roman" w:hAnsi="Times New Roman" w:cs="Times New Roman"/>
          <w:sz w:val="24"/>
          <w:szCs w:val="24"/>
        </w:rPr>
        <w:t xml:space="preserve"> chodnik wraz z drogą rowerową. </w:t>
      </w:r>
    </w:p>
    <w:p w:rsidR="004A0741" w:rsidRDefault="00D85435" w:rsidP="004A0741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Nowa podpora zostanie posadowiona bezpośrednio na wzmocnionym gruncie. Wzmocnienie gruntu zaprojektowano w technologii głębokiego mieszania (DSM)</w:t>
      </w:r>
      <w:r w:rsidR="004A0741">
        <w:rPr>
          <w:rStyle w:val="FontStyle36"/>
          <w:rFonts w:ascii="Times New Roman" w:hAnsi="Times New Roman" w:cs="Times New Roman"/>
          <w:sz w:val="24"/>
          <w:szCs w:val="24"/>
        </w:rPr>
        <w:t>.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="004A0741">
        <w:rPr>
          <w:rStyle w:val="FontStyle36"/>
          <w:rFonts w:ascii="Times New Roman" w:hAnsi="Times New Roman" w:cs="Times New Roman"/>
          <w:sz w:val="24"/>
          <w:szCs w:val="24"/>
        </w:rPr>
        <w:t>W ścianie frontowej umieszczono wylot przepustu ø 600. Wylot zostanie umocnio</w:t>
      </w:r>
      <w:r w:rsidR="006037FD">
        <w:rPr>
          <w:rStyle w:val="FontStyle36"/>
          <w:rFonts w:ascii="Times New Roman" w:hAnsi="Times New Roman" w:cs="Times New Roman"/>
          <w:sz w:val="24"/>
          <w:szCs w:val="24"/>
        </w:rPr>
        <w:t>ny za pomocą narzutu kamiennego.</w:t>
      </w:r>
    </w:p>
    <w:p w:rsidR="00783866" w:rsidRPr="00332283" w:rsidRDefault="00D4328C" w:rsidP="00D85435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Na rysunkach ogólnych przedstawiono dokładny zakres </w:t>
      </w:r>
      <w:r w:rsidR="00CA37EB">
        <w:rPr>
          <w:rStyle w:val="FontStyle36"/>
          <w:rFonts w:ascii="Times New Roman" w:hAnsi="Times New Roman" w:cs="Times New Roman"/>
          <w:sz w:val="24"/>
          <w:szCs w:val="24"/>
        </w:rPr>
        <w:t>projektowanych prac.</w:t>
      </w:r>
      <w:r w:rsidR="00A730D0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</w:p>
    <w:p w:rsidR="003147F3" w:rsidRDefault="00B07C4F" w:rsidP="003147F3">
      <w:pPr>
        <w:pStyle w:val="Nagwek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Ustrój nośny</w:t>
      </w:r>
    </w:p>
    <w:p w:rsidR="006037FD" w:rsidRDefault="00D85435" w:rsidP="006037FD">
      <w:pPr>
        <w:ind w:firstLine="708"/>
      </w:pPr>
      <w:r>
        <w:t>Płyta no</w:t>
      </w:r>
      <w:r w:rsidR="004A0741">
        <w:t xml:space="preserve">śna zostanie reprofilowana za pomocą zapraw naprawczych. Reprofilacja pozwoli na wykształcenie spadków niezbędnych do prawidłowego odwodnienia wody z izolacji </w:t>
      </w:r>
      <w:r w:rsidR="006037FD">
        <w:t>do zaprojektowanych sączków. Wszystkie ubytki, pęknięcia oraz rysy zostaną naprawione. Szczegółowy zakres prac zawarto w  Projekcie Wykonawczym.</w:t>
      </w:r>
    </w:p>
    <w:p w:rsidR="006037FD" w:rsidRDefault="006037FD" w:rsidP="006037FD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Zaprojektowano</w:t>
      </w:r>
      <w:r w:rsidRPr="003C0945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wykonanie nowego wspornika monolitycznego ściśle przylegającego do istniejącej konstrukcji. Szczegół połączenia konstrukcji zostanie przedstawiony na etapie Projektu Wykonawczego. </w:t>
      </w:r>
    </w:p>
    <w:p w:rsidR="004A0741" w:rsidRDefault="004A0741" w:rsidP="006037FD">
      <w:pPr>
        <w:ind w:firstLine="708"/>
      </w:pPr>
    </w:p>
    <w:p w:rsidR="004A0741" w:rsidRDefault="006037FD" w:rsidP="004A0741">
      <w:pPr>
        <w:pStyle w:val="Nagwek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Nawierzchnie na obiekcie</w:t>
      </w:r>
    </w:p>
    <w:p w:rsidR="006037FD" w:rsidRPr="006037FD" w:rsidRDefault="006037FD" w:rsidP="006037FD">
      <w:pPr>
        <w:ind w:firstLine="708"/>
      </w:pPr>
      <w:r w:rsidRPr="006037FD">
        <w:t>Nawierzchnie na obiekcie zaprojektowano jako bitumiczną dwuwarstwową, składającą się z:</w:t>
      </w:r>
    </w:p>
    <w:p w:rsidR="006037FD" w:rsidRPr="006037FD" w:rsidRDefault="006037FD" w:rsidP="006037FD">
      <w:pPr>
        <w:pStyle w:val="Akapitzlist"/>
        <w:numPr>
          <w:ilvl w:val="0"/>
          <w:numId w:val="17"/>
        </w:numPr>
        <w:tabs>
          <w:tab w:val="left" w:pos="1134"/>
        </w:tabs>
        <w:ind w:left="426"/>
      </w:pPr>
      <w:r w:rsidRPr="006037FD">
        <w:t xml:space="preserve">warstwy ścieralnej z mieszanki SMA </w:t>
      </w:r>
    </w:p>
    <w:p w:rsidR="006037FD" w:rsidRPr="006037FD" w:rsidRDefault="006037FD" w:rsidP="006037FD">
      <w:pPr>
        <w:pStyle w:val="Akapitzlist"/>
        <w:numPr>
          <w:ilvl w:val="0"/>
          <w:numId w:val="17"/>
        </w:numPr>
        <w:ind w:left="426"/>
      </w:pPr>
      <w:r w:rsidRPr="006037FD">
        <w:t>warstwy wiążącej z asfaltu lanego MA.</w:t>
      </w:r>
    </w:p>
    <w:p w:rsidR="004A0741" w:rsidRDefault="006037FD" w:rsidP="00903EA3">
      <w:pPr>
        <w:ind w:firstLine="708"/>
      </w:pPr>
      <w:r w:rsidRPr="006037FD">
        <w:t>Nawierzchnie wyniesionego pobocza technicznego</w:t>
      </w:r>
      <w:r>
        <w:t xml:space="preserve"> oraz chodnika </w:t>
      </w:r>
      <w:r w:rsidR="00903EA3">
        <w:t xml:space="preserve">pieszo rowerowego </w:t>
      </w:r>
      <w:r w:rsidRPr="006037FD">
        <w:t xml:space="preserve"> zaprojektowano z</w:t>
      </w:r>
      <w:r>
        <w:t xml:space="preserve"> materiałów na bazie żywic syntetycznych</w:t>
      </w:r>
      <w:r w:rsidRPr="006037FD">
        <w:t>. Nawierzchnia ta  jest  odporna na ścieranie i stanowią jednocześnie izolację górnych powierzchni betonu chodników</w:t>
      </w:r>
    </w:p>
    <w:p w:rsidR="006037FD" w:rsidRPr="00EC0398" w:rsidRDefault="006037FD" w:rsidP="00EC0398">
      <w:pPr>
        <w:pStyle w:val="Nagwek3"/>
        <w:rPr>
          <w:rFonts w:cs="Times New Roman"/>
          <w:sz w:val="26"/>
          <w:szCs w:val="26"/>
        </w:rPr>
      </w:pPr>
      <w:bookmarkStart w:id="38" w:name="_Toc402715631"/>
      <w:r w:rsidRPr="006037FD">
        <w:rPr>
          <w:rFonts w:cs="Times New Roman"/>
          <w:sz w:val="26"/>
          <w:szCs w:val="26"/>
        </w:rPr>
        <w:t>Kapy chodnikowe i gzymsy</w:t>
      </w:r>
      <w:bookmarkEnd w:id="38"/>
    </w:p>
    <w:p w:rsidR="00903EA3" w:rsidRPr="00903EA3" w:rsidRDefault="006037FD" w:rsidP="00903EA3">
      <w:pPr>
        <w:pStyle w:val="Tekstpodstawowy"/>
        <w:spacing w:before="0"/>
        <w:ind w:firstLine="567"/>
        <w:jc w:val="left"/>
        <w:rPr>
          <w:bCs w:val="0"/>
          <w:iCs w:val="0"/>
        </w:rPr>
      </w:pPr>
      <w:r w:rsidRPr="006037FD">
        <w:rPr>
          <w:bCs w:val="0"/>
          <w:iCs w:val="0"/>
        </w:rPr>
        <w:t>Na obiekcie zaprojektowano pobocze tech</w:t>
      </w:r>
      <w:r w:rsidR="00903EA3">
        <w:rPr>
          <w:bCs w:val="0"/>
          <w:iCs w:val="0"/>
        </w:rPr>
        <w:t>niczne  w postaci monolitycznej</w:t>
      </w:r>
      <w:r w:rsidRPr="006037FD">
        <w:rPr>
          <w:bCs w:val="0"/>
          <w:iCs w:val="0"/>
        </w:rPr>
        <w:t xml:space="preserve"> kap</w:t>
      </w:r>
      <w:r w:rsidR="00903EA3">
        <w:rPr>
          <w:bCs w:val="0"/>
          <w:iCs w:val="0"/>
        </w:rPr>
        <w:t>y chodnikowej</w:t>
      </w:r>
      <w:r w:rsidRPr="006037FD">
        <w:rPr>
          <w:bCs w:val="0"/>
          <w:iCs w:val="0"/>
        </w:rPr>
        <w:t xml:space="preserve"> o grubości średnio 2</w:t>
      </w:r>
      <w:r>
        <w:rPr>
          <w:bCs w:val="0"/>
          <w:iCs w:val="0"/>
        </w:rPr>
        <w:t>5</w:t>
      </w:r>
      <w:r w:rsidRPr="006037FD">
        <w:rPr>
          <w:bCs w:val="0"/>
          <w:iCs w:val="0"/>
        </w:rPr>
        <w:t xml:space="preserve"> cm z prefabrykowanym gzymsem wykonanym z polimerobetonu.</w:t>
      </w:r>
    </w:p>
    <w:p w:rsidR="00903EA3" w:rsidRPr="00EC0398" w:rsidRDefault="00903EA3" w:rsidP="00EC0398">
      <w:pPr>
        <w:pStyle w:val="Nagwek3"/>
        <w:rPr>
          <w:rFonts w:cs="Times New Roman"/>
          <w:sz w:val="26"/>
          <w:szCs w:val="26"/>
        </w:rPr>
      </w:pPr>
      <w:bookmarkStart w:id="39" w:name="_Toc402715632"/>
      <w:r w:rsidRPr="00903EA3">
        <w:rPr>
          <w:rFonts w:cs="Times New Roman"/>
          <w:sz w:val="26"/>
          <w:szCs w:val="26"/>
        </w:rPr>
        <w:t>Urządzenia dylatacyjne</w:t>
      </w:r>
      <w:bookmarkEnd w:id="39"/>
    </w:p>
    <w:p w:rsidR="00903EA3" w:rsidRDefault="00903EA3" w:rsidP="00903EA3">
      <w:pPr>
        <w:pStyle w:val="Tekstpodstawowy"/>
        <w:spacing w:before="0"/>
        <w:ind w:firstLine="708"/>
        <w:jc w:val="left"/>
      </w:pPr>
      <w:r w:rsidRPr="00903EA3">
        <w:t xml:space="preserve">Na styku obiektu  z nasypem drogowym  zaprojektowano uciąglenie nawierzchni. </w:t>
      </w:r>
      <w:r w:rsidR="00EC0398">
        <w:t>Zbrojoną</w:t>
      </w:r>
      <w:r>
        <w:t xml:space="preserve"> nawierzchni</w:t>
      </w:r>
      <w:r w:rsidR="00EC0398">
        <w:t>ę</w:t>
      </w:r>
      <w:r>
        <w:t xml:space="preserve"> </w:t>
      </w:r>
      <w:r w:rsidR="00EC0398">
        <w:t>asfaltową</w:t>
      </w:r>
      <w:r>
        <w:t xml:space="preserve"> należy wykonać o grubości min. 8 cm i układać      </w:t>
      </w:r>
      <w:r w:rsidR="00EC0398">
        <w:t xml:space="preserve">                       </w:t>
      </w:r>
      <w:r>
        <w:t xml:space="preserve"> w dwóch warstwach. </w:t>
      </w:r>
    </w:p>
    <w:p w:rsidR="00EC0398" w:rsidRDefault="00EC0398" w:rsidP="00903EA3">
      <w:pPr>
        <w:pStyle w:val="Tekstpodstawowy"/>
        <w:spacing w:before="0"/>
        <w:ind w:firstLine="708"/>
        <w:jc w:val="left"/>
      </w:pPr>
    </w:p>
    <w:p w:rsidR="00EC0398" w:rsidRPr="00903EA3" w:rsidRDefault="00EC0398" w:rsidP="00903EA3">
      <w:pPr>
        <w:pStyle w:val="Tekstpodstawowy"/>
        <w:spacing w:before="0"/>
        <w:ind w:firstLine="708"/>
        <w:jc w:val="left"/>
      </w:pPr>
    </w:p>
    <w:p w:rsidR="00EC0398" w:rsidRPr="00EC0398" w:rsidRDefault="00903EA3" w:rsidP="00EC0398">
      <w:pPr>
        <w:pStyle w:val="Nagwek3"/>
        <w:rPr>
          <w:rFonts w:cs="Times New Roman"/>
          <w:sz w:val="26"/>
          <w:szCs w:val="26"/>
        </w:rPr>
      </w:pPr>
      <w:bookmarkStart w:id="40" w:name="_Toc176333071"/>
      <w:bookmarkStart w:id="41" w:name="_Toc402715629"/>
      <w:r w:rsidRPr="00903EA3">
        <w:rPr>
          <w:rFonts w:cs="Times New Roman"/>
          <w:sz w:val="26"/>
          <w:szCs w:val="26"/>
        </w:rPr>
        <w:t>Izolacje</w:t>
      </w:r>
      <w:bookmarkEnd w:id="40"/>
      <w:bookmarkEnd w:id="41"/>
    </w:p>
    <w:p w:rsidR="00903EA3" w:rsidRPr="00903EA3" w:rsidRDefault="00903EA3" w:rsidP="00903EA3">
      <w:pPr>
        <w:pStyle w:val="Tekstpodstawowy"/>
        <w:spacing w:before="0"/>
        <w:jc w:val="left"/>
      </w:pPr>
      <w:r w:rsidRPr="00903EA3">
        <w:t>Izolacja konstrukcji nośnej</w:t>
      </w:r>
    </w:p>
    <w:p w:rsidR="00903EA3" w:rsidRPr="00903EA3" w:rsidRDefault="00903EA3" w:rsidP="00903EA3">
      <w:pPr>
        <w:pStyle w:val="Tekstpodstawowy"/>
        <w:spacing w:before="0"/>
        <w:jc w:val="left"/>
      </w:pPr>
    </w:p>
    <w:p w:rsidR="00903EA3" w:rsidRPr="00903EA3" w:rsidRDefault="00903EA3" w:rsidP="00EF2E8D">
      <w:pPr>
        <w:pStyle w:val="Tekstpodstawowy"/>
        <w:spacing w:before="0"/>
        <w:ind w:firstLine="708"/>
        <w:jc w:val="left"/>
      </w:pPr>
      <w:r w:rsidRPr="00903EA3">
        <w:t xml:space="preserve">Na całej powierzchni konstrukcji nośnej łącznie z powierzchnią boczną gzymsów przewiduje się wykonanie izolacji przeciwwodnej z warstwy papy termozgrzewalnej o grubości min. </w:t>
      </w:r>
      <w:smartTag w:uri="urn:schemas-microsoft-com:office:smarttags" w:element="metricconverter">
        <w:smartTagPr>
          <w:attr w:name="ProductID" w:val="5 mm"/>
        </w:smartTagPr>
        <w:r w:rsidRPr="00903EA3">
          <w:t>5 mm</w:t>
        </w:r>
      </w:smartTag>
      <w:r w:rsidRPr="00903EA3">
        <w:t xml:space="preserve"> na szerokości jezdni oraz min. </w:t>
      </w:r>
      <w:smartTag w:uri="urn:schemas-microsoft-com:office:smarttags" w:element="metricconverter">
        <w:smartTagPr>
          <w:attr w:name="ProductID" w:val="10 mm"/>
        </w:smartTagPr>
        <w:r w:rsidRPr="00903EA3">
          <w:t>10 mm</w:t>
        </w:r>
      </w:smartTag>
      <w:r w:rsidRPr="00903EA3">
        <w:t xml:space="preserve"> na szerokości chodnika (2 warstwy). </w:t>
      </w:r>
    </w:p>
    <w:p w:rsidR="00903EA3" w:rsidRPr="00903EA3" w:rsidRDefault="00903EA3" w:rsidP="00903EA3">
      <w:pPr>
        <w:pStyle w:val="Tekstpodstawowy"/>
        <w:spacing w:before="0"/>
        <w:jc w:val="left"/>
      </w:pPr>
    </w:p>
    <w:p w:rsidR="00903EA3" w:rsidRPr="00903EA3" w:rsidRDefault="00903EA3" w:rsidP="00903EA3">
      <w:pPr>
        <w:pStyle w:val="Tekstpodstawowy"/>
        <w:spacing w:before="0"/>
        <w:jc w:val="left"/>
      </w:pPr>
      <w:r w:rsidRPr="00903EA3">
        <w:t>Izolacja części podpór stykających się z gruntem</w:t>
      </w:r>
    </w:p>
    <w:p w:rsidR="00903EA3" w:rsidRPr="00903EA3" w:rsidRDefault="00903EA3" w:rsidP="00903EA3">
      <w:pPr>
        <w:pStyle w:val="Tekstpodstawowy"/>
        <w:spacing w:before="0"/>
        <w:jc w:val="left"/>
      </w:pPr>
    </w:p>
    <w:p w:rsidR="00903EA3" w:rsidRPr="00903EA3" w:rsidRDefault="00903EA3" w:rsidP="00EF2E8D">
      <w:pPr>
        <w:pStyle w:val="Tekstpodstawowy"/>
        <w:spacing w:before="0"/>
        <w:ind w:firstLine="708"/>
        <w:jc w:val="left"/>
      </w:pPr>
      <w:r w:rsidRPr="00903EA3">
        <w:t>Powierzchnie betonowe trzonów przyczółków i innych elementów konstrukcji, które będą się stykały z gruntem zostaną zabezpieczone 3 warstwami materiałów bitumicznych nakładanych na zimno (1xR+2xP).</w:t>
      </w:r>
    </w:p>
    <w:p w:rsidR="00903EA3" w:rsidRPr="00903EA3" w:rsidRDefault="00903EA3" w:rsidP="00EF2E8D">
      <w:pPr>
        <w:pStyle w:val="Tekstpodstawowy"/>
        <w:spacing w:before="0"/>
        <w:jc w:val="left"/>
      </w:pPr>
    </w:p>
    <w:p w:rsidR="00903EA3" w:rsidRPr="00903EA3" w:rsidRDefault="00903EA3" w:rsidP="00903EA3">
      <w:pPr>
        <w:pStyle w:val="Tekstpodstawowy"/>
        <w:spacing w:before="0"/>
        <w:jc w:val="left"/>
      </w:pPr>
      <w:r w:rsidRPr="00903EA3">
        <w:t>Izolacja części podpór ponad powierzchnią gruntu</w:t>
      </w:r>
    </w:p>
    <w:p w:rsidR="00903EA3" w:rsidRPr="00903EA3" w:rsidRDefault="00903EA3" w:rsidP="00903EA3">
      <w:pPr>
        <w:pStyle w:val="Tekstpodstawowy"/>
        <w:spacing w:before="0"/>
        <w:jc w:val="left"/>
      </w:pPr>
    </w:p>
    <w:p w:rsidR="00903EA3" w:rsidRDefault="00903EA3" w:rsidP="00EF2E8D">
      <w:pPr>
        <w:pStyle w:val="Tekstpodstawowy"/>
        <w:spacing w:before="0"/>
        <w:ind w:firstLine="708"/>
        <w:jc w:val="left"/>
      </w:pPr>
      <w:r w:rsidRPr="00903EA3">
        <w:t>Na pozostałych powierzchniach betonowych elementów posadowienia zastosowano hydrofobizację betonu (powłokę akrylową) jako ograniczenie dostępu agresywnych czynników środowiskowych.</w:t>
      </w:r>
    </w:p>
    <w:p w:rsidR="00EF2E8D" w:rsidRDefault="00EF2E8D" w:rsidP="00903EA3">
      <w:pPr>
        <w:pStyle w:val="Tekstpodstawowy"/>
        <w:spacing w:before="0"/>
        <w:ind w:left="708" w:firstLine="1"/>
        <w:jc w:val="left"/>
      </w:pPr>
    </w:p>
    <w:p w:rsidR="00EF2E8D" w:rsidRPr="00EC0398" w:rsidRDefault="00EF2E8D" w:rsidP="00EC0398">
      <w:pPr>
        <w:pStyle w:val="Nagwek3"/>
        <w:rPr>
          <w:rFonts w:cs="Times New Roman"/>
          <w:sz w:val="26"/>
          <w:szCs w:val="26"/>
        </w:rPr>
      </w:pPr>
      <w:bookmarkStart w:id="42" w:name="_Toc402715635"/>
      <w:r w:rsidRPr="00EF2E8D">
        <w:rPr>
          <w:rFonts w:cs="Times New Roman"/>
          <w:sz w:val="26"/>
          <w:szCs w:val="26"/>
        </w:rPr>
        <w:t>Urządzenia bezpieczeństwa ruchu</w:t>
      </w:r>
      <w:bookmarkEnd w:id="42"/>
    </w:p>
    <w:p w:rsidR="00EF2E8D" w:rsidRPr="00EF2E8D" w:rsidRDefault="00EF2E8D" w:rsidP="00EF2E8D">
      <w:pPr>
        <w:pStyle w:val="Tekstpodstawowy"/>
        <w:spacing w:before="0"/>
        <w:ind w:firstLine="708"/>
        <w:jc w:val="left"/>
      </w:pPr>
      <w:r>
        <w:t>Na kapie  chodnikowej oraz wsporniku</w:t>
      </w:r>
      <w:r w:rsidRPr="00EF2E8D">
        <w:t xml:space="preserve"> zaprojektowano  bariery stalowe </w:t>
      </w:r>
      <w:r>
        <w:t xml:space="preserve"> </w:t>
      </w:r>
      <w:r w:rsidRPr="00EF2E8D">
        <w:t>na konstrukcji n</w:t>
      </w:r>
      <w:r>
        <w:t>ośnej oraz na długości skrzydeł</w:t>
      </w:r>
      <w:r w:rsidRPr="00EF2E8D">
        <w:t>. Powyższe odcinki przejściowe zawarto w  branży drogowej.</w:t>
      </w:r>
      <w:r w:rsidR="00EC0398">
        <w:t xml:space="preserve"> </w:t>
      </w:r>
      <w:r w:rsidRPr="00EF2E8D">
        <w:t>Na obiekcie przewidziano samokotwiące kamienne krawężniki mostowe.</w:t>
      </w:r>
    </w:p>
    <w:p w:rsidR="00EF2E8D" w:rsidRPr="00EF2E8D" w:rsidRDefault="00EF2E8D" w:rsidP="00EF2E8D">
      <w:pPr>
        <w:pStyle w:val="Tekstpodstawowy"/>
        <w:spacing w:before="0"/>
        <w:ind w:hanging="11"/>
        <w:jc w:val="left"/>
      </w:pPr>
      <w:r w:rsidRPr="00EF2E8D">
        <w:t xml:space="preserve">Krawężniki na dojazdach w obrębie skrzydeł układać na ławie betonowej z oporem. </w:t>
      </w:r>
    </w:p>
    <w:p w:rsidR="006037FD" w:rsidRPr="00F67DFC" w:rsidRDefault="006037FD" w:rsidP="00EF2E8D">
      <w:pPr>
        <w:widowControl/>
        <w:spacing w:before="0"/>
        <w:rPr>
          <w:sz w:val="26"/>
          <w:szCs w:val="26"/>
        </w:rPr>
      </w:pPr>
    </w:p>
    <w:p w:rsidR="002C555E" w:rsidRPr="00F3143A" w:rsidRDefault="002C555E" w:rsidP="002C555E">
      <w:pPr>
        <w:pStyle w:val="Nagwek3"/>
        <w:rPr>
          <w:rFonts w:cs="Times New Roman"/>
          <w:sz w:val="26"/>
          <w:szCs w:val="26"/>
        </w:rPr>
      </w:pPr>
      <w:r w:rsidRPr="00F3143A">
        <w:rPr>
          <w:rFonts w:cs="Times New Roman"/>
          <w:sz w:val="26"/>
          <w:szCs w:val="26"/>
        </w:rPr>
        <w:t>Konserwacja</w:t>
      </w:r>
    </w:p>
    <w:p w:rsidR="002C555E" w:rsidRDefault="002C555E" w:rsidP="002C555E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6603CA">
        <w:rPr>
          <w:rStyle w:val="FontStyle36"/>
          <w:rFonts w:ascii="Times New Roman" w:hAnsi="Times New Roman" w:cs="Times New Roman"/>
          <w:sz w:val="24"/>
          <w:szCs w:val="24"/>
        </w:rPr>
        <w:t xml:space="preserve">Należy oprofilować i oczyścić stożki oraz skarpy z roślinności w zakresie do końca skrzydeł. Następnie należy wykonać umocnienie </w:t>
      </w:r>
      <w:r w:rsidR="004C0E16">
        <w:rPr>
          <w:rStyle w:val="FontStyle36"/>
          <w:rFonts w:ascii="Times New Roman" w:hAnsi="Times New Roman" w:cs="Times New Roman"/>
          <w:sz w:val="24"/>
          <w:szCs w:val="24"/>
        </w:rPr>
        <w:t>dna cieku</w:t>
      </w:r>
      <w:r w:rsidRPr="006603CA">
        <w:rPr>
          <w:rStyle w:val="FontStyle36"/>
          <w:rFonts w:ascii="Times New Roman" w:hAnsi="Times New Roman" w:cs="Times New Roman"/>
          <w:sz w:val="24"/>
          <w:szCs w:val="24"/>
        </w:rPr>
        <w:t xml:space="preserve"> poprzez umocnienie </w:t>
      </w:r>
      <w:r w:rsidR="004C0E16">
        <w:rPr>
          <w:rStyle w:val="FontStyle36"/>
          <w:rFonts w:ascii="Times New Roman" w:hAnsi="Times New Roman" w:cs="Times New Roman"/>
          <w:sz w:val="24"/>
          <w:szCs w:val="24"/>
        </w:rPr>
        <w:t>narzutem kamiennym</w:t>
      </w:r>
      <w:r w:rsidRPr="006603CA"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042FEF" w:rsidRPr="00042FEF" w:rsidRDefault="00042FEF" w:rsidP="00042FEF">
      <w:pPr>
        <w:pStyle w:val="Nagwek3"/>
        <w:rPr>
          <w:rFonts w:cs="Times New Roman"/>
          <w:sz w:val="26"/>
          <w:szCs w:val="26"/>
        </w:rPr>
      </w:pPr>
      <w:r w:rsidRPr="00042FEF">
        <w:rPr>
          <w:rFonts w:cs="Times New Roman"/>
          <w:sz w:val="26"/>
          <w:szCs w:val="26"/>
        </w:rPr>
        <w:t>Zasypki konstrukcyjne</w:t>
      </w:r>
    </w:p>
    <w:p w:rsidR="00042FEF" w:rsidRPr="00042FEF" w:rsidRDefault="00042FEF" w:rsidP="00042FEF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042FEF">
        <w:rPr>
          <w:rStyle w:val="FontStyle36"/>
          <w:rFonts w:ascii="Times New Roman" w:hAnsi="Times New Roman" w:cs="Times New Roman"/>
          <w:sz w:val="24"/>
          <w:szCs w:val="24"/>
        </w:rPr>
        <w:t>Materiał na zasypkę powinien być zagęszczalny, z udziałem mniejszym niż 10% frakcji o średnicy ziaren poniżej 0,05mm. Wymagany stopień zagęszczenia wg skali Proctora 98%, od fundamentu do górnej krawędzi rygla.</w:t>
      </w:r>
    </w:p>
    <w:p w:rsidR="00042FEF" w:rsidRPr="00042FEF" w:rsidRDefault="00042FEF" w:rsidP="00042FEF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r w:rsidRPr="00042FEF">
        <w:rPr>
          <w:rStyle w:val="FontStyle36"/>
          <w:rFonts w:ascii="Times New Roman" w:hAnsi="Times New Roman" w:cs="Times New Roman"/>
          <w:sz w:val="24"/>
          <w:szCs w:val="24"/>
        </w:rPr>
        <w:t xml:space="preserve">Zagęszczanie powinno odbywać się równomiernie po obu stronach obiektu. Grunt powinien być zagęszczany w warstwach 0,15 – </w:t>
      </w:r>
      <w:smartTag w:uri="urn:schemas-microsoft-com:office:smarttags" w:element="metricconverter">
        <w:smartTagPr>
          <w:attr w:name="ProductID" w:val="5,0 m"/>
        </w:smartTagPr>
        <w:r w:rsidRPr="00042FEF">
          <w:rPr>
            <w:rStyle w:val="FontStyle36"/>
            <w:rFonts w:ascii="Times New Roman" w:hAnsi="Times New Roman" w:cs="Times New Roman"/>
            <w:sz w:val="24"/>
            <w:szCs w:val="24"/>
          </w:rPr>
          <w:t>0,30 m</w:t>
        </w:r>
      </w:smartTag>
      <w:r w:rsidRPr="00042FEF">
        <w:rPr>
          <w:rStyle w:val="FontStyle36"/>
          <w:rFonts w:ascii="Times New Roman" w:hAnsi="Times New Roman" w:cs="Times New Roman"/>
          <w:sz w:val="24"/>
          <w:szCs w:val="24"/>
        </w:rPr>
        <w:t xml:space="preserve">, różnica ilości zasypki po obu stronach obiektu nie może przekraczać </w:t>
      </w:r>
      <w:smartTag w:uri="urn:schemas-microsoft-com:office:smarttags" w:element="metricconverter">
        <w:smartTagPr>
          <w:attr w:name="ProductID" w:val="5,0 m"/>
        </w:smartTagPr>
        <w:r w:rsidRPr="00042FEF">
          <w:rPr>
            <w:rStyle w:val="FontStyle36"/>
            <w:rFonts w:ascii="Times New Roman" w:hAnsi="Times New Roman" w:cs="Times New Roman"/>
            <w:sz w:val="24"/>
            <w:szCs w:val="24"/>
          </w:rPr>
          <w:t>0,50 m</w:t>
        </w:r>
      </w:smartTag>
      <w:r w:rsidRPr="00042FEF">
        <w:rPr>
          <w:rStyle w:val="FontStyle36"/>
          <w:rFonts w:ascii="Times New Roman" w:hAnsi="Times New Roman" w:cs="Times New Roman"/>
          <w:sz w:val="24"/>
          <w:szCs w:val="24"/>
        </w:rPr>
        <w:t xml:space="preserve">. Dopuszcza się różną grubość zasypania obiektu w przekroju podłużnym z zastrzeżeniem, że dolne lub górne partie każdego z segmentów powinny być zasypane z dokładnością ± 0,50m. Maszyny używane do zagęszczania i zasypywania w bezpośrednim sąsiedztwie obiektu powinny ważyć do 3,5 tony. </w:t>
      </w:r>
    </w:p>
    <w:p w:rsidR="00042FEF" w:rsidRPr="002C555E" w:rsidRDefault="00042FEF" w:rsidP="002C555E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3147F3" w:rsidRPr="00F3143A" w:rsidRDefault="003147F3" w:rsidP="003147F3">
      <w:pPr>
        <w:pStyle w:val="Nagwek1"/>
        <w:rPr>
          <w:rFonts w:cs="Times New Roman"/>
        </w:rPr>
      </w:pPr>
      <w:bookmarkStart w:id="43" w:name="_Toc429497516"/>
      <w:r w:rsidRPr="00F3143A">
        <w:rPr>
          <w:rFonts w:cs="Times New Roman"/>
        </w:rPr>
        <w:t>Charakterystyka ekologiczna obiektu</w:t>
      </w:r>
      <w:bookmarkEnd w:id="43"/>
    </w:p>
    <w:p w:rsidR="003147F3" w:rsidRDefault="003147F3" w:rsidP="006D082E">
      <w:pPr>
        <w:pStyle w:val="NormalnyB"/>
        <w:rPr>
          <w:rStyle w:val="FontStyle36"/>
          <w:rFonts w:ascii="Times New Roman" w:hAnsi="Times New Roman" w:cs="Times New Roman"/>
          <w:sz w:val="24"/>
          <w:szCs w:val="24"/>
        </w:rPr>
      </w:pPr>
      <w:bookmarkStart w:id="44" w:name="bookmark37"/>
      <w:r w:rsidRPr="00F67DFC">
        <w:rPr>
          <w:rStyle w:val="FontStyle36"/>
          <w:rFonts w:ascii="Times New Roman" w:hAnsi="Times New Roman" w:cs="Times New Roman"/>
          <w:sz w:val="24"/>
          <w:szCs w:val="24"/>
        </w:rPr>
        <w:t>T</w:t>
      </w:r>
      <w:bookmarkEnd w:id="44"/>
      <w:r w:rsidRPr="00F67DFC">
        <w:rPr>
          <w:rStyle w:val="FontStyle36"/>
          <w:rFonts w:ascii="Times New Roman" w:hAnsi="Times New Roman" w:cs="Times New Roman"/>
          <w:sz w:val="24"/>
          <w:szCs w:val="24"/>
        </w:rPr>
        <w:t>eren budowy zostanie doprowadzony do stanu pierwotnego po zakończeniu robót remontowych na obiekcie. Projekt przewiduje wywiezienie i utylizację wszelkich odpadów powstałych podczas wykonywania prac remontowych (przez Wykonawcę robót).</w:t>
      </w:r>
    </w:p>
    <w:p w:rsidR="00074D74" w:rsidRDefault="00074D74" w:rsidP="00074D74">
      <w:pPr>
        <w:pStyle w:val="Nagwek1"/>
        <w:tabs>
          <w:tab w:val="num" w:pos="1069"/>
        </w:tabs>
        <w:rPr>
          <w:rFonts w:cs="Times New Roman"/>
        </w:rPr>
      </w:pPr>
      <w:bookmarkStart w:id="45" w:name="_Toc210548440"/>
      <w:bookmarkStart w:id="46" w:name="_Toc233080047"/>
      <w:bookmarkStart w:id="47" w:name="_Toc270066316"/>
      <w:bookmarkStart w:id="48" w:name="_Toc429497517"/>
      <w:r w:rsidRPr="004A75EF">
        <w:rPr>
          <w:rFonts w:cs="Times New Roman"/>
        </w:rPr>
        <w:t>Informacja dotycząca bezpieczeństwa i ochrony zdrowia</w:t>
      </w:r>
      <w:bookmarkEnd w:id="45"/>
      <w:bookmarkEnd w:id="46"/>
      <w:bookmarkEnd w:id="47"/>
      <w:bookmarkEnd w:id="48"/>
    </w:p>
    <w:p w:rsidR="00627ECD" w:rsidRPr="00627ECD" w:rsidRDefault="00627ECD" w:rsidP="00627ECD">
      <w:pPr>
        <w:widowControl/>
        <w:spacing w:before="0"/>
        <w:ind w:firstLine="562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 xml:space="preserve">Roboty związane z remontem </w:t>
      </w:r>
      <w:r w:rsidR="00EF2E8D">
        <w:rPr>
          <w:rStyle w:val="FontStyle36"/>
          <w:rFonts w:ascii="Times New Roman" w:hAnsi="Times New Roman" w:cs="Times New Roman"/>
          <w:sz w:val="24"/>
          <w:szCs w:val="24"/>
        </w:rPr>
        <w:t xml:space="preserve">obiektu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 xml:space="preserve"> ze względu na swój specyficzny charakter (praca na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 xml:space="preserve">wysokości) wymagają zachowania szczególnych środków ostrożności </w:t>
      </w:r>
      <w:r w:rsidR="00B2363E">
        <w:rPr>
          <w:rStyle w:val="FontStyle36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i bezwzględnego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przestrzegania przepisów oraz zasad bezpieczeństwa i ochrony zdrowia. Wszystkie prace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budowlano - montażowe wykonywane w trakcie remontu wiaduktu należy wykonywać zgodnie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z przepisami i zasadami BiOZ.</w:t>
      </w:r>
    </w:p>
    <w:p w:rsidR="00627ECD" w:rsidRPr="00627ECD" w:rsidRDefault="00627ECD" w:rsidP="00627ECD">
      <w:pPr>
        <w:widowControl/>
        <w:spacing w:before="0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Pracownicy zatrudnieni przy remoncie wiaduktu kolejowego obowiązani są znać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="00B2363E">
        <w:rPr>
          <w:rStyle w:val="FontStyle36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i przestrzegać zasad i przepisów bezpieczeństwa i ochrony zdrowia, a zatem posiadać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udokumentowane kwalifikacje oraz świadectwo zdrowia, dopuszczające ich do pracy na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wysokości.</w:t>
      </w:r>
    </w:p>
    <w:p w:rsidR="00627ECD" w:rsidRPr="00627ECD" w:rsidRDefault="00627ECD" w:rsidP="00627ECD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Przed rozpoczęciem pracy kierownik robót obowiązany jest pouczyć pracowników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="00B2363E">
        <w:rPr>
          <w:rStyle w:val="FontStyle36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o warunkach bezpieczeństwa pracy w czasie wykonywania robót.</w:t>
      </w:r>
    </w:p>
    <w:p w:rsidR="00627ECD" w:rsidRPr="00627ECD" w:rsidRDefault="00627ECD" w:rsidP="00B2363E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Maszyny i urządzenia techniczne używane do remontu obsługującym je osobom bezpieczną</w:t>
      </w:r>
      <w:r w:rsidR="00B2363E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pracę. Nie wolno używać maszyn i urządzeń uszkodzonych lub nie mających prawidłowych osłon i przyrządów zabezpieczających. Ręczne narzędzia pracy powinny być każdorazowo przed ich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użyciem sprawdzone; w razie stwierdzenia uszkodzenia, którego pracownik sam nie może usunąć,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powinien on narzędzie zwrócić kierownikowi robót. Nie wolno używać narzędzi uszkodzonych oraz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nie odpowiadających normom i warunkom technicznym.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Roboty związane z remontem wiaduktu oraz użyte do nich materiały nie mogą mieć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ujemnego wpływu na zmianę istniejących warunków środowiska. Miejsca, gdzie ewentualnie mogą</w:t>
      </w:r>
      <w:r w:rsidR="00B2363E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powstać lokalne wycieki oleju lub paliwa używanego do pracującego sprzętu oraz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zanieczyszczenia w postaci rdzy i resztek demontowanych elementów należy poddać utylizacji.</w:t>
      </w:r>
    </w:p>
    <w:p w:rsidR="00627ECD" w:rsidRPr="00627ECD" w:rsidRDefault="00627ECD" w:rsidP="00627ECD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Pomosty robocze wykonać szczelne aby zanieczyszczenia i narzędzia nie spadały na teren pod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wiadukt, stwarzając niebezpieczeństwo pracowników tam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pracujących.</w:t>
      </w:r>
    </w:p>
    <w:p w:rsidR="00627ECD" w:rsidRPr="00627ECD" w:rsidRDefault="00627ECD" w:rsidP="00B2363E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Pracownicy muszą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używać odzieży ochronnej, w tym szczelnych płaszczy z kapturami i maskami przeciwpyłowymi.</w:t>
      </w:r>
    </w:p>
    <w:p w:rsidR="00627ECD" w:rsidRPr="00627ECD" w:rsidRDefault="00627ECD" w:rsidP="00BA023A">
      <w:pPr>
        <w:widowControl/>
        <w:spacing w:before="0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Budowę należy wyposażyć w środki łączności. Na budowie powinien być wywieszony na</w:t>
      </w:r>
      <w:r w:rsidR="00BA023A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widocznym miejscu wykaz zawierający adresy i numery telefonów najbliższego punktu lekarskiego,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straży pożarnej oraz policji.</w:t>
      </w:r>
    </w:p>
    <w:p w:rsidR="00627ECD" w:rsidRPr="00627ECD" w:rsidRDefault="00627ECD" w:rsidP="00627ECD">
      <w:pPr>
        <w:widowControl/>
        <w:spacing w:before="0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Za przestrzeganie przepisów bezpieczeństwa i ochrony zdrowia oraz ochrony środowiska</w:t>
      </w:r>
    </w:p>
    <w:p w:rsidR="00627ECD" w:rsidRPr="00627ECD" w:rsidRDefault="00627ECD" w:rsidP="00627ECD">
      <w:pPr>
        <w:widowControl/>
        <w:spacing w:before="0"/>
        <w:rPr>
          <w:rStyle w:val="FontStyle36"/>
          <w:rFonts w:ascii="Times New Roman" w:hAnsi="Times New Roman" w:cs="Times New Roman"/>
          <w:sz w:val="24"/>
          <w:szCs w:val="24"/>
        </w:rPr>
      </w:pPr>
      <w:r w:rsidRPr="00627ECD">
        <w:rPr>
          <w:rStyle w:val="FontStyle36"/>
          <w:rFonts w:ascii="Times New Roman" w:hAnsi="Times New Roman" w:cs="Times New Roman"/>
          <w:sz w:val="24"/>
          <w:szCs w:val="24"/>
        </w:rPr>
        <w:t>odpowiada Kierownik Budowy.</w:t>
      </w:r>
    </w:p>
    <w:p w:rsidR="003147F3" w:rsidRPr="00230C4F" w:rsidRDefault="003147F3" w:rsidP="003147F3">
      <w:pPr>
        <w:pStyle w:val="Nagwek1"/>
        <w:rPr>
          <w:szCs w:val="28"/>
        </w:rPr>
      </w:pPr>
      <w:bookmarkStart w:id="49" w:name="_Toc309200632"/>
      <w:bookmarkStart w:id="50" w:name="_Toc429497518"/>
      <w:r w:rsidRPr="00230C4F">
        <w:t>Przepisy związane</w:t>
      </w:r>
      <w:bookmarkEnd w:id="49"/>
      <w:bookmarkEnd w:id="50"/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bookmarkStart w:id="51" w:name="_Ref380486738"/>
      <w:r w:rsidRPr="00230C4F">
        <w:rPr>
          <w:sz w:val="24"/>
        </w:rPr>
        <w:t>Ustawa z dnia 7 lipca 1994r. Prawo budowlane (Dz.U.201</w:t>
      </w:r>
      <w:r>
        <w:rPr>
          <w:sz w:val="24"/>
        </w:rPr>
        <w:t>3</w:t>
      </w:r>
      <w:r w:rsidRPr="00230C4F">
        <w:rPr>
          <w:sz w:val="24"/>
        </w:rPr>
        <w:t>.</w:t>
      </w:r>
      <w:r>
        <w:rPr>
          <w:sz w:val="24"/>
        </w:rPr>
        <w:t>0</w:t>
      </w:r>
      <w:r w:rsidRPr="00230C4F">
        <w:rPr>
          <w:sz w:val="24"/>
        </w:rPr>
        <w:t>.1</w:t>
      </w:r>
      <w:r>
        <w:rPr>
          <w:sz w:val="24"/>
        </w:rPr>
        <w:t>409</w:t>
      </w:r>
      <w:r w:rsidRPr="00230C4F">
        <w:rPr>
          <w:sz w:val="24"/>
        </w:rPr>
        <w:t xml:space="preserve"> j.t.) wraz z rozporządzeniami wykonawczymi do tej ustawy;</w:t>
      </w:r>
      <w:bookmarkEnd w:id="51"/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Ustawa z dnia 16 kwietnia 2004r. o wyrobach budowlanych (Dz.U.2004.92.881 j.t. z późniejszymi zmianami) wraz z rozporządzeniami wykonawczymi do tej ustawy;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Ustawa z dnia 28 marca 2003r. o transporcie kolejowym. (Dz.U.20</w:t>
      </w:r>
      <w:r>
        <w:rPr>
          <w:sz w:val="24"/>
        </w:rPr>
        <w:t>13</w:t>
      </w:r>
      <w:r w:rsidRPr="00230C4F">
        <w:rPr>
          <w:sz w:val="24"/>
        </w:rPr>
        <w:t>.</w:t>
      </w:r>
      <w:r>
        <w:rPr>
          <w:sz w:val="24"/>
        </w:rPr>
        <w:t>0</w:t>
      </w:r>
      <w:r w:rsidRPr="00230C4F">
        <w:rPr>
          <w:sz w:val="24"/>
        </w:rPr>
        <w:t>.</w:t>
      </w:r>
      <w:r>
        <w:rPr>
          <w:sz w:val="24"/>
        </w:rPr>
        <w:t>1594</w:t>
      </w:r>
      <w:r w:rsidRPr="00230C4F">
        <w:rPr>
          <w:sz w:val="24"/>
        </w:rPr>
        <w:t xml:space="preserve"> j.t.</w:t>
      </w:r>
      <w:r>
        <w:rPr>
          <w:sz w:val="24"/>
        </w:rPr>
        <w:t>)</w:t>
      </w:r>
      <w:r w:rsidRPr="00230C4F">
        <w:rPr>
          <w:sz w:val="24"/>
        </w:rPr>
        <w:t xml:space="preserve"> wraz z rozporządzeniami wykonawczymi do tej ustawy;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Ustawa z dnia 12 września 2002r. o normalizacji. (Dz.U.2002.169.1386 j.t. z późniejszymi zmianami);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Ustawa z dnia 27 kwietnia 2001r. Prawo ochrony środowiska (Dz.U.20</w:t>
      </w:r>
      <w:r>
        <w:rPr>
          <w:sz w:val="24"/>
        </w:rPr>
        <w:t>13</w:t>
      </w:r>
      <w:r w:rsidRPr="00230C4F">
        <w:rPr>
          <w:sz w:val="24"/>
        </w:rPr>
        <w:t>.</w:t>
      </w:r>
      <w:r>
        <w:rPr>
          <w:sz w:val="24"/>
        </w:rPr>
        <w:t>0</w:t>
      </w:r>
      <w:r w:rsidRPr="00230C4F">
        <w:rPr>
          <w:sz w:val="24"/>
        </w:rPr>
        <w:t>.</w:t>
      </w:r>
      <w:r>
        <w:rPr>
          <w:sz w:val="24"/>
        </w:rPr>
        <w:t>1232</w:t>
      </w:r>
      <w:r w:rsidRPr="00230C4F">
        <w:rPr>
          <w:sz w:val="24"/>
        </w:rPr>
        <w:t xml:space="preserve"> j.t.) wraz z rozporządzeniami wykonawczymi do tej ustawy;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 xml:space="preserve">Ustawa z dnia </w:t>
      </w:r>
      <w:r>
        <w:rPr>
          <w:sz w:val="24"/>
        </w:rPr>
        <w:t>14 grudnia</w:t>
      </w:r>
      <w:r w:rsidRPr="00230C4F">
        <w:rPr>
          <w:sz w:val="24"/>
        </w:rPr>
        <w:t xml:space="preserve"> 20</w:t>
      </w:r>
      <w:r>
        <w:rPr>
          <w:sz w:val="24"/>
        </w:rPr>
        <w:t>12</w:t>
      </w:r>
      <w:r w:rsidRPr="00230C4F">
        <w:rPr>
          <w:sz w:val="24"/>
        </w:rPr>
        <w:t>r. o odpadach. (Dz.U.201</w:t>
      </w:r>
      <w:r>
        <w:rPr>
          <w:sz w:val="24"/>
        </w:rPr>
        <w:t>3</w:t>
      </w:r>
      <w:r w:rsidRPr="00230C4F">
        <w:rPr>
          <w:sz w:val="24"/>
        </w:rPr>
        <w:t>.</w:t>
      </w:r>
      <w:r>
        <w:rPr>
          <w:sz w:val="24"/>
        </w:rPr>
        <w:t>0</w:t>
      </w:r>
      <w:r w:rsidRPr="00230C4F">
        <w:rPr>
          <w:sz w:val="24"/>
        </w:rPr>
        <w:t>.</w:t>
      </w:r>
      <w:r>
        <w:rPr>
          <w:sz w:val="24"/>
        </w:rPr>
        <w:t>21</w:t>
      </w:r>
      <w:r w:rsidRPr="00230C4F">
        <w:rPr>
          <w:sz w:val="24"/>
        </w:rPr>
        <w:t xml:space="preserve"> z późniejszymi zmianami);</w:t>
      </w:r>
    </w:p>
    <w:p w:rsidR="003147F3" w:rsidRPr="00EF4981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EF4981">
        <w:rPr>
          <w:sz w:val="24"/>
        </w:rPr>
        <w:t>Ustawa z dnia 27 marca 2003r. o planowaniu i zagospodarowaniu przestrzennym (Dz.U.2012.0.647 j.t. z późniejszymi zmianami);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Ustawa z dnia 16 kwietnia 2004r. o ochronie przyrody (Dz.U.20</w:t>
      </w:r>
      <w:r>
        <w:rPr>
          <w:sz w:val="24"/>
        </w:rPr>
        <w:t>13</w:t>
      </w:r>
      <w:r w:rsidRPr="00230C4F">
        <w:rPr>
          <w:sz w:val="24"/>
        </w:rPr>
        <w:t>.</w:t>
      </w:r>
      <w:r>
        <w:rPr>
          <w:sz w:val="24"/>
        </w:rPr>
        <w:t>0</w:t>
      </w:r>
      <w:r w:rsidRPr="00230C4F">
        <w:rPr>
          <w:sz w:val="24"/>
        </w:rPr>
        <w:t>.</w:t>
      </w:r>
      <w:r>
        <w:rPr>
          <w:sz w:val="24"/>
        </w:rPr>
        <w:t>627</w:t>
      </w:r>
      <w:r w:rsidRPr="00230C4F">
        <w:rPr>
          <w:sz w:val="24"/>
        </w:rPr>
        <w:t xml:space="preserve"> j.t.) wraz z rozporządzeniami wykonawczymi do tej ustawy;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Ustawa z dnia 24 listopada 2005r. Prawo geodezyjne i kartograficzne (</w:t>
      </w:r>
      <w:hyperlink r:id="rId8" w:history="1">
        <w:r w:rsidRPr="00230C4F">
          <w:rPr>
            <w:sz w:val="24"/>
          </w:rPr>
          <w:t>Dz.U.2010.193.1287</w:t>
        </w:r>
      </w:hyperlink>
      <w:r w:rsidRPr="00230C4F">
        <w:rPr>
          <w:sz w:val="24"/>
        </w:rPr>
        <w:t xml:space="preserve"> j.t. z późniejszymi zmianami);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 xml:space="preserve">Ustawa z dnia 21 marca 1985r. o drogach publicznych (Dz.U.2007.19.115 j.t. </w:t>
      </w:r>
      <w:r w:rsidRPr="00230C4F">
        <w:rPr>
          <w:sz w:val="24"/>
        </w:rPr>
        <w:br/>
        <w:t>z późniejszymi zmianami) wraz z rozporządzeniami wykonawczymi do tej ustawy;</w:t>
      </w:r>
    </w:p>
    <w:p w:rsidR="003147F3" w:rsidRPr="00EF4981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EF4981">
        <w:rPr>
          <w:sz w:val="24"/>
        </w:rPr>
        <w:t>Ustawa z dnia 18 lipca 2001r. Prawo wodne. (Dz.U.2012.0.145 j.t. z późniejszymi zmianami) wraz z rozporządzeniami wykonawczymi do tej ustawy;</w:t>
      </w:r>
    </w:p>
    <w:p w:rsidR="003147F3" w:rsidRPr="00EF4981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EF4981">
        <w:rPr>
          <w:sz w:val="24"/>
        </w:rPr>
        <w:t>Ustawa z dnia 9 czerwca 2011r. Prawo geologiczne i górnicze (Dz.U.2011.163.981 z późniejszymi zmianami) wraz z rozporządzeniami wykonawczymi do tej ustawy;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Ustawa z dnia 04 lutego 1994r. o prawie autorskim i prawach pokrewnych (Dz.U.2006.90.631 j.t. z późniejszymi zmianami);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bookmarkStart w:id="52" w:name="_Ref380417555"/>
      <w:r w:rsidRPr="00230C4F">
        <w:rPr>
          <w:sz w:val="24"/>
        </w:rPr>
        <w:t xml:space="preserve">Rozporządzenie Ministra Transportu i Gospodarki Morskiej z dnia </w:t>
      </w:r>
      <w:r w:rsidRPr="00230C4F">
        <w:rPr>
          <w:sz w:val="24"/>
        </w:rPr>
        <w:br/>
        <w:t>10 września 1998r. w sprawie warunków technicznych, jakimi powinny odpowiadać budowle kolejowe i ich usytuowanie (Dz.U.1998.151.987);</w:t>
      </w:r>
      <w:bookmarkEnd w:id="52"/>
    </w:p>
    <w:p w:rsidR="003147F3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EF4981">
        <w:rPr>
          <w:sz w:val="24"/>
        </w:rPr>
        <w:t>Rozporządzenie Ministra Transportu, Budownictwa i Gospodarki Morskiej z dnia 7 sierpnia 2012r. w sprawie wykazu typów budowli przeznaczonych do prowadzenia ruchu kolejowego, typów urządzeń przeznaczonych do prowadzenia ruchu kolejowego oraz typów pojazdów kolejowych, na które są wydawane świadectwa dopuszczenia do eksploatacji typu (Dz.U.2012.0.911);</w:t>
      </w:r>
    </w:p>
    <w:p w:rsidR="003147F3" w:rsidRPr="001D01F1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1D01F1">
        <w:rPr>
          <w:sz w:val="24"/>
        </w:rPr>
        <w:t>Rozporządzenie Ministra Transportu, Budownictwa i Gospodarki Morskiej z dnia 10 sierpnia 2012r. w sprawie świadectw dopuszczenia do eksploatacji typu (Dz.U.2012.0.919);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Rozporządzenie Ministra Gospodarki Przestrzennej i Budownictwa z dnia 21 lutego 1995r. w sprawie rodzaju i zakresu opracowań geodezyjno – kartograficznych oraz czynności geodezyjnych obowiązujących w budownictwie (Dz.U.1995.25.133);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Rozporządzenie Ministra Infrastruktury z dnia 7 sierpnia 2008r. w sprawie wymagań w zakresie odległości i warunków dopuszczających usytuowanie drzew i krzewów, elementów ochrony akustycznej i wykonywania robót ziemnych w sąsiedztwie linii kolejowej, a także sposobu urządzania i utrzymywania zasłon odśnieżnych oraz pasów przeciwpożarowych (Dz.U.2008.153.955);</w:t>
      </w:r>
    </w:p>
    <w:p w:rsidR="003147F3" w:rsidRPr="00EF4981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EF4981">
        <w:rPr>
          <w:sz w:val="24"/>
        </w:rPr>
        <w:t xml:space="preserve">Rozporządzenie Ministra Transportu, Budownictwa i Gospodarki Morskiej z dnia 25 kwietnia 2012r. w sprawie ustalania geotechnicznych warunków posadowienia obiektów budowlanych (Dz.U.2012.0.463); </w:t>
      </w:r>
    </w:p>
    <w:p w:rsidR="003147F3" w:rsidRPr="00230C4F" w:rsidRDefault="003147F3" w:rsidP="003147F3">
      <w:pPr>
        <w:pStyle w:val="zwykly"/>
        <w:numPr>
          <w:ilvl w:val="0"/>
          <w:numId w:val="1"/>
        </w:numPr>
        <w:spacing w:after="120"/>
        <w:rPr>
          <w:sz w:val="24"/>
        </w:rPr>
      </w:pPr>
      <w:r w:rsidRPr="00230C4F">
        <w:rPr>
          <w:sz w:val="24"/>
        </w:rPr>
        <w:t>Rozporządzenie Ministra Środowiska z dnia 24 lipca 2006r. w sprawie warunków, jakie należy spełnić przy wprowadzaniu ścieków do wód lub do ziemi oraz w</w:t>
      </w:r>
      <w:r>
        <w:rPr>
          <w:sz w:val="24"/>
        </w:rPr>
        <w:t> </w:t>
      </w:r>
      <w:r w:rsidRPr="00230C4F">
        <w:rPr>
          <w:sz w:val="24"/>
        </w:rPr>
        <w:t>sprawie substancji szczególnie szkodliwych dla środowiska wodnego (Dz.U.2006.137.984);</w:t>
      </w:r>
    </w:p>
    <w:p w:rsidR="003147F3" w:rsidRPr="00FA656B" w:rsidRDefault="003147F3" w:rsidP="003147F3">
      <w:pPr>
        <w:pStyle w:val="Literatura"/>
        <w:numPr>
          <w:ilvl w:val="0"/>
          <w:numId w:val="1"/>
        </w:numPr>
        <w:spacing w:before="160"/>
        <w:jc w:val="both"/>
      </w:pPr>
      <w:r w:rsidRPr="00FA656B">
        <w:t xml:space="preserve">Rozporządzenie Ministra Pracy i Polityki Socjalnej z dnia </w:t>
      </w:r>
      <w:r>
        <w:t>26 września 1997 r., w </w:t>
      </w:r>
      <w:r w:rsidRPr="00FA656B">
        <w:t>sprawie ogólnych przepisów bezpieczeństwa i higieny pracy (Dz.U.2003.169.1650 j.t. z późniejszymi zmianami);</w:t>
      </w:r>
    </w:p>
    <w:p w:rsidR="003147F3" w:rsidRPr="00FA656B" w:rsidRDefault="003147F3" w:rsidP="003147F3">
      <w:pPr>
        <w:pStyle w:val="Literatura"/>
        <w:numPr>
          <w:ilvl w:val="0"/>
          <w:numId w:val="1"/>
        </w:numPr>
        <w:spacing w:before="160"/>
        <w:jc w:val="both"/>
      </w:pPr>
      <w:bookmarkStart w:id="53" w:name="_Ref336331064"/>
      <w:r w:rsidRPr="00FA656B">
        <w:t>Rozporządzenie Ministra Infrastruktury z dnia 06 lutego 2003 r., w sprawie bezpieczeństwa i higieny pracy podczas wykonywania robót budowlanych (Dz.U.2003.47.401);</w:t>
      </w:r>
      <w:bookmarkEnd w:id="53"/>
    </w:p>
    <w:p w:rsidR="003147F3" w:rsidRPr="00FA656B" w:rsidRDefault="003147F3" w:rsidP="003147F3">
      <w:pPr>
        <w:pStyle w:val="Literatura"/>
        <w:numPr>
          <w:ilvl w:val="0"/>
          <w:numId w:val="1"/>
        </w:numPr>
        <w:spacing w:before="160"/>
        <w:jc w:val="both"/>
      </w:pPr>
      <w:bookmarkStart w:id="54" w:name="_Ref336331261"/>
      <w:r w:rsidRPr="00FA656B">
        <w:t>Rozporządzenie Ministra Gospodarki z dnia 20 września 2001 r., w sprawie bezpieczeństwa i higieny pracy podczas eksploatacji maszyn i innych urządzeń technicznych do robót ziemnych, budowlanych i drogowych (Dz.U.2001.118.1263);</w:t>
      </w:r>
      <w:bookmarkEnd w:id="54"/>
      <w:r w:rsidRPr="00FA656B">
        <w:t xml:space="preserve"> </w:t>
      </w:r>
    </w:p>
    <w:p w:rsidR="003147F3" w:rsidRPr="00FA656B" w:rsidRDefault="003147F3" w:rsidP="003147F3">
      <w:pPr>
        <w:pStyle w:val="Literatura"/>
        <w:numPr>
          <w:ilvl w:val="0"/>
          <w:numId w:val="1"/>
        </w:numPr>
        <w:spacing w:before="160"/>
        <w:jc w:val="both"/>
      </w:pPr>
      <w:r w:rsidRPr="00FA656B">
        <w:t>Rozporządzenie w sprawie bezpieczeństwa i higieny pracy przy ręcznych pracach transportowych (Dz.U.2000.26.313 z późniejszymi zmianami);</w:t>
      </w:r>
    </w:p>
    <w:p w:rsidR="003147F3" w:rsidRDefault="003147F3" w:rsidP="003147F3">
      <w:pPr>
        <w:pStyle w:val="Literatura"/>
        <w:numPr>
          <w:ilvl w:val="0"/>
          <w:numId w:val="1"/>
        </w:numPr>
        <w:spacing w:before="160"/>
        <w:jc w:val="both"/>
      </w:pPr>
      <w:bookmarkStart w:id="55" w:name="_Ref336331270"/>
      <w:r w:rsidRPr="00FA656B">
        <w:t>Rozporządzenie z 30 października 2002r. w sprawie minimalnych wymagań dotyczących bezpieczeństwa i higieny pracy w zakresie użytkowania maszyn przez pracowników podczas pracy (Dz.U.2002.191.1596 z późniejszymi zmianami);</w:t>
      </w:r>
      <w:bookmarkEnd w:id="55"/>
    </w:p>
    <w:p w:rsidR="003147F3" w:rsidRPr="00FA656B" w:rsidRDefault="003147F3" w:rsidP="003147F3">
      <w:pPr>
        <w:pStyle w:val="Literatura"/>
        <w:numPr>
          <w:ilvl w:val="0"/>
          <w:numId w:val="1"/>
        </w:numPr>
        <w:spacing w:before="160"/>
        <w:jc w:val="both"/>
      </w:pPr>
      <w:r>
        <w:t>Rozporządzenie Ministra Infrastruktury z dnia 23 czerwca 2003r. w sprawie informacji dotyczącej bezpieczeństwa i ochrony zdrowia oraz planu bezpieczeństwa i ochrony zdrowia (Dz.U.2003.120.1126);</w:t>
      </w: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Default="0079056D" w:rsidP="0079056D">
      <w:pPr>
        <w:pStyle w:val="zwykly"/>
        <w:spacing w:after="120"/>
        <w:ind w:left="1134" w:firstLine="0"/>
        <w:jc w:val="left"/>
        <w:rPr>
          <w:sz w:val="24"/>
        </w:rPr>
      </w:pPr>
    </w:p>
    <w:p w:rsidR="0079056D" w:rsidRPr="000E6B97" w:rsidRDefault="0079056D" w:rsidP="0079056D">
      <w:pPr>
        <w:pStyle w:val="Nagwek1"/>
      </w:pPr>
      <w:bookmarkStart w:id="56" w:name="_Toc380573688"/>
      <w:bookmarkStart w:id="57" w:name="_Toc380497406"/>
      <w:bookmarkStart w:id="58" w:name="_Toc429497519"/>
      <w:r w:rsidRPr="000E6B97">
        <w:t>Kopie uprawnień i zaświadczeń o przynależności do OIIB projektanta i sprawdzającego</w:t>
      </w:r>
      <w:bookmarkEnd w:id="56"/>
      <w:bookmarkEnd w:id="57"/>
      <w:bookmarkEnd w:id="58"/>
    </w:p>
    <w:p w:rsidR="0079056D" w:rsidRDefault="0079056D" w:rsidP="0079056D"/>
    <w:p w:rsidR="0079056D" w:rsidRDefault="0079056D" w:rsidP="0079056D">
      <w:r w:rsidRPr="003F79AA">
        <w:rPr>
          <w:noProof/>
        </w:rPr>
        <w:drawing>
          <wp:inline distT="0" distB="0" distL="0" distR="0">
            <wp:extent cx="5693410" cy="8263890"/>
            <wp:effectExtent l="19050" t="0" r="254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26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6D" w:rsidRDefault="0079056D" w:rsidP="0079056D">
      <w:r w:rsidRPr="003F79AA">
        <w:rPr>
          <w:noProof/>
        </w:rPr>
        <w:drawing>
          <wp:inline distT="0" distB="0" distL="0" distR="0">
            <wp:extent cx="5667375" cy="8022590"/>
            <wp:effectExtent l="19050" t="0" r="9525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9AA">
        <w:rPr>
          <w:noProof/>
        </w:rPr>
        <w:drawing>
          <wp:inline distT="0" distB="0" distL="0" distR="0">
            <wp:extent cx="5760720" cy="8430573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</w:rPr>
        <w:drawing>
          <wp:inline distT="0" distB="0" distL="0" distR="0">
            <wp:extent cx="5469255" cy="772922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772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>
      <w:r>
        <w:rPr>
          <w:rFonts w:cs="Arial"/>
          <w:b/>
          <w:noProof/>
        </w:rPr>
        <w:drawing>
          <wp:inline distT="0" distB="0" distL="0" distR="0">
            <wp:extent cx="5538470" cy="7832725"/>
            <wp:effectExtent l="19050" t="0" r="508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783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6D" w:rsidRDefault="0079056D" w:rsidP="0079056D"/>
    <w:p w:rsidR="0079056D" w:rsidRDefault="0079056D" w:rsidP="0079056D"/>
    <w:p w:rsidR="0079056D" w:rsidRDefault="0079056D" w:rsidP="0079056D">
      <w:r>
        <w:rPr>
          <w:noProof/>
        </w:rPr>
        <w:drawing>
          <wp:inline distT="0" distB="0" distL="0" distR="0">
            <wp:extent cx="6021070" cy="8419465"/>
            <wp:effectExtent l="19050" t="0" r="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841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6D" w:rsidRDefault="0079056D" w:rsidP="0079056D">
      <w:pPr>
        <w:pStyle w:val="Podtytu"/>
      </w:pPr>
    </w:p>
    <w:p w:rsidR="0079056D" w:rsidRPr="000E6B97" w:rsidRDefault="0079056D" w:rsidP="0079056D">
      <w:pPr>
        <w:pStyle w:val="Nagwek1"/>
      </w:pPr>
      <w:bookmarkStart w:id="59" w:name="_Toc429497520"/>
      <w:r>
        <w:t>Rysunki</w:t>
      </w:r>
      <w:bookmarkEnd w:id="59"/>
    </w:p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/>
    <w:p w:rsidR="0079056D" w:rsidRDefault="0079056D" w:rsidP="0079056D">
      <w:pPr>
        <w:pStyle w:val="zwykly"/>
        <w:spacing w:after="120"/>
        <w:ind w:left="1134" w:firstLine="0"/>
        <w:jc w:val="left"/>
      </w:pPr>
    </w:p>
    <w:p w:rsidR="0079056D" w:rsidRPr="0079056D" w:rsidRDefault="0079056D" w:rsidP="0079056D"/>
    <w:p w:rsidR="0079056D" w:rsidRPr="0079056D" w:rsidRDefault="0079056D" w:rsidP="0079056D"/>
    <w:p w:rsidR="0079056D" w:rsidRDefault="0079056D" w:rsidP="0079056D"/>
    <w:p w:rsidR="0079056D" w:rsidRPr="0079056D" w:rsidRDefault="0079056D" w:rsidP="0079056D">
      <w:pPr>
        <w:jc w:val="right"/>
      </w:pPr>
    </w:p>
    <w:sectPr w:rsidR="0079056D" w:rsidRPr="0079056D" w:rsidSect="0079056D">
      <w:footerReference w:type="default" r:id="rId15"/>
      <w:pgSz w:w="11907" w:h="16840" w:code="9"/>
      <w:pgMar w:top="1618" w:right="1134" w:bottom="1247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EE" w:rsidRDefault="005B5AEE">
      <w:r>
        <w:separator/>
      </w:r>
    </w:p>
  </w:endnote>
  <w:endnote w:type="continuationSeparator" w:id="0">
    <w:p w:rsidR="005B5AEE" w:rsidRDefault="005B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EE" w:rsidRPr="00A25772" w:rsidRDefault="005B5AEE" w:rsidP="00C4053A">
    <w:pPr>
      <w:pStyle w:val="Stopka"/>
      <w:framePr w:w="1802" w:wrap="auto" w:vAnchor="text" w:hAnchor="page" w:x="20782" w:y="90"/>
      <w:spacing w:before="0"/>
      <w:jc w:val="right"/>
      <w:rPr>
        <w:rStyle w:val="Numerstrony"/>
        <w:sz w:val="20"/>
        <w:szCs w:val="20"/>
      </w:rPr>
    </w:pPr>
    <w:r w:rsidRPr="00A25772">
      <w:rPr>
        <w:rStyle w:val="Numerstrony"/>
        <w:sz w:val="20"/>
        <w:szCs w:val="20"/>
      </w:rPr>
      <w:t xml:space="preserve">Strona </w:t>
    </w:r>
    <w:r w:rsidRPr="00A25772">
      <w:rPr>
        <w:rStyle w:val="Numerstrony"/>
        <w:sz w:val="20"/>
        <w:szCs w:val="20"/>
      </w:rPr>
      <w:fldChar w:fldCharType="begin"/>
    </w:r>
    <w:r w:rsidRPr="00A25772">
      <w:rPr>
        <w:rStyle w:val="Numerstrony"/>
        <w:sz w:val="20"/>
        <w:szCs w:val="20"/>
      </w:rPr>
      <w:instrText xml:space="preserve">PAGE  </w:instrText>
    </w:r>
    <w:r w:rsidRPr="00A25772">
      <w:rPr>
        <w:rStyle w:val="Numerstrony"/>
        <w:sz w:val="20"/>
        <w:szCs w:val="20"/>
      </w:rPr>
      <w:fldChar w:fldCharType="separate"/>
    </w:r>
    <w:r w:rsidR="00D35FC8">
      <w:rPr>
        <w:rStyle w:val="Numerstrony"/>
        <w:noProof/>
        <w:sz w:val="20"/>
        <w:szCs w:val="20"/>
      </w:rPr>
      <w:t>3</w:t>
    </w:r>
    <w:r w:rsidRPr="00A25772">
      <w:rPr>
        <w:rStyle w:val="Numerstrony"/>
        <w:sz w:val="20"/>
        <w:szCs w:val="20"/>
      </w:rPr>
      <w:fldChar w:fldCharType="end"/>
    </w:r>
  </w:p>
  <w:p w:rsidR="005B5AEE" w:rsidRPr="00A25772" w:rsidRDefault="005B5AEE" w:rsidP="00C4053A">
    <w:pPr>
      <w:pStyle w:val="Stopka"/>
      <w:framePr w:w="1241" w:wrap="auto" w:vAnchor="text" w:hAnchor="page" w:x="14406" w:y="136"/>
      <w:spacing w:before="0"/>
      <w:jc w:val="right"/>
      <w:rPr>
        <w:rStyle w:val="Numerstrony"/>
        <w:sz w:val="20"/>
        <w:szCs w:val="20"/>
      </w:rPr>
    </w:pPr>
    <w:r w:rsidRPr="00A25772">
      <w:rPr>
        <w:rStyle w:val="Numerstrony"/>
        <w:sz w:val="20"/>
        <w:szCs w:val="20"/>
      </w:rPr>
      <w:t xml:space="preserve">Strona </w:t>
    </w:r>
    <w:r w:rsidRPr="00A25772">
      <w:rPr>
        <w:rStyle w:val="Numerstrony"/>
        <w:sz w:val="20"/>
        <w:szCs w:val="20"/>
      </w:rPr>
      <w:fldChar w:fldCharType="begin"/>
    </w:r>
    <w:r w:rsidRPr="00A25772">
      <w:rPr>
        <w:rStyle w:val="Numerstrony"/>
        <w:sz w:val="20"/>
        <w:szCs w:val="20"/>
      </w:rPr>
      <w:instrText xml:space="preserve">PAGE  </w:instrText>
    </w:r>
    <w:r w:rsidRPr="00A25772">
      <w:rPr>
        <w:rStyle w:val="Numerstrony"/>
        <w:sz w:val="20"/>
        <w:szCs w:val="20"/>
      </w:rPr>
      <w:fldChar w:fldCharType="separate"/>
    </w:r>
    <w:r w:rsidR="00D35FC8">
      <w:rPr>
        <w:rStyle w:val="Numerstrony"/>
        <w:noProof/>
        <w:sz w:val="20"/>
        <w:szCs w:val="20"/>
      </w:rPr>
      <w:t>3</w:t>
    </w:r>
    <w:r w:rsidRPr="00A25772">
      <w:rPr>
        <w:rStyle w:val="Numerstrony"/>
        <w:sz w:val="20"/>
        <w:szCs w:val="20"/>
      </w:rPr>
      <w:fldChar w:fldCharType="end"/>
    </w:r>
  </w:p>
  <w:p w:rsidR="005B5AEE" w:rsidRPr="00A25772" w:rsidRDefault="005B5AEE" w:rsidP="00654DAB">
    <w:pPr>
      <w:pStyle w:val="Stopka"/>
      <w:spacing w:before="0"/>
      <w:jc w:val="right"/>
      <w:rPr>
        <w:rStyle w:val="Numerstrony"/>
        <w:sz w:val="20"/>
        <w:szCs w:val="20"/>
      </w:rPr>
    </w:pPr>
    <w:r w:rsidRPr="00A25772">
      <w:rPr>
        <w:rStyle w:val="Numerstrony"/>
        <w:sz w:val="20"/>
        <w:szCs w:val="20"/>
      </w:rPr>
      <w:t xml:space="preserve">Strona </w:t>
    </w:r>
    <w:r w:rsidRPr="00A25772">
      <w:rPr>
        <w:rStyle w:val="Numerstrony"/>
        <w:sz w:val="20"/>
        <w:szCs w:val="20"/>
      </w:rPr>
      <w:fldChar w:fldCharType="begin"/>
    </w:r>
    <w:r w:rsidRPr="00A25772">
      <w:rPr>
        <w:rStyle w:val="Numerstrony"/>
        <w:sz w:val="20"/>
        <w:szCs w:val="20"/>
      </w:rPr>
      <w:instrText xml:space="preserve">PAGE  </w:instrText>
    </w:r>
    <w:r w:rsidRPr="00A25772">
      <w:rPr>
        <w:rStyle w:val="Numerstrony"/>
        <w:sz w:val="20"/>
        <w:szCs w:val="20"/>
      </w:rPr>
      <w:fldChar w:fldCharType="separate"/>
    </w:r>
    <w:r w:rsidR="00D35FC8">
      <w:rPr>
        <w:rStyle w:val="Numerstrony"/>
        <w:noProof/>
        <w:sz w:val="20"/>
        <w:szCs w:val="20"/>
      </w:rPr>
      <w:t>3</w:t>
    </w:r>
    <w:r w:rsidRPr="00A25772">
      <w:rPr>
        <w:rStyle w:val="Numerstrony"/>
        <w:sz w:val="20"/>
        <w:szCs w:val="20"/>
      </w:rPr>
      <w:fldChar w:fldCharType="end"/>
    </w:r>
  </w:p>
  <w:tbl>
    <w:tblPr>
      <w:tblW w:w="0" w:type="auto"/>
      <w:tblBorders>
        <w:top w:val="single" w:sz="8" w:space="0" w:color="auto"/>
      </w:tblBorders>
      <w:tblCellMar>
        <w:left w:w="70" w:type="dxa"/>
        <w:right w:w="70" w:type="dxa"/>
      </w:tblCellMar>
      <w:tblLook w:val="0000"/>
    </w:tblPr>
    <w:tblGrid>
      <w:gridCol w:w="9000"/>
    </w:tblGrid>
    <w:tr w:rsidR="005B5AEE" w:rsidTr="00654DAB">
      <w:trPr>
        <w:trHeight w:val="86"/>
      </w:trPr>
      <w:tc>
        <w:tcPr>
          <w:tcW w:w="9000" w:type="dxa"/>
        </w:tcPr>
        <w:p w:rsidR="005B5AEE" w:rsidRDefault="005B5AEE" w:rsidP="00C35D2D">
          <w:pPr>
            <w:pStyle w:val="Stopka"/>
            <w:tabs>
              <w:tab w:val="clear" w:pos="9072"/>
              <w:tab w:val="right" w:pos="8100"/>
            </w:tabs>
            <w:ind w:right="971"/>
            <w:jc w:val="center"/>
            <w:rPr>
              <w:sz w:val="20"/>
              <w:szCs w:val="20"/>
            </w:rPr>
          </w:pPr>
        </w:p>
      </w:tc>
    </w:tr>
  </w:tbl>
  <w:p w:rsidR="005B5AEE" w:rsidRDefault="005B5A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EE" w:rsidRDefault="005B5AEE">
      <w:r>
        <w:separator/>
      </w:r>
    </w:p>
  </w:footnote>
  <w:footnote w:type="continuationSeparator" w:id="0">
    <w:p w:rsidR="005B5AEE" w:rsidRDefault="005B5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9AA937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DB15ECE"/>
    <w:multiLevelType w:val="hybridMultilevel"/>
    <w:tmpl w:val="C5526BC2"/>
    <w:lvl w:ilvl="0" w:tplc="F4224502">
      <w:start w:val="1"/>
      <w:numFmt w:val="decimal"/>
      <w:pStyle w:val="Literatura"/>
      <w:lvlText w:val="[%1]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33589"/>
    <w:multiLevelType w:val="hybridMultilevel"/>
    <w:tmpl w:val="FB5226C4"/>
    <w:lvl w:ilvl="0" w:tplc="146A9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1D17B1"/>
    <w:multiLevelType w:val="hybridMultilevel"/>
    <w:tmpl w:val="915E2604"/>
    <w:name w:val="WW8Num4"/>
    <w:lvl w:ilvl="0" w:tplc="FFFFFFFF">
      <w:start w:val="1"/>
      <w:numFmt w:val="bullet"/>
      <w:pStyle w:val="punktowani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FFFFFFFF">
      <w:start w:val="1"/>
      <w:numFmt w:val="bullet"/>
      <w:pStyle w:val="Nagwek5bezpunktowania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9416F9C"/>
    <w:multiLevelType w:val="hybridMultilevel"/>
    <w:tmpl w:val="A1AE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36C"/>
    <w:multiLevelType w:val="hybridMultilevel"/>
    <w:tmpl w:val="E1E003B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-2"/>
        </w:tabs>
        <w:ind w:left="-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</w:abstractNum>
  <w:abstractNum w:abstractNumId="6">
    <w:nsid w:val="31CB0680"/>
    <w:multiLevelType w:val="hybridMultilevel"/>
    <w:tmpl w:val="FA925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33050"/>
    <w:multiLevelType w:val="hybridMultilevel"/>
    <w:tmpl w:val="8F8C50CA"/>
    <w:lvl w:ilvl="0" w:tplc="5E486F1A">
      <w:start w:val="1"/>
      <w:numFmt w:val="decimal"/>
      <w:lvlText w:val="[%1]"/>
      <w:lvlJc w:val="left"/>
      <w:pPr>
        <w:tabs>
          <w:tab w:val="num" w:pos="1134"/>
        </w:tabs>
        <w:ind w:left="1134" w:hanging="77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1276D7"/>
    <w:multiLevelType w:val="hybridMultilevel"/>
    <w:tmpl w:val="B0BA3FC6"/>
    <w:lvl w:ilvl="0" w:tplc="3A8A1B2A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cs="Times New Roman" w:hint="default"/>
      </w:rPr>
    </w:lvl>
    <w:lvl w:ilvl="1" w:tplc="32E4E042">
      <w:start w:val="1"/>
      <w:numFmt w:val="bullet"/>
      <w:lvlText w:val=""/>
      <w:lvlJc w:val="left"/>
      <w:pPr>
        <w:tabs>
          <w:tab w:val="num" w:pos="1693"/>
        </w:tabs>
        <w:ind w:left="1710" w:hanging="352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  <w:rPr>
        <w:rFonts w:cs="Times New Roman"/>
      </w:rPr>
    </w:lvl>
  </w:abstractNum>
  <w:abstractNum w:abstractNumId="9">
    <w:nsid w:val="3B031808"/>
    <w:multiLevelType w:val="hybridMultilevel"/>
    <w:tmpl w:val="523637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DF94022"/>
    <w:multiLevelType w:val="hybridMultilevel"/>
    <w:tmpl w:val="516AA86A"/>
    <w:lvl w:ilvl="0" w:tplc="22883C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F14656"/>
    <w:multiLevelType w:val="hybridMultilevel"/>
    <w:tmpl w:val="1BA86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53F68"/>
    <w:multiLevelType w:val="hybridMultilevel"/>
    <w:tmpl w:val="8D600228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491C8C"/>
    <w:multiLevelType w:val="hybridMultilevel"/>
    <w:tmpl w:val="A1B2A200"/>
    <w:lvl w:ilvl="0" w:tplc="5434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307C6"/>
    <w:multiLevelType w:val="hybridMultilevel"/>
    <w:tmpl w:val="C1E2A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E5CBB"/>
    <w:multiLevelType w:val="hybridMultilevel"/>
    <w:tmpl w:val="C6648EAA"/>
    <w:lvl w:ilvl="0" w:tplc="F8B60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C233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6244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0A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7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CF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2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68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C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1E0B2E"/>
    <w:multiLevelType w:val="hybridMultilevel"/>
    <w:tmpl w:val="516AA86A"/>
    <w:lvl w:ilvl="0" w:tplc="04150001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857567"/>
    <w:multiLevelType w:val="multilevel"/>
    <w:tmpl w:val="B840F1A8"/>
    <w:lvl w:ilvl="0">
      <w:start w:val="1"/>
      <w:numFmt w:val="decimal"/>
      <w:pStyle w:val="Nagwek1"/>
      <w:lvlText w:val="%1."/>
      <w:lvlJc w:val="left"/>
      <w:pPr>
        <w:tabs>
          <w:tab w:val="num" w:pos="562"/>
        </w:tabs>
        <w:ind w:left="562" w:hanging="562"/>
      </w:pPr>
      <w:rPr>
        <w:rFonts w:cs="Times New Roman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4"/>
  </w:num>
  <w:num w:numId="7">
    <w:abstractNumId w:val="6"/>
  </w:num>
  <w:num w:numId="8">
    <w:abstractNumId w:val="16"/>
  </w:num>
  <w:num w:numId="9">
    <w:abstractNumId w:val="1"/>
  </w:num>
  <w:num w:numId="10">
    <w:abstractNumId w:val="0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17"/>
  </w:num>
  <w:num w:numId="16">
    <w:abstractNumId w:val="12"/>
  </w:num>
  <w:num w:numId="17">
    <w:abstractNumId w:val="9"/>
  </w:num>
  <w:num w:numId="18">
    <w:abstractNumId w:val="3"/>
  </w:num>
  <w:num w:numId="19">
    <w:abstractNumId w:val="5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47F3"/>
    <w:rsid w:val="00010055"/>
    <w:rsid w:val="00023742"/>
    <w:rsid w:val="00036F87"/>
    <w:rsid w:val="00041145"/>
    <w:rsid w:val="0004162F"/>
    <w:rsid w:val="00042FEF"/>
    <w:rsid w:val="0005664B"/>
    <w:rsid w:val="000609B2"/>
    <w:rsid w:val="0006391B"/>
    <w:rsid w:val="00074B0B"/>
    <w:rsid w:val="00074D74"/>
    <w:rsid w:val="0009051A"/>
    <w:rsid w:val="000934E8"/>
    <w:rsid w:val="000D1789"/>
    <w:rsid w:val="000E1066"/>
    <w:rsid w:val="000E7393"/>
    <w:rsid w:val="00127C0D"/>
    <w:rsid w:val="0013525E"/>
    <w:rsid w:val="001457E6"/>
    <w:rsid w:val="00167224"/>
    <w:rsid w:val="00167387"/>
    <w:rsid w:val="001818DC"/>
    <w:rsid w:val="0018356B"/>
    <w:rsid w:val="00184E4E"/>
    <w:rsid w:val="0019584B"/>
    <w:rsid w:val="001A0879"/>
    <w:rsid w:val="001B19E7"/>
    <w:rsid w:val="001E0CB4"/>
    <w:rsid w:val="001E13F9"/>
    <w:rsid w:val="00201154"/>
    <w:rsid w:val="00207F64"/>
    <w:rsid w:val="00213BD2"/>
    <w:rsid w:val="00217865"/>
    <w:rsid w:val="002239C2"/>
    <w:rsid w:val="0025093C"/>
    <w:rsid w:val="002575ED"/>
    <w:rsid w:val="002803C1"/>
    <w:rsid w:val="0028183C"/>
    <w:rsid w:val="00294752"/>
    <w:rsid w:val="002A4EAE"/>
    <w:rsid w:val="002A536B"/>
    <w:rsid w:val="002C555E"/>
    <w:rsid w:val="002D3599"/>
    <w:rsid w:val="003119A2"/>
    <w:rsid w:val="003147F3"/>
    <w:rsid w:val="00314B43"/>
    <w:rsid w:val="0031757C"/>
    <w:rsid w:val="00317D41"/>
    <w:rsid w:val="003302C3"/>
    <w:rsid w:val="00332283"/>
    <w:rsid w:val="0033443A"/>
    <w:rsid w:val="00344CF6"/>
    <w:rsid w:val="00371DE9"/>
    <w:rsid w:val="00374C51"/>
    <w:rsid w:val="00377916"/>
    <w:rsid w:val="00386327"/>
    <w:rsid w:val="00393C60"/>
    <w:rsid w:val="003A3E3A"/>
    <w:rsid w:val="003A5B2A"/>
    <w:rsid w:val="003A611E"/>
    <w:rsid w:val="003C0945"/>
    <w:rsid w:val="003D2AD2"/>
    <w:rsid w:val="003E1C2E"/>
    <w:rsid w:val="003E4995"/>
    <w:rsid w:val="003F79AA"/>
    <w:rsid w:val="00406C1E"/>
    <w:rsid w:val="00413F29"/>
    <w:rsid w:val="004477CD"/>
    <w:rsid w:val="00462BB6"/>
    <w:rsid w:val="004660FD"/>
    <w:rsid w:val="004671B6"/>
    <w:rsid w:val="004748A3"/>
    <w:rsid w:val="00476568"/>
    <w:rsid w:val="00491E8A"/>
    <w:rsid w:val="004A0741"/>
    <w:rsid w:val="004A7315"/>
    <w:rsid w:val="004A75EF"/>
    <w:rsid w:val="004C0E16"/>
    <w:rsid w:val="004D1856"/>
    <w:rsid w:val="004D27E6"/>
    <w:rsid w:val="004D3562"/>
    <w:rsid w:val="00520EA4"/>
    <w:rsid w:val="00530DA6"/>
    <w:rsid w:val="00531B9C"/>
    <w:rsid w:val="00532BD4"/>
    <w:rsid w:val="005346DD"/>
    <w:rsid w:val="005358A7"/>
    <w:rsid w:val="00536F7B"/>
    <w:rsid w:val="00551871"/>
    <w:rsid w:val="00564C3B"/>
    <w:rsid w:val="00572930"/>
    <w:rsid w:val="00591DF2"/>
    <w:rsid w:val="0059541D"/>
    <w:rsid w:val="005A3B04"/>
    <w:rsid w:val="005A449B"/>
    <w:rsid w:val="005B34E9"/>
    <w:rsid w:val="005B5AEE"/>
    <w:rsid w:val="005C56AC"/>
    <w:rsid w:val="005D1BFC"/>
    <w:rsid w:val="005D3C18"/>
    <w:rsid w:val="005F5B1A"/>
    <w:rsid w:val="006037FD"/>
    <w:rsid w:val="00604263"/>
    <w:rsid w:val="00621A6D"/>
    <w:rsid w:val="00627ECD"/>
    <w:rsid w:val="0064329A"/>
    <w:rsid w:val="00654DAB"/>
    <w:rsid w:val="00656AA5"/>
    <w:rsid w:val="006603CA"/>
    <w:rsid w:val="00661525"/>
    <w:rsid w:val="006723F2"/>
    <w:rsid w:val="00693886"/>
    <w:rsid w:val="0069647E"/>
    <w:rsid w:val="006A64B8"/>
    <w:rsid w:val="006B448D"/>
    <w:rsid w:val="006C15F7"/>
    <w:rsid w:val="006C30BF"/>
    <w:rsid w:val="006C6839"/>
    <w:rsid w:val="006C78B8"/>
    <w:rsid w:val="006D082E"/>
    <w:rsid w:val="006D22DF"/>
    <w:rsid w:val="006D4014"/>
    <w:rsid w:val="006E0FB8"/>
    <w:rsid w:val="006E1CCF"/>
    <w:rsid w:val="006E4E15"/>
    <w:rsid w:val="007052CE"/>
    <w:rsid w:val="00726CAA"/>
    <w:rsid w:val="00731437"/>
    <w:rsid w:val="0074507A"/>
    <w:rsid w:val="00772E05"/>
    <w:rsid w:val="00776C39"/>
    <w:rsid w:val="00783866"/>
    <w:rsid w:val="00786D02"/>
    <w:rsid w:val="0079056D"/>
    <w:rsid w:val="007967E4"/>
    <w:rsid w:val="007A7EF5"/>
    <w:rsid w:val="007B2ECB"/>
    <w:rsid w:val="007C0996"/>
    <w:rsid w:val="007C7E07"/>
    <w:rsid w:val="007E2A66"/>
    <w:rsid w:val="007E6074"/>
    <w:rsid w:val="00800839"/>
    <w:rsid w:val="008130A8"/>
    <w:rsid w:val="00825D85"/>
    <w:rsid w:val="00856100"/>
    <w:rsid w:val="00863EB7"/>
    <w:rsid w:val="00885E64"/>
    <w:rsid w:val="00895BAF"/>
    <w:rsid w:val="008967C4"/>
    <w:rsid w:val="008A7AD1"/>
    <w:rsid w:val="0090003E"/>
    <w:rsid w:val="00903EA3"/>
    <w:rsid w:val="00905312"/>
    <w:rsid w:val="00913E8B"/>
    <w:rsid w:val="009266F7"/>
    <w:rsid w:val="009465B6"/>
    <w:rsid w:val="00947B1C"/>
    <w:rsid w:val="009578C5"/>
    <w:rsid w:val="00973D4D"/>
    <w:rsid w:val="00984D22"/>
    <w:rsid w:val="0099475A"/>
    <w:rsid w:val="009A0C1E"/>
    <w:rsid w:val="009C1235"/>
    <w:rsid w:val="009E3821"/>
    <w:rsid w:val="009F63F5"/>
    <w:rsid w:val="00A11BA4"/>
    <w:rsid w:val="00A12534"/>
    <w:rsid w:val="00A1421D"/>
    <w:rsid w:val="00A34951"/>
    <w:rsid w:val="00A35010"/>
    <w:rsid w:val="00A45083"/>
    <w:rsid w:val="00A45AF8"/>
    <w:rsid w:val="00A4797F"/>
    <w:rsid w:val="00A57821"/>
    <w:rsid w:val="00A6792D"/>
    <w:rsid w:val="00A730D0"/>
    <w:rsid w:val="00AD7045"/>
    <w:rsid w:val="00B07918"/>
    <w:rsid w:val="00B07C4F"/>
    <w:rsid w:val="00B11CFF"/>
    <w:rsid w:val="00B1750B"/>
    <w:rsid w:val="00B2363E"/>
    <w:rsid w:val="00B25F57"/>
    <w:rsid w:val="00B27251"/>
    <w:rsid w:val="00B60574"/>
    <w:rsid w:val="00B613D6"/>
    <w:rsid w:val="00B63548"/>
    <w:rsid w:val="00B71EDD"/>
    <w:rsid w:val="00B77277"/>
    <w:rsid w:val="00B81D09"/>
    <w:rsid w:val="00B84129"/>
    <w:rsid w:val="00BA023A"/>
    <w:rsid w:val="00BA66C0"/>
    <w:rsid w:val="00BC7CF4"/>
    <w:rsid w:val="00BE6643"/>
    <w:rsid w:val="00BF0FCF"/>
    <w:rsid w:val="00C075BC"/>
    <w:rsid w:val="00C12621"/>
    <w:rsid w:val="00C13583"/>
    <w:rsid w:val="00C13ACA"/>
    <w:rsid w:val="00C15A55"/>
    <w:rsid w:val="00C35D2D"/>
    <w:rsid w:val="00C4053A"/>
    <w:rsid w:val="00C41D5B"/>
    <w:rsid w:val="00C46E4E"/>
    <w:rsid w:val="00C52A8F"/>
    <w:rsid w:val="00C60663"/>
    <w:rsid w:val="00C632B5"/>
    <w:rsid w:val="00C7504E"/>
    <w:rsid w:val="00C95AED"/>
    <w:rsid w:val="00C966D8"/>
    <w:rsid w:val="00C9709A"/>
    <w:rsid w:val="00CA37EB"/>
    <w:rsid w:val="00CA4ED3"/>
    <w:rsid w:val="00CA71D5"/>
    <w:rsid w:val="00CB5DA3"/>
    <w:rsid w:val="00CB5F7D"/>
    <w:rsid w:val="00CC00E9"/>
    <w:rsid w:val="00CC2D09"/>
    <w:rsid w:val="00CC508B"/>
    <w:rsid w:val="00CD565B"/>
    <w:rsid w:val="00D04B82"/>
    <w:rsid w:val="00D106BC"/>
    <w:rsid w:val="00D170FF"/>
    <w:rsid w:val="00D35FC8"/>
    <w:rsid w:val="00D41594"/>
    <w:rsid w:val="00D422AB"/>
    <w:rsid w:val="00D4328C"/>
    <w:rsid w:val="00D47131"/>
    <w:rsid w:val="00D64655"/>
    <w:rsid w:val="00D661DD"/>
    <w:rsid w:val="00D66452"/>
    <w:rsid w:val="00D85435"/>
    <w:rsid w:val="00D949B1"/>
    <w:rsid w:val="00DB0615"/>
    <w:rsid w:val="00DC69FF"/>
    <w:rsid w:val="00E26DFF"/>
    <w:rsid w:val="00E3140E"/>
    <w:rsid w:val="00E36773"/>
    <w:rsid w:val="00E4198E"/>
    <w:rsid w:val="00E41A79"/>
    <w:rsid w:val="00E61BB8"/>
    <w:rsid w:val="00E64572"/>
    <w:rsid w:val="00E65ACA"/>
    <w:rsid w:val="00E678BA"/>
    <w:rsid w:val="00E73DD0"/>
    <w:rsid w:val="00EA1581"/>
    <w:rsid w:val="00EA2BDA"/>
    <w:rsid w:val="00EC0398"/>
    <w:rsid w:val="00EC4B97"/>
    <w:rsid w:val="00EE09A7"/>
    <w:rsid w:val="00EE4A17"/>
    <w:rsid w:val="00EE5BD5"/>
    <w:rsid w:val="00EE7658"/>
    <w:rsid w:val="00EF2E8D"/>
    <w:rsid w:val="00F10D4D"/>
    <w:rsid w:val="00F124E7"/>
    <w:rsid w:val="00F2059C"/>
    <w:rsid w:val="00F3143A"/>
    <w:rsid w:val="00F40D25"/>
    <w:rsid w:val="00F44D15"/>
    <w:rsid w:val="00F46BE5"/>
    <w:rsid w:val="00F46C50"/>
    <w:rsid w:val="00F47254"/>
    <w:rsid w:val="00F67DFC"/>
    <w:rsid w:val="00F74CE9"/>
    <w:rsid w:val="00F85B9B"/>
    <w:rsid w:val="00FB1FE5"/>
    <w:rsid w:val="00FB7050"/>
    <w:rsid w:val="00FC37CB"/>
    <w:rsid w:val="00FC5F53"/>
    <w:rsid w:val="00FE214D"/>
    <w:rsid w:val="00FE2F82"/>
    <w:rsid w:val="00FE5E82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F3"/>
    <w:pPr>
      <w:widowControl w:val="0"/>
      <w:autoSpaceDE w:val="0"/>
      <w:autoSpaceDN w:val="0"/>
      <w:adjustRightInd w:val="0"/>
      <w:spacing w:before="120"/>
      <w:jc w:val="both"/>
    </w:pPr>
    <w:rPr>
      <w:sz w:val="24"/>
      <w:szCs w:val="24"/>
    </w:rPr>
  </w:style>
  <w:style w:type="paragraph" w:styleId="Nagwek1">
    <w:name w:val="heading 1"/>
    <w:aliases w:val="1"/>
    <w:basedOn w:val="Normalny"/>
    <w:next w:val="Normalny"/>
    <w:link w:val="Nagwek1Znak"/>
    <w:qFormat/>
    <w:rsid w:val="003147F3"/>
    <w:pPr>
      <w:keepNext/>
      <w:numPr>
        <w:numId w:val="4"/>
      </w:numPr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qFormat/>
    <w:rsid w:val="003147F3"/>
    <w:pPr>
      <w:keepNext/>
      <w:numPr>
        <w:ilvl w:val="1"/>
        <w:numId w:val="4"/>
      </w:numPr>
      <w:spacing w:before="480" w:after="120"/>
      <w:outlineLvl w:val="1"/>
    </w:pPr>
    <w:rPr>
      <w:rFonts w:cs="Arial"/>
      <w:b/>
      <w:bCs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47F3"/>
    <w:pPr>
      <w:keepNext/>
      <w:numPr>
        <w:ilvl w:val="2"/>
        <w:numId w:val="4"/>
      </w:numPr>
      <w:spacing w:before="360" w:after="120"/>
      <w:outlineLvl w:val="2"/>
    </w:pPr>
    <w:rPr>
      <w:rFonts w:cs="Arial"/>
      <w:b/>
      <w:bCs/>
    </w:rPr>
  </w:style>
  <w:style w:type="paragraph" w:styleId="Nagwek4">
    <w:name w:val="heading 4"/>
    <w:basedOn w:val="Normalny"/>
    <w:next w:val="Normalny"/>
    <w:qFormat/>
    <w:rsid w:val="003147F3"/>
    <w:pPr>
      <w:keepNext/>
      <w:widowControl/>
      <w:numPr>
        <w:ilvl w:val="3"/>
        <w:numId w:val="4"/>
      </w:numPr>
      <w:autoSpaceDE/>
      <w:autoSpaceDN/>
      <w:adjustRightInd/>
      <w:spacing w:before="3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3147F3"/>
    <w:pPr>
      <w:spacing w:after="120"/>
      <w:jc w:val="left"/>
    </w:pPr>
    <w:rPr>
      <w:b/>
      <w:bCs/>
      <w:caps/>
      <w:sz w:val="20"/>
      <w:szCs w:val="20"/>
    </w:rPr>
  </w:style>
  <w:style w:type="paragraph" w:styleId="Stopka">
    <w:name w:val="footer"/>
    <w:basedOn w:val="Normalny"/>
    <w:rsid w:val="003147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47F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rsid w:val="003147F3"/>
    <w:pPr>
      <w:spacing w:before="0"/>
      <w:ind w:left="240"/>
      <w:jc w:val="left"/>
    </w:pPr>
    <w:rPr>
      <w:smallCaps/>
      <w:sz w:val="20"/>
      <w:szCs w:val="20"/>
    </w:rPr>
  </w:style>
  <w:style w:type="character" w:styleId="Hipercze">
    <w:name w:val="Hyperlink"/>
    <w:basedOn w:val="Domylnaczcionkaakapitu"/>
    <w:uiPriority w:val="99"/>
    <w:rsid w:val="003147F3"/>
    <w:rPr>
      <w:rFonts w:cs="Times New Roman"/>
      <w:color w:val="0000FF"/>
      <w:u w:val="single"/>
    </w:rPr>
  </w:style>
  <w:style w:type="paragraph" w:customStyle="1" w:styleId="zwykly">
    <w:name w:val="zwykly"/>
    <w:basedOn w:val="Normalny"/>
    <w:link w:val="zwyklyZnak"/>
    <w:rsid w:val="003147F3"/>
    <w:pPr>
      <w:widowControl/>
      <w:autoSpaceDE/>
      <w:autoSpaceDN/>
      <w:adjustRightInd/>
      <w:ind w:left="397" w:firstLine="397"/>
    </w:pPr>
    <w:rPr>
      <w:sz w:val="22"/>
    </w:rPr>
  </w:style>
  <w:style w:type="character" w:customStyle="1" w:styleId="zwyklyZnak">
    <w:name w:val="zwykly Znak"/>
    <w:basedOn w:val="Domylnaczcionkaakapitu"/>
    <w:link w:val="zwykly"/>
    <w:locked/>
    <w:rsid w:val="003147F3"/>
    <w:rPr>
      <w:sz w:val="22"/>
      <w:szCs w:val="24"/>
      <w:lang w:val="pl-PL" w:eastAsia="pl-PL" w:bidi="ar-SA"/>
    </w:rPr>
  </w:style>
  <w:style w:type="paragraph" w:styleId="Tekstpodstawowy">
    <w:name w:val="Body Text"/>
    <w:aliases w:val="Znak, Znak"/>
    <w:basedOn w:val="Normalny"/>
    <w:link w:val="TekstpodstawowyZnak1"/>
    <w:rsid w:val="003147F3"/>
    <w:pPr>
      <w:widowControl/>
      <w:autoSpaceDE/>
      <w:autoSpaceDN/>
      <w:adjustRightInd/>
    </w:pPr>
    <w:rPr>
      <w:bCs/>
      <w:iCs/>
    </w:rPr>
  </w:style>
  <w:style w:type="character" w:customStyle="1" w:styleId="TekstpodstawowyZnak1">
    <w:name w:val="Tekst podstawowy Znak1"/>
    <w:aliases w:val="Znak Znak, Znak Znak"/>
    <w:basedOn w:val="Domylnaczcionkaakapitu"/>
    <w:link w:val="Tekstpodstawowy"/>
    <w:locked/>
    <w:rsid w:val="003147F3"/>
    <w:rPr>
      <w:bCs/>
      <w:i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3147F3"/>
    <w:pPr>
      <w:ind w:left="720"/>
    </w:pPr>
  </w:style>
  <w:style w:type="paragraph" w:customStyle="1" w:styleId="Literatura">
    <w:name w:val="Literatura"/>
    <w:basedOn w:val="Normalny"/>
    <w:rsid w:val="003147F3"/>
    <w:pPr>
      <w:widowControl/>
      <w:numPr>
        <w:numId w:val="9"/>
      </w:numPr>
      <w:autoSpaceDE/>
      <w:autoSpaceDN/>
      <w:adjustRightInd/>
      <w:spacing w:before="0"/>
      <w:jc w:val="left"/>
    </w:pPr>
  </w:style>
  <w:style w:type="character" w:customStyle="1" w:styleId="Nagwek1Znak">
    <w:name w:val="Nagłówek 1 Znak"/>
    <w:aliases w:val="1 Znak"/>
    <w:basedOn w:val="Domylnaczcionkaakapitu"/>
    <w:link w:val="Nagwek1"/>
    <w:locked/>
    <w:rsid w:val="003147F3"/>
    <w:rPr>
      <w:rFonts w:cs="Arial"/>
      <w:b/>
      <w:bCs/>
      <w:kern w:val="32"/>
      <w:sz w:val="32"/>
      <w:szCs w:val="32"/>
    </w:rPr>
  </w:style>
  <w:style w:type="paragraph" w:customStyle="1" w:styleId="Style27">
    <w:name w:val="Style27"/>
    <w:basedOn w:val="Normalny"/>
    <w:rsid w:val="003147F3"/>
    <w:pPr>
      <w:spacing w:before="0" w:line="254" w:lineRule="exact"/>
      <w:ind w:firstLine="850"/>
      <w:jc w:val="left"/>
    </w:pPr>
    <w:rPr>
      <w:rFonts w:ascii="Arial" w:hAnsi="Arial" w:cs="Arial"/>
    </w:rPr>
  </w:style>
  <w:style w:type="character" w:customStyle="1" w:styleId="FontStyle36">
    <w:name w:val="Font Style36"/>
    <w:basedOn w:val="Domylnaczcionkaakapitu"/>
    <w:rsid w:val="003147F3"/>
    <w:rPr>
      <w:rFonts w:ascii="Arial" w:hAnsi="Arial" w:cs="Arial"/>
      <w:color w:val="000000"/>
      <w:sz w:val="20"/>
      <w:szCs w:val="20"/>
    </w:rPr>
  </w:style>
  <w:style w:type="paragraph" w:styleId="Listapunktowana5">
    <w:name w:val="List Bullet 5"/>
    <w:basedOn w:val="Normalny"/>
    <w:semiHidden/>
    <w:rsid w:val="003147F3"/>
    <w:pPr>
      <w:numPr>
        <w:numId w:val="10"/>
      </w:numPr>
    </w:pPr>
  </w:style>
  <w:style w:type="paragraph" w:customStyle="1" w:styleId="Style13">
    <w:name w:val="Style13"/>
    <w:basedOn w:val="Normalny"/>
    <w:rsid w:val="003147F3"/>
    <w:pPr>
      <w:spacing w:before="0"/>
      <w:jc w:val="left"/>
    </w:pPr>
    <w:rPr>
      <w:rFonts w:ascii="Arial" w:hAnsi="Arial" w:cs="Arial"/>
    </w:rPr>
  </w:style>
  <w:style w:type="paragraph" w:customStyle="1" w:styleId="Style1">
    <w:name w:val="Style1"/>
    <w:basedOn w:val="Normalny"/>
    <w:rsid w:val="003147F3"/>
    <w:pPr>
      <w:spacing w:before="0" w:line="250" w:lineRule="exact"/>
      <w:ind w:firstLine="854"/>
      <w:jc w:val="left"/>
    </w:pPr>
    <w:rPr>
      <w:rFonts w:ascii="Arial" w:hAnsi="Arial" w:cs="Arial"/>
    </w:rPr>
  </w:style>
  <w:style w:type="paragraph" w:customStyle="1" w:styleId="Style24">
    <w:name w:val="Style24"/>
    <w:basedOn w:val="Normalny"/>
    <w:rsid w:val="003147F3"/>
    <w:pPr>
      <w:spacing w:before="0" w:line="254" w:lineRule="exact"/>
      <w:ind w:firstLine="859"/>
    </w:pPr>
    <w:rPr>
      <w:rFonts w:ascii="Arial" w:hAnsi="Arial" w:cs="Arial"/>
    </w:rPr>
  </w:style>
  <w:style w:type="paragraph" w:customStyle="1" w:styleId="Style3">
    <w:name w:val="Style3"/>
    <w:basedOn w:val="Normalny"/>
    <w:rsid w:val="003147F3"/>
    <w:pPr>
      <w:spacing w:before="0" w:line="206" w:lineRule="exact"/>
      <w:jc w:val="left"/>
    </w:pPr>
    <w:rPr>
      <w:rFonts w:ascii="Arial" w:hAnsi="Arial" w:cs="Arial"/>
    </w:rPr>
  </w:style>
  <w:style w:type="paragraph" w:customStyle="1" w:styleId="Style4">
    <w:name w:val="Style4"/>
    <w:basedOn w:val="Normalny"/>
    <w:rsid w:val="003147F3"/>
    <w:pPr>
      <w:spacing w:before="0" w:line="413" w:lineRule="exact"/>
      <w:jc w:val="left"/>
    </w:pPr>
    <w:rPr>
      <w:rFonts w:ascii="Arial" w:hAnsi="Arial" w:cs="Arial"/>
    </w:rPr>
  </w:style>
  <w:style w:type="paragraph" w:customStyle="1" w:styleId="Style8">
    <w:name w:val="Style8"/>
    <w:basedOn w:val="Normalny"/>
    <w:rsid w:val="003147F3"/>
    <w:pPr>
      <w:spacing w:before="0" w:line="187" w:lineRule="exact"/>
      <w:ind w:firstLine="91"/>
      <w:jc w:val="left"/>
    </w:pPr>
    <w:rPr>
      <w:rFonts w:ascii="Arial" w:hAnsi="Arial" w:cs="Arial"/>
    </w:rPr>
  </w:style>
  <w:style w:type="paragraph" w:customStyle="1" w:styleId="Style17">
    <w:name w:val="Style17"/>
    <w:basedOn w:val="Normalny"/>
    <w:rsid w:val="003147F3"/>
    <w:pPr>
      <w:spacing w:before="0" w:line="206" w:lineRule="exact"/>
      <w:jc w:val="left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rsid w:val="003147F3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4">
    <w:name w:val="Font Style34"/>
    <w:basedOn w:val="Domylnaczcionkaakapitu"/>
    <w:rsid w:val="003147F3"/>
    <w:rPr>
      <w:rFonts w:ascii="Arial" w:hAnsi="Arial" w:cs="Arial"/>
      <w:color w:val="000000"/>
      <w:sz w:val="16"/>
      <w:szCs w:val="16"/>
    </w:rPr>
  </w:style>
  <w:style w:type="character" w:customStyle="1" w:styleId="FontStyle37">
    <w:name w:val="Font Style37"/>
    <w:basedOn w:val="Domylnaczcionkaakapitu"/>
    <w:rsid w:val="003147F3"/>
    <w:rPr>
      <w:rFonts w:ascii="Arial" w:hAnsi="Arial" w:cs="Arial"/>
      <w:color w:val="000000"/>
      <w:sz w:val="20"/>
      <w:szCs w:val="20"/>
    </w:rPr>
  </w:style>
  <w:style w:type="paragraph" w:customStyle="1" w:styleId="Style5">
    <w:name w:val="Style5"/>
    <w:basedOn w:val="Normalny"/>
    <w:rsid w:val="003147F3"/>
    <w:pPr>
      <w:spacing w:before="0"/>
      <w:jc w:val="left"/>
    </w:pPr>
    <w:rPr>
      <w:rFonts w:ascii="Arial" w:hAnsi="Arial" w:cs="Arial"/>
    </w:rPr>
  </w:style>
  <w:style w:type="paragraph" w:customStyle="1" w:styleId="Style11">
    <w:name w:val="Style11"/>
    <w:basedOn w:val="Normalny"/>
    <w:rsid w:val="003147F3"/>
    <w:pPr>
      <w:spacing w:before="0"/>
      <w:jc w:val="left"/>
    </w:pPr>
    <w:rPr>
      <w:rFonts w:ascii="Arial" w:hAnsi="Arial" w:cs="Arial"/>
    </w:rPr>
  </w:style>
  <w:style w:type="paragraph" w:customStyle="1" w:styleId="Style23">
    <w:name w:val="Style23"/>
    <w:basedOn w:val="Normalny"/>
    <w:rsid w:val="003147F3"/>
    <w:pPr>
      <w:spacing w:before="0" w:line="211" w:lineRule="exact"/>
      <w:jc w:val="left"/>
    </w:pPr>
    <w:rPr>
      <w:rFonts w:ascii="Arial" w:hAnsi="Arial" w:cs="Arial"/>
    </w:rPr>
  </w:style>
  <w:style w:type="paragraph" w:styleId="Nagwek">
    <w:name w:val="header"/>
    <w:basedOn w:val="Normalny"/>
    <w:rsid w:val="003147F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3EB7"/>
    <w:pPr>
      <w:widowControl w:val="0"/>
      <w:autoSpaceDE w:val="0"/>
      <w:autoSpaceDN w:val="0"/>
      <w:adjustRightInd w:val="0"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4">
    <w:name w:val="Znak Znak4"/>
    <w:basedOn w:val="Normalny"/>
    <w:link w:val="Standardowy"/>
    <w:semiHidden/>
    <w:rsid w:val="00036F87"/>
    <w:pPr>
      <w:widowControl/>
      <w:tabs>
        <w:tab w:val="left" w:pos="284"/>
      </w:tabs>
      <w:autoSpaceDE/>
      <w:autoSpaceDN/>
      <w:adjustRightInd/>
      <w:spacing w:before="60" w:after="60"/>
      <w:ind w:firstLine="851"/>
    </w:pPr>
    <w:rPr>
      <w:lang w:val="en-GB"/>
    </w:rPr>
  </w:style>
  <w:style w:type="character" w:customStyle="1" w:styleId="TekstpodstawowyZnak">
    <w:name w:val="Tekst podstawowy Znak"/>
    <w:basedOn w:val="Domylnaczcionkaakapitu"/>
    <w:rsid w:val="00036F87"/>
    <w:rPr>
      <w:bCs/>
      <w:iCs/>
      <w:sz w:val="24"/>
      <w:szCs w:val="24"/>
      <w:lang w:val="pl-PL" w:eastAsia="pl-PL" w:bidi="ar-SA"/>
    </w:rPr>
  </w:style>
  <w:style w:type="paragraph" w:customStyle="1" w:styleId="Nomalny">
    <w:name w:val="Nomalny"/>
    <w:basedOn w:val="Normalny"/>
    <w:link w:val="NomalnyZnak"/>
    <w:rsid w:val="001457E6"/>
    <w:pPr>
      <w:widowControl/>
      <w:autoSpaceDE/>
      <w:autoSpaceDN/>
      <w:adjustRightInd/>
      <w:spacing w:before="0"/>
    </w:pPr>
    <w:rPr>
      <w:szCs w:val="20"/>
    </w:rPr>
  </w:style>
  <w:style w:type="character" w:customStyle="1" w:styleId="NomalnyZnak">
    <w:name w:val="Nomalny Znak"/>
    <w:link w:val="Nomalny"/>
    <w:locked/>
    <w:rsid w:val="001457E6"/>
    <w:rPr>
      <w:sz w:val="24"/>
      <w:lang w:bidi="ar-SA"/>
    </w:rPr>
  </w:style>
  <w:style w:type="paragraph" w:customStyle="1" w:styleId="NormalnyB">
    <w:name w:val="Normalny B"/>
    <w:basedOn w:val="Normalny"/>
    <w:link w:val="NormalnyBZnak"/>
    <w:qFormat/>
    <w:rsid w:val="00E678BA"/>
    <w:pPr>
      <w:ind w:firstLine="709"/>
    </w:pPr>
  </w:style>
  <w:style w:type="character" w:customStyle="1" w:styleId="NormalnyBZnak">
    <w:name w:val="Normalny B Znak"/>
    <w:basedOn w:val="Domylnaczcionkaakapitu"/>
    <w:link w:val="NormalnyB"/>
    <w:rsid w:val="00E678B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093C"/>
    <w:pPr>
      <w:ind w:left="720"/>
      <w:contextualSpacing/>
    </w:pPr>
  </w:style>
  <w:style w:type="character" w:styleId="Odwoaniedokomentarza">
    <w:name w:val="annotation reference"/>
    <w:basedOn w:val="Domylnaczcionkaakapitu"/>
    <w:rsid w:val="00F67D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67D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7DFC"/>
  </w:style>
  <w:style w:type="paragraph" w:styleId="Tematkomentarza">
    <w:name w:val="annotation subject"/>
    <w:basedOn w:val="Tekstkomentarza"/>
    <w:next w:val="Tekstkomentarza"/>
    <w:link w:val="TematkomentarzaZnak"/>
    <w:rsid w:val="00F67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67DFC"/>
    <w:rPr>
      <w:b/>
      <w:bCs/>
    </w:rPr>
  </w:style>
  <w:style w:type="paragraph" w:styleId="Tekstdymka">
    <w:name w:val="Balloon Text"/>
    <w:basedOn w:val="Normalny"/>
    <w:link w:val="TekstdymkaZnak"/>
    <w:rsid w:val="00F67D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DFC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918"/>
    <w:pPr>
      <w:widowControl/>
      <w:numPr>
        <w:ilvl w:val="1"/>
      </w:numPr>
      <w:autoSpaceDE/>
      <w:autoSpaceDN/>
      <w:adjustRightInd/>
      <w:spacing w:before="0" w:line="360" w:lineRule="auto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7918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E6074"/>
    <w:rPr>
      <w:rFonts w:cs="Arial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85435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5435"/>
  </w:style>
  <w:style w:type="character" w:styleId="Odwoanieprzypisukocowego">
    <w:name w:val="endnote reference"/>
    <w:basedOn w:val="Domylnaczcionkaakapitu"/>
    <w:semiHidden/>
    <w:unhideWhenUsed/>
    <w:rsid w:val="00D85435"/>
    <w:rPr>
      <w:vertAlign w:val="superscript"/>
    </w:rPr>
  </w:style>
  <w:style w:type="paragraph" w:customStyle="1" w:styleId="Nagwek5bezpunktowania">
    <w:name w:val="Nagłówek 5 bez punktowania"/>
    <w:basedOn w:val="Nagwek4"/>
    <w:rsid w:val="006037FD"/>
    <w:pPr>
      <w:numPr>
        <w:ilvl w:val="1"/>
        <w:numId w:val="18"/>
      </w:numPr>
      <w:tabs>
        <w:tab w:val="clear" w:pos="1797"/>
        <w:tab w:val="left" w:pos="1134"/>
        <w:tab w:val="left" w:pos="1985"/>
      </w:tabs>
      <w:spacing w:before="0" w:line="360" w:lineRule="auto"/>
      <w:ind w:left="0" w:firstLine="0"/>
    </w:pPr>
    <w:rPr>
      <w:b w:val="0"/>
      <w:bCs w:val="0"/>
      <w:szCs w:val="20"/>
    </w:rPr>
  </w:style>
  <w:style w:type="paragraph" w:customStyle="1" w:styleId="punktowanie">
    <w:name w:val="punktowanie"/>
    <w:basedOn w:val="Normalny"/>
    <w:rsid w:val="006037FD"/>
    <w:pPr>
      <w:widowControl/>
      <w:numPr>
        <w:numId w:val="18"/>
      </w:numPr>
      <w:tabs>
        <w:tab w:val="clear" w:pos="1077"/>
        <w:tab w:val="num" w:pos="1080"/>
      </w:tabs>
      <w:autoSpaceDE/>
      <w:autoSpaceDN/>
      <w:adjustRightInd/>
      <w:spacing w:before="0" w:line="360" w:lineRule="auto"/>
      <w:ind w:left="1080"/>
    </w:pPr>
    <w:rPr>
      <w:rFonts w:ascii="Arial" w:hAnsi="Arial" w:cs="Arial"/>
    </w:rPr>
  </w:style>
  <w:style w:type="character" w:customStyle="1" w:styleId="ObiektyparametryZnak">
    <w:name w:val="Obiekty_parametry Znak"/>
    <w:basedOn w:val="Domylnaczcionkaakapitu"/>
    <w:rsid w:val="006037FD"/>
    <w:rPr>
      <w:noProof w:val="0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52402027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9892-0FF5-446F-9B02-5D6F14B8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18</Pages>
  <Words>2639</Words>
  <Characters>15840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AUTORA DOKUMENTACJI</vt:lpstr>
    </vt:vector>
  </TitlesOfParts>
  <Company/>
  <LinksUpToDate>false</LinksUpToDate>
  <CharactersWithSpaces>18443</CharactersWithSpaces>
  <SharedDoc>false</SharedDoc>
  <HLinks>
    <vt:vector size="96" baseType="variant">
      <vt:variant>
        <vt:i4>851972</vt:i4>
      </vt:variant>
      <vt:variant>
        <vt:i4>93</vt:i4>
      </vt:variant>
      <vt:variant>
        <vt:i4>0</vt:i4>
      </vt:variant>
      <vt:variant>
        <vt:i4>5</vt:i4>
      </vt:variant>
      <vt:variant>
        <vt:lpwstr>http://isap.sejm.gov.pl/DetailsServlet?id=WDU20052402027</vt:lpwstr>
      </vt:variant>
      <vt:variant>
        <vt:lpwstr/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_Toc426719575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_Toc426719574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_Toc426719573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_Toc426719572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_Toc426719571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_Toc426719570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_Toc426719569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_Toc426719568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_Toc426719567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_Toc426719566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_Toc426719565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_Toc426719564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_Toc426719563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_Toc426719562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_Toc426719561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AUTORA DOKUMENTACJI</dc:title>
  <dc:creator>Irek</dc:creator>
  <cp:lastModifiedBy>Dariusz Mączka</cp:lastModifiedBy>
  <cp:revision>14</cp:revision>
  <cp:lastPrinted>2015-09-08T15:43:00Z</cp:lastPrinted>
  <dcterms:created xsi:type="dcterms:W3CDTF">2015-09-07T12:21:00Z</dcterms:created>
  <dcterms:modified xsi:type="dcterms:W3CDTF">2015-09-23T22:53:00Z</dcterms:modified>
</cp:coreProperties>
</file>