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01" w:rsidRPr="00FF5453" w:rsidRDefault="00532E01" w:rsidP="00532E01">
      <w:pPr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porządek obrad :</w:t>
      </w:r>
    </w:p>
    <w:p w:rsidR="00532E01" w:rsidRDefault="00532E01" w:rsidP="00532E01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>Otwarcie obrad</w:t>
      </w:r>
      <w:r>
        <w:rPr>
          <w:rFonts w:asciiTheme="majorHAnsi" w:hAnsiTheme="majorHAnsi"/>
          <w:sz w:val="26"/>
          <w:szCs w:val="26"/>
        </w:rPr>
        <w:t xml:space="preserve"> V (nadzwyczajnej) sesji Rady Gminy.</w:t>
      </w:r>
      <w:r w:rsidRPr="00673FDE">
        <w:rPr>
          <w:rFonts w:asciiTheme="majorHAnsi" w:hAnsiTheme="majorHAnsi"/>
          <w:sz w:val="26"/>
          <w:szCs w:val="26"/>
        </w:rPr>
        <w:t xml:space="preserve"> </w:t>
      </w:r>
    </w:p>
    <w:p w:rsidR="00532E01" w:rsidRDefault="00532E01" w:rsidP="00532E01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>Stwierdzenie prawomocności obrad.</w:t>
      </w:r>
    </w:p>
    <w:p w:rsidR="00532E01" w:rsidRPr="00FF5453" w:rsidRDefault="00532E01" w:rsidP="00532E01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protokołu z obrad poprzedniej sesji.</w:t>
      </w:r>
    </w:p>
    <w:p w:rsidR="00532E01" w:rsidRDefault="00532E01" w:rsidP="00532E01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532E01" w:rsidRDefault="00532E01" w:rsidP="00532E01">
      <w:pPr>
        <w:pStyle w:val="Akapitzlist"/>
        <w:numPr>
          <w:ilvl w:val="0"/>
          <w:numId w:val="1"/>
        </w:numPr>
        <w:autoSpaceDE w:val="0"/>
        <w:jc w:val="both"/>
        <w:rPr>
          <w:rFonts w:asciiTheme="majorHAnsi" w:eastAsia="TimesNewRomanPS-BoldMT" w:hAnsiTheme="majorHAnsi"/>
          <w:bCs/>
          <w:sz w:val="26"/>
          <w:szCs w:val="26"/>
        </w:rPr>
      </w:pPr>
      <w:r w:rsidRPr="00B86DED">
        <w:rPr>
          <w:rFonts w:asciiTheme="majorHAnsi" w:hAnsiTheme="majorHAnsi"/>
          <w:sz w:val="26"/>
          <w:szCs w:val="26"/>
        </w:rPr>
        <w:t xml:space="preserve">Podjęcie uchwały </w:t>
      </w:r>
      <w:r w:rsidRPr="00B86DED">
        <w:rPr>
          <w:rFonts w:asciiTheme="majorHAnsi" w:eastAsia="TimesNewRomanPS-BoldMT" w:hAnsiTheme="majorHAnsi"/>
          <w:bCs/>
          <w:sz w:val="26"/>
          <w:szCs w:val="26"/>
        </w:rPr>
        <w:t xml:space="preserve">w sprawie wyrażenia zgody na przystąpienie Gminy Starcza do współpracy w ramach Regionalnych Inwestycji Terytorialnych Subregionu Północnego Województwa Śląskiego i </w:t>
      </w:r>
      <w:r>
        <w:rPr>
          <w:rFonts w:asciiTheme="majorHAnsi" w:eastAsia="TimesNewRomanPS-BoldMT" w:hAnsiTheme="majorHAnsi"/>
          <w:bCs/>
          <w:sz w:val="26"/>
          <w:szCs w:val="26"/>
        </w:rPr>
        <w:t>z</w:t>
      </w:r>
      <w:r w:rsidRPr="00B86DED">
        <w:rPr>
          <w:rFonts w:asciiTheme="majorHAnsi" w:eastAsia="TimesNewRomanPS-BoldMT" w:hAnsiTheme="majorHAnsi"/>
          <w:bCs/>
          <w:sz w:val="26"/>
          <w:szCs w:val="26"/>
        </w:rPr>
        <w:t>awarcie porozumienia pomiędzy Gminą Starcza, a pozostałymi powiatami i gminami wchodzącymi  w skład Subregionu Północnego Województwa Śląskiego</w:t>
      </w:r>
      <w:r>
        <w:rPr>
          <w:rFonts w:asciiTheme="majorHAnsi" w:eastAsia="TimesNewRomanPS-BoldMT" w:hAnsiTheme="majorHAnsi"/>
          <w:bCs/>
          <w:sz w:val="26"/>
          <w:szCs w:val="26"/>
        </w:rPr>
        <w:t>.</w:t>
      </w:r>
    </w:p>
    <w:p w:rsidR="00532E01" w:rsidRPr="00B86DED" w:rsidRDefault="00532E01" w:rsidP="00532E01">
      <w:pPr>
        <w:pStyle w:val="Akapitzlist"/>
        <w:numPr>
          <w:ilvl w:val="0"/>
          <w:numId w:val="1"/>
        </w:numPr>
        <w:autoSpaceDE w:val="0"/>
        <w:jc w:val="both"/>
        <w:rPr>
          <w:rFonts w:asciiTheme="majorHAnsi" w:eastAsia="TimesNewRomanPS-BoldMT" w:hAnsiTheme="majorHAnsi"/>
          <w:bCs/>
          <w:sz w:val="26"/>
          <w:szCs w:val="26"/>
        </w:rPr>
      </w:pPr>
      <w:r>
        <w:rPr>
          <w:rFonts w:asciiTheme="majorHAnsi" w:eastAsia="TimesNewRomanPS-BoldMT" w:hAnsiTheme="majorHAnsi"/>
          <w:bCs/>
          <w:sz w:val="26"/>
          <w:szCs w:val="26"/>
        </w:rPr>
        <w:t>Podjęcie uchwały w sprawie wyrażenia zgody na podział i zamianę działek stanowiących własność gminy Starcza.</w:t>
      </w:r>
    </w:p>
    <w:p w:rsidR="00532E01" w:rsidRDefault="00532E01" w:rsidP="00532E01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zmian w budżecie gminy na 2015r.</w:t>
      </w:r>
    </w:p>
    <w:p w:rsidR="00532E01" w:rsidRPr="00FF5453" w:rsidRDefault="00532E01" w:rsidP="00532E01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zmiany Wieloletniej Prognozy Finansowej Gminy Starcza na lata 2015-2020.</w:t>
      </w:r>
    </w:p>
    <w:p w:rsidR="00532E01" w:rsidRPr="00173F97" w:rsidRDefault="00532E01" w:rsidP="00532E0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173F97">
        <w:rPr>
          <w:rFonts w:asciiTheme="majorHAnsi" w:hAnsiTheme="majorHAnsi"/>
          <w:sz w:val="26"/>
          <w:szCs w:val="26"/>
        </w:rPr>
        <w:t>Zamknięcie obrad V</w:t>
      </w:r>
      <w:r>
        <w:rPr>
          <w:rFonts w:asciiTheme="majorHAnsi" w:hAnsiTheme="majorHAnsi"/>
          <w:sz w:val="26"/>
          <w:szCs w:val="26"/>
        </w:rPr>
        <w:t xml:space="preserve"> (nadzwyczajnej) </w:t>
      </w:r>
      <w:r w:rsidRPr="00173F97">
        <w:rPr>
          <w:rFonts w:asciiTheme="majorHAnsi" w:hAnsiTheme="majorHAnsi"/>
          <w:sz w:val="26"/>
          <w:szCs w:val="26"/>
        </w:rPr>
        <w:t>Sesji Rady Gminy.</w:t>
      </w:r>
    </w:p>
    <w:p w:rsidR="00532E01" w:rsidRDefault="00532E01" w:rsidP="00532E01">
      <w:p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01"/>
    <w:rsid w:val="00151683"/>
    <w:rsid w:val="00532E01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2015-02-26T07:42:00Z</dcterms:created>
  <dcterms:modified xsi:type="dcterms:W3CDTF">2015-02-26T07:43:00Z</dcterms:modified>
</cp:coreProperties>
</file>