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4B" w:rsidRPr="00FF5453" w:rsidRDefault="008D574B" w:rsidP="008D574B">
      <w:pPr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Proponuję Radzie Gminy następujący porządek obrad :</w:t>
      </w:r>
    </w:p>
    <w:p w:rsidR="008D574B" w:rsidRPr="00FF5453" w:rsidRDefault="008D574B" w:rsidP="008D574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Otwarcie obrad XX</w:t>
      </w:r>
      <w:r>
        <w:rPr>
          <w:rFonts w:asciiTheme="majorHAnsi" w:hAnsiTheme="majorHAnsi"/>
          <w:sz w:val="26"/>
          <w:szCs w:val="26"/>
        </w:rPr>
        <w:t>IX</w:t>
      </w:r>
      <w:r w:rsidRPr="00FF5453">
        <w:rPr>
          <w:rFonts w:asciiTheme="majorHAnsi" w:hAnsiTheme="majorHAnsi"/>
          <w:sz w:val="26"/>
          <w:szCs w:val="26"/>
        </w:rPr>
        <w:t xml:space="preserve"> Sesji Rady Gminy.</w:t>
      </w:r>
    </w:p>
    <w:p w:rsidR="008D574B" w:rsidRPr="00FF5453" w:rsidRDefault="008D574B" w:rsidP="008D574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Stwierdzenie prawomocności obrad.</w:t>
      </w:r>
    </w:p>
    <w:p w:rsidR="008D574B" w:rsidRPr="00FF5453" w:rsidRDefault="008D574B" w:rsidP="008D574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protokołu z obrad poprzedniej sesji.</w:t>
      </w:r>
    </w:p>
    <w:p w:rsidR="008D574B" w:rsidRPr="00FF5453" w:rsidRDefault="008D574B" w:rsidP="008D574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porządku obrad.</w:t>
      </w:r>
    </w:p>
    <w:p w:rsidR="008D574B" w:rsidRPr="00FF5453" w:rsidRDefault="008D574B" w:rsidP="008D574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Powołanie Komisji Uchwał i Wniosków.</w:t>
      </w:r>
    </w:p>
    <w:p w:rsidR="008D574B" w:rsidRPr="00E24FC7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 xml:space="preserve">Sprawozdanie z działalności Wójta w okresie </w:t>
      </w:r>
      <w:r>
        <w:rPr>
          <w:rFonts w:asciiTheme="majorHAnsi" w:hAnsiTheme="majorHAnsi"/>
          <w:sz w:val="26"/>
          <w:szCs w:val="26"/>
        </w:rPr>
        <w:t>międzysesyjnym.</w:t>
      </w:r>
    </w:p>
    <w:p w:rsidR="008D574B" w:rsidRPr="00030443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Sprawozdanie Dyrektorów placówek oświatowych dot. pracy dydaktyczno-wychowawczej w roku szkolnym 2013-2014.</w:t>
      </w:r>
    </w:p>
    <w:p w:rsidR="008D574B" w:rsidRPr="00E24FC7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Ocena stanu zaawansowania prac inwestycyjnych w gminie.</w:t>
      </w:r>
    </w:p>
    <w:p w:rsidR="008D574B" w:rsidRPr="00C36058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Sprawozdanie z prac komisji działających przy Radzie Gminy za I półrocze 2014r.</w:t>
      </w:r>
    </w:p>
    <w:p w:rsidR="008D574B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Przedstawienie informacji o przebiegu wykonania budżetu Gminy Starcza za I półrocze 2014r. oraz informacji o przebiegu wykonania planu finansowego instytucji kultury za  I półrocze 2014r. </w:t>
      </w:r>
    </w:p>
    <w:p w:rsidR="008D574B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Podjęcie uchwały w sprawie wyrażenia zgody na nabycie nieruchomości w drodze darowizny.</w:t>
      </w:r>
    </w:p>
    <w:p w:rsidR="008D574B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Podjęcie uchwały w sprawie obciążenia nieruchomości gruntowej stanowiącej własność Gminy Starcza służebnością </w:t>
      </w:r>
      <w:proofErr w:type="spellStart"/>
      <w:r>
        <w:rPr>
          <w:rFonts w:asciiTheme="majorHAnsi" w:hAnsiTheme="majorHAnsi" w:cs="Arial"/>
          <w:sz w:val="26"/>
          <w:szCs w:val="26"/>
        </w:rPr>
        <w:t>przesyłu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energii elektrycznej na rzecz TAURON Dystrybucja Spółka Akcyjna Oddział w Częstochowie, ul. Armii Krajowej 5.</w:t>
      </w:r>
    </w:p>
    <w:p w:rsidR="008D574B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Podjęcie uchwały w sprawie  zatwierdzenia aktualizacji Planu Odnowy Miejscowości Klepaczka.  </w:t>
      </w:r>
    </w:p>
    <w:p w:rsidR="008D574B" w:rsidRPr="00C36058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Podjęcie uchwały w sprawie  zatwierdzenia aktualizacji Planu Odnowy Miejscowości Łysiec.  </w:t>
      </w:r>
    </w:p>
    <w:p w:rsidR="008D574B" w:rsidRPr="00C36058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Podjęcie uchwały w sprawie  zatwierdzenia aktualizacji Planu Odnowy Miejscowości Rudnik Mały.  </w:t>
      </w:r>
    </w:p>
    <w:p w:rsidR="008D574B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Podjęcie uchwały w sprawie zmian w budżecie gminy na 2014r.</w:t>
      </w:r>
    </w:p>
    <w:p w:rsidR="008D574B" w:rsidRPr="00C36058" w:rsidRDefault="008D574B" w:rsidP="008D57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Podjęcie uchwały w sprawie zmiany Wieloletniej Prognozy Finansowej Gminy Starcza na lata 2014-2020. </w:t>
      </w:r>
    </w:p>
    <w:p w:rsidR="008D574B" w:rsidRPr="00FF5453" w:rsidRDefault="008D574B" w:rsidP="008D574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Sprawy różne.</w:t>
      </w:r>
    </w:p>
    <w:p w:rsidR="008D574B" w:rsidRPr="00FF5453" w:rsidRDefault="008D574B" w:rsidP="008D57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19. </w:t>
      </w:r>
      <w:r w:rsidRPr="00FF5453">
        <w:rPr>
          <w:rFonts w:asciiTheme="majorHAnsi" w:hAnsiTheme="majorHAnsi"/>
          <w:sz w:val="26"/>
          <w:szCs w:val="26"/>
        </w:rPr>
        <w:t>Interpelacje i zapytania radnych.</w:t>
      </w:r>
    </w:p>
    <w:p w:rsidR="008D574B" w:rsidRPr="005128C9" w:rsidRDefault="008D574B" w:rsidP="008D57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20. </w:t>
      </w:r>
      <w:r w:rsidRPr="005128C9">
        <w:rPr>
          <w:rFonts w:asciiTheme="majorHAnsi" w:hAnsiTheme="majorHAnsi"/>
          <w:sz w:val="26"/>
          <w:szCs w:val="26"/>
        </w:rPr>
        <w:t>Przyjęcie wniosków do realizacji.</w:t>
      </w:r>
    </w:p>
    <w:p w:rsidR="008D574B" w:rsidRPr="005128C9" w:rsidRDefault="008D574B" w:rsidP="008D57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21. </w:t>
      </w:r>
      <w:r w:rsidRPr="005128C9">
        <w:rPr>
          <w:rFonts w:asciiTheme="majorHAnsi" w:hAnsiTheme="majorHAnsi"/>
          <w:sz w:val="26"/>
          <w:szCs w:val="26"/>
        </w:rPr>
        <w:t>Zamknięcie obrad XX</w:t>
      </w:r>
      <w:r>
        <w:rPr>
          <w:rFonts w:asciiTheme="majorHAnsi" w:hAnsiTheme="majorHAnsi"/>
          <w:sz w:val="26"/>
          <w:szCs w:val="26"/>
        </w:rPr>
        <w:t>IX</w:t>
      </w:r>
      <w:r w:rsidRPr="005128C9">
        <w:rPr>
          <w:rFonts w:asciiTheme="majorHAnsi" w:hAnsiTheme="majorHAnsi"/>
          <w:sz w:val="26"/>
          <w:szCs w:val="26"/>
        </w:rPr>
        <w:t xml:space="preserve"> Sesji Rady Gminy.</w:t>
      </w:r>
    </w:p>
    <w:p w:rsidR="008D574B" w:rsidRDefault="008D574B" w:rsidP="008D574B">
      <w:p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B"/>
    <w:rsid w:val="00151683"/>
    <w:rsid w:val="005936C9"/>
    <w:rsid w:val="008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2014-09-26T08:20:00Z</dcterms:created>
  <dcterms:modified xsi:type="dcterms:W3CDTF">2014-09-26T08:21:00Z</dcterms:modified>
</cp:coreProperties>
</file>