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DB" w:rsidRPr="00CE56A1" w:rsidRDefault="00426DA2" w:rsidP="00CE56A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Zał. Nr 7</w:t>
      </w:r>
    </w:p>
    <w:p w:rsidR="008207DB" w:rsidRPr="00CE56A1" w:rsidRDefault="008207DB" w:rsidP="008207DB">
      <w:pPr>
        <w:spacing w:line="360" w:lineRule="auto"/>
        <w:jc w:val="center"/>
        <w:rPr>
          <w:b/>
        </w:rPr>
      </w:pPr>
      <w:r w:rsidRPr="00CE56A1">
        <w:rPr>
          <w:b/>
        </w:rPr>
        <w:t>PROCEDURY KONTROLI FINANSOWEJ</w:t>
      </w:r>
    </w:p>
    <w:p w:rsidR="008207DB" w:rsidRPr="003910F3" w:rsidRDefault="003910F3" w:rsidP="008207DB">
      <w:pPr>
        <w:spacing w:line="360" w:lineRule="auto"/>
        <w:jc w:val="center"/>
        <w:rPr>
          <w:b/>
          <w:sz w:val="28"/>
          <w:szCs w:val="28"/>
        </w:rPr>
      </w:pPr>
      <w:r w:rsidRPr="003910F3">
        <w:rPr>
          <w:b/>
          <w:sz w:val="28"/>
          <w:szCs w:val="28"/>
        </w:rPr>
        <w:t>(</w:t>
      </w:r>
      <w:r w:rsidRPr="003910F3">
        <w:rPr>
          <w:b/>
        </w:rPr>
        <w:t>ustalanie</w:t>
      </w:r>
      <w:r w:rsidR="00CE56A1" w:rsidRPr="003910F3">
        <w:rPr>
          <w:b/>
        </w:rPr>
        <w:t xml:space="preserve"> zasad kontroli procedur pobierania i gromadzenia środków publicznych</w:t>
      </w:r>
      <w:r w:rsidRPr="003910F3">
        <w:rPr>
          <w:b/>
        </w:rPr>
        <w:t>)</w:t>
      </w:r>
      <w:r w:rsidR="00CE56A1" w:rsidRPr="003910F3">
        <w:rPr>
          <w:b/>
          <w:sz w:val="28"/>
          <w:szCs w:val="28"/>
        </w:rPr>
        <w:t xml:space="preserve"> </w:t>
      </w:r>
    </w:p>
    <w:p w:rsidR="008207DB" w:rsidRPr="004540FB" w:rsidRDefault="00CE56A1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 xml:space="preserve">Urząd Gminy </w:t>
      </w:r>
      <w:r w:rsidR="0013098B" w:rsidRPr="004540FB">
        <w:rPr>
          <w:sz w:val="22"/>
          <w:szCs w:val="22"/>
        </w:rPr>
        <w:t>w Starczy</w:t>
      </w:r>
      <w:r w:rsidR="008207DB" w:rsidRPr="004540FB">
        <w:rPr>
          <w:sz w:val="22"/>
          <w:szCs w:val="22"/>
        </w:rPr>
        <w:t>, zwany dalej „Urzędem” prowadzi gospodarkę finansową oraz jej kontrolę na podstawie:</w:t>
      </w:r>
    </w:p>
    <w:p w:rsidR="008207DB" w:rsidRPr="004540FB" w:rsidRDefault="008207DB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 xml:space="preserve">Ustawy z dnia 30 czerwca 2005 r. o finansach publicznych (Dz. U. Nr 249  poz. 2104 z </w:t>
      </w:r>
      <w:proofErr w:type="spellStart"/>
      <w:r w:rsidRPr="004540FB">
        <w:rPr>
          <w:sz w:val="22"/>
          <w:szCs w:val="22"/>
        </w:rPr>
        <w:t>późn</w:t>
      </w:r>
      <w:proofErr w:type="spellEnd"/>
      <w:r w:rsidRPr="004540FB">
        <w:rPr>
          <w:sz w:val="22"/>
          <w:szCs w:val="22"/>
        </w:rPr>
        <w:t>. zm.)</w:t>
      </w:r>
    </w:p>
    <w:p w:rsidR="008207DB" w:rsidRPr="004540FB" w:rsidRDefault="008207DB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>Ustawy z dnia 29 września 1994 r. o rachunkowości (</w:t>
      </w:r>
      <w:proofErr w:type="spellStart"/>
      <w:r w:rsidRPr="004540FB">
        <w:rPr>
          <w:sz w:val="22"/>
          <w:szCs w:val="22"/>
        </w:rPr>
        <w:t>t.j</w:t>
      </w:r>
      <w:proofErr w:type="spellEnd"/>
      <w:r w:rsidRPr="004540FB">
        <w:rPr>
          <w:sz w:val="22"/>
          <w:szCs w:val="22"/>
        </w:rPr>
        <w:t xml:space="preserve">. Dz. U. z 2002 r. Nr 76, poz. 694 z </w:t>
      </w:r>
      <w:proofErr w:type="spellStart"/>
      <w:r w:rsidRPr="004540FB">
        <w:rPr>
          <w:sz w:val="22"/>
          <w:szCs w:val="22"/>
        </w:rPr>
        <w:t>późn</w:t>
      </w:r>
      <w:proofErr w:type="spellEnd"/>
      <w:r w:rsidRPr="004540FB">
        <w:rPr>
          <w:sz w:val="22"/>
          <w:szCs w:val="22"/>
        </w:rPr>
        <w:t>. zm.),</w:t>
      </w:r>
    </w:p>
    <w:p w:rsidR="008207DB" w:rsidRPr="004540FB" w:rsidRDefault="008207DB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>Ustawy z dnia 29 stycznia 2004 r. Prawo zamówień publicznych (</w:t>
      </w:r>
      <w:proofErr w:type="spellStart"/>
      <w:r w:rsidRPr="004540FB">
        <w:rPr>
          <w:sz w:val="22"/>
          <w:szCs w:val="22"/>
        </w:rPr>
        <w:t>Dz.U</w:t>
      </w:r>
      <w:proofErr w:type="spellEnd"/>
      <w:r w:rsidRPr="004540FB">
        <w:rPr>
          <w:sz w:val="22"/>
          <w:szCs w:val="22"/>
        </w:rPr>
        <w:t xml:space="preserve">. z 2004 r. Nr 19, poz. 177, z </w:t>
      </w:r>
      <w:proofErr w:type="spellStart"/>
      <w:r w:rsidRPr="004540FB">
        <w:rPr>
          <w:sz w:val="22"/>
          <w:szCs w:val="22"/>
        </w:rPr>
        <w:t>późn</w:t>
      </w:r>
      <w:proofErr w:type="spellEnd"/>
      <w:r w:rsidRPr="004540FB">
        <w:rPr>
          <w:sz w:val="22"/>
          <w:szCs w:val="22"/>
        </w:rPr>
        <w:t>. zm.),</w:t>
      </w:r>
    </w:p>
    <w:p w:rsidR="004540FB" w:rsidRPr="004540FB" w:rsidRDefault="004540FB" w:rsidP="004540FB">
      <w:pPr>
        <w:pStyle w:val="Bezodstpw"/>
        <w:rPr>
          <w:b/>
        </w:rPr>
      </w:pPr>
      <w:r w:rsidRPr="004540FB">
        <w:rPr>
          <w:b/>
        </w:rPr>
        <w:t xml:space="preserve">Procedury kontroli finansowej zostały opracowane na podstawie standardów kontroli finansowej w jednostkach sektora finansów publicznych zawartych w Komunikacie nr 13 Ministra Finansów z dnia 30 czerwca 2006 r. w sprawie „Standardów kontroli finansowej w jednostkach sektora finansów publicznych”. </w:t>
      </w:r>
    </w:p>
    <w:p w:rsidR="00AF59B0" w:rsidRDefault="00AF59B0" w:rsidP="00CE56A1">
      <w:pPr>
        <w:pStyle w:val="Bezodstpw"/>
      </w:pPr>
    </w:p>
    <w:p w:rsidR="008207DB" w:rsidRDefault="000631F5" w:rsidP="000631F5">
      <w:pPr>
        <w:pStyle w:val="Bezodstpw"/>
        <w:rPr>
          <w:b/>
        </w:rPr>
      </w:pPr>
      <w:r w:rsidRPr="00AF59B0">
        <w:rPr>
          <w:b/>
        </w:rPr>
        <w:t>I. Kontrola finansowa  w Urzędzie gminy dotyczy procesów związanych z gromadzeniem środków publicznych oraz gospodarowaniem mieniem</w:t>
      </w:r>
    </w:p>
    <w:p w:rsidR="004540FB" w:rsidRPr="00AF59B0" w:rsidRDefault="004540FB" w:rsidP="000631F5">
      <w:pPr>
        <w:pStyle w:val="Bezodstpw"/>
        <w:rPr>
          <w:b/>
        </w:rPr>
      </w:pPr>
    </w:p>
    <w:p w:rsidR="000631F5" w:rsidRDefault="000631F5" w:rsidP="000631F5">
      <w:pPr>
        <w:pStyle w:val="Bezodstpw"/>
        <w:ind w:left="360" w:hanging="360"/>
      </w:pPr>
      <w:r>
        <w:t>I.1.</w:t>
      </w:r>
      <w:r w:rsidR="00AF59B0">
        <w:t xml:space="preserve">Środki publiczne to; </w:t>
      </w:r>
      <w:r>
        <w:t xml:space="preserve"> dochody publiczne, na które składają się:</w:t>
      </w:r>
    </w:p>
    <w:p w:rsidR="000631F5" w:rsidRDefault="000631F5" w:rsidP="000631F5">
      <w:pPr>
        <w:pStyle w:val="Bezodstpw"/>
      </w:pPr>
      <w:r>
        <w:t>a) daniny publiczne, do których zalicza się; podatki, składki opłaty oraz inne świadczenia pieniężne, których obowiązek ponoszenia na rzecz gminy wynika z odrębnych niż ustawa budżetowa, zwanej dalej „odrębnymi ustawami,</w:t>
      </w:r>
    </w:p>
    <w:p w:rsidR="000631F5" w:rsidRDefault="000631F5" w:rsidP="000631F5">
      <w:pPr>
        <w:pStyle w:val="Bezodstpw"/>
      </w:pPr>
      <w:r>
        <w:t>b) inne dochody należne gminie, na podstawie odrębnych ustaw,</w:t>
      </w:r>
    </w:p>
    <w:p w:rsidR="000631F5" w:rsidRDefault="000631F5" w:rsidP="000631F5">
      <w:pPr>
        <w:pStyle w:val="Bezodstpw"/>
      </w:pPr>
      <w:r>
        <w:t>c)dochody z mienia gminy, do których zalicza się w szczególności;</w:t>
      </w:r>
    </w:p>
    <w:p w:rsidR="0019682E" w:rsidRDefault="0019682E" w:rsidP="000631F5">
      <w:pPr>
        <w:pStyle w:val="Bezodstpw"/>
      </w:pPr>
      <w:r>
        <w:t>- wpływy z umów najmu, dzierżawy i innych umów o podobnym charakterze,</w:t>
      </w:r>
    </w:p>
    <w:p w:rsidR="0019682E" w:rsidRDefault="0019682E" w:rsidP="000631F5">
      <w:pPr>
        <w:pStyle w:val="Bezodstpw"/>
      </w:pPr>
      <w:r>
        <w:t>-odsetki od środków na rachunkach bankowych,</w:t>
      </w:r>
    </w:p>
    <w:p w:rsidR="0019682E" w:rsidRDefault="0019682E" w:rsidP="000631F5">
      <w:pPr>
        <w:pStyle w:val="Bezodstpw"/>
      </w:pPr>
      <w:r>
        <w:t>d)spadki, zapisy i darowizny w postaci pieniężnej na rzecz gminy,</w:t>
      </w:r>
    </w:p>
    <w:p w:rsidR="0019682E" w:rsidRDefault="0019682E" w:rsidP="000631F5">
      <w:pPr>
        <w:pStyle w:val="Bezodstpw"/>
      </w:pPr>
      <w:r>
        <w:t>e) odszkodowania należne gminie</w:t>
      </w:r>
    </w:p>
    <w:p w:rsidR="0019682E" w:rsidRDefault="0019682E" w:rsidP="000631F5">
      <w:pPr>
        <w:pStyle w:val="Bezodstpw"/>
      </w:pPr>
      <w:r>
        <w:t>f) kwoty uzyskane przez gminę z tytułu udzielonych poręczeń i gwarancji,</w:t>
      </w:r>
    </w:p>
    <w:p w:rsidR="0019682E" w:rsidRDefault="0019682E" w:rsidP="000631F5">
      <w:pPr>
        <w:pStyle w:val="Bezodstpw"/>
      </w:pPr>
      <w:r>
        <w:t>dochody ze sprzedaży majątku, rzeczy i praw,</w:t>
      </w:r>
    </w:p>
    <w:p w:rsidR="000631F5" w:rsidRDefault="0019682E" w:rsidP="0019682E">
      <w:pPr>
        <w:pStyle w:val="Bezodstpw"/>
      </w:pPr>
      <w:r>
        <w:t>h) inne dochody należne gminie określone w odrębnych przepisach lub umowach międzynarodowych</w:t>
      </w:r>
    </w:p>
    <w:p w:rsidR="0019682E" w:rsidRDefault="0019682E" w:rsidP="0019682E">
      <w:pPr>
        <w:pStyle w:val="Bezodstpw"/>
      </w:pPr>
      <w:r>
        <w:t>I.2. Środki pochodzące z budżetu Unii Europejskiej, do których zalicza się:</w:t>
      </w:r>
    </w:p>
    <w:p w:rsidR="0019682E" w:rsidRDefault="0019682E" w:rsidP="0019682E">
      <w:pPr>
        <w:pStyle w:val="Bezodstpw"/>
      </w:pPr>
      <w:r>
        <w:t xml:space="preserve">a) środki przeznaczone na realizację programów przedakcesyjnych </w:t>
      </w:r>
    </w:p>
    <w:p w:rsidR="0019682E" w:rsidRDefault="0019682E" w:rsidP="0019682E">
      <w:pPr>
        <w:pStyle w:val="Bezodstpw"/>
      </w:pPr>
      <w:r>
        <w:t>b)</w:t>
      </w:r>
      <w:r w:rsidR="00C622D5">
        <w:t xml:space="preserve"> środki pochodzące z Funduszy strukturalnych i Funduszu Spójności,</w:t>
      </w:r>
    </w:p>
    <w:p w:rsidR="00C622D5" w:rsidRDefault="00C622D5" w:rsidP="0019682E">
      <w:pPr>
        <w:pStyle w:val="Bezodstpw"/>
      </w:pPr>
      <w:r>
        <w:t>c) środki Europejskiego Funduszu Orientacji i Gwarancji Rolnych</w:t>
      </w:r>
    </w:p>
    <w:p w:rsidR="00C622D5" w:rsidRDefault="00C622D5" w:rsidP="0019682E">
      <w:pPr>
        <w:pStyle w:val="Bezodstpw"/>
      </w:pPr>
      <w:r>
        <w:t>d) inne środki</w:t>
      </w:r>
    </w:p>
    <w:p w:rsidR="00C622D5" w:rsidRDefault="00C622D5" w:rsidP="0019682E">
      <w:pPr>
        <w:pStyle w:val="Bezodstpw"/>
      </w:pPr>
      <w:r>
        <w:t>I.3. Środki pochodzące ze źródeł zagranicznych, niepodlegające zwrotowi, inne niż wymienione w pkt 2.</w:t>
      </w:r>
    </w:p>
    <w:p w:rsidR="00C622D5" w:rsidRDefault="00C622D5" w:rsidP="0019682E">
      <w:pPr>
        <w:pStyle w:val="Bezodstpw"/>
      </w:pPr>
      <w:r>
        <w:t>I.4 Przychody gminy pochodzące z:</w:t>
      </w:r>
    </w:p>
    <w:p w:rsidR="00C622D5" w:rsidRDefault="00C622D5" w:rsidP="0019682E">
      <w:pPr>
        <w:pStyle w:val="Bezodstpw"/>
      </w:pPr>
      <w:r>
        <w:t>a) sprzedaży papierów wartościowych oraz innych operacji finansowych,</w:t>
      </w:r>
    </w:p>
    <w:p w:rsidR="00C622D5" w:rsidRDefault="00C622D5" w:rsidP="0019682E">
      <w:pPr>
        <w:pStyle w:val="Bezodstpw"/>
      </w:pPr>
      <w:r>
        <w:t>b) z prywatyzacji majątku gminy,</w:t>
      </w:r>
    </w:p>
    <w:p w:rsidR="00C622D5" w:rsidRDefault="00C622D5" w:rsidP="0019682E">
      <w:pPr>
        <w:pStyle w:val="Bezodstpw"/>
      </w:pPr>
      <w:r>
        <w:t>c) spłat pożyczek udzielonych ze środków publicznych</w:t>
      </w:r>
    </w:p>
    <w:p w:rsidR="00C622D5" w:rsidRDefault="00C622D5" w:rsidP="0019682E">
      <w:pPr>
        <w:pStyle w:val="Bezodstpw"/>
      </w:pPr>
      <w:r>
        <w:t>d) z otrzymanych kredytów i pożyczek,</w:t>
      </w:r>
    </w:p>
    <w:p w:rsidR="00C622D5" w:rsidRDefault="00C622D5" w:rsidP="0019682E">
      <w:pPr>
        <w:pStyle w:val="Bezodstpw"/>
      </w:pPr>
      <w:r>
        <w:t>I.5. przychody gminy pochodzące z prowadzonej przez nie działalności oraz pochodzące z innych źródeł</w:t>
      </w:r>
    </w:p>
    <w:p w:rsidR="00AF59B0" w:rsidRDefault="00AF59B0" w:rsidP="0019682E">
      <w:pPr>
        <w:pStyle w:val="Bezodstpw"/>
      </w:pPr>
    </w:p>
    <w:p w:rsidR="003910F3" w:rsidRDefault="003910F3" w:rsidP="0019682E">
      <w:pPr>
        <w:pStyle w:val="Bezodstpw"/>
      </w:pPr>
      <w:bookmarkStart w:id="0" w:name="_GoBack"/>
      <w:bookmarkEnd w:id="0"/>
    </w:p>
    <w:p w:rsidR="00AF59B0" w:rsidRDefault="00C622D5" w:rsidP="0019682E">
      <w:pPr>
        <w:pStyle w:val="Bezodstpw"/>
        <w:rPr>
          <w:b/>
        </w:rPr>
      </w:pPr>
      <w:r w:rsidRPr="00C622D5">
        <w:rPr>
          <w:b/>
        </w:rPr>
        <w:lastRenderedPageBreak/>
        <w:t xml:space="preserve">II. Środki publiczne Gminy gromadzone są na rachunku bankowym prowadzonym w </w:t>
      </w:r>
      <w:proofErr w:type="spellStart"/>
      <w:r w:rsidRPr="00C622D5">
        <w:rPr>
          <w:b/>
        </w:rPr>
        <w:t>Międzypowiatowym</w:t>
      </w:r>
      <w:proofErr w:type="spellEnd"/>
      <w:r w:rsidR="00AF59B0">
        <w:rPr>
          <w:b/>
        </w:rPr>
        <w:t xml:space="preserve"> Banku Spółdzielczym w Myszkow</w:t>
      </w:r>
      <w:r w:rsidRPr="00C622D5">
        <w:rPr>
          <w:b/>
        </w:rPr>
        <w:t>ie</w:t>
      </w:r>
      <w:r w:rsidR="00AF59B0">
        <w:rPr>
          <w:b/>
        </w:rPr>
        <w:t xml:space="preserve"> </w:t>
      </w:r>
      <w:r w:rsidRPr="00C622D5">
        <w:rPr>
          <w:b/>
        </w:rPr>
        <w:t>- nr konta  80 8279 0000 0100 2479 2001 0001</w:t>
      </w:r>
    </w:p>
    <w:p w:rsidR="004540FB" w:rsidRDefault="004540FB" w:rsidP="004540FB">
      <w:pPr>
        <w:pStyle w:val="Bezodstpw"/>
      </w:pPr>
      <w:r w:rsidRPr="0013098B">
        <w:rPr>
          <w:b/>
        </w:rPr>
        <w:t>II</w:t>
      </w:r>
      <w:r>
        <w:t xml:space="preserve">.1. Dochodami budżetu Gminy Starcza są, w szczególności: 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dochody własne,( podatki i opłaty lokalne)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dotacje celowe na zadania własne gminy,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środki pozyskane z innych źródeł na zadania własne,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dotacje na zadania w ramach porozumień i umów,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dotacje celowe na zadania zlecone,</w:t>
      </w:r>
    </w:p>
    <w:p w:rsidR="004540FB" w:rsidRPr="004540FB" w:rsidRDefault="004540FB" w:rsidP="006035C1">
      <w:pPr>
        <w:pStyle w:val="Bezodstpw"/>
        <w:numPr>
          <w:ilvl w:val="0"/>
          <w:numId w:val="12"/>
        </w:numPr>
      </w:pPr>
      <w:r>
        <w:t>subwencje</w:t>
      </w:r>
    </w:p>
    <w:p w:rsidR="00AF59B0" w:rsidRDefault="00AF59B0" w:rsidP="00F776D9">
      <w:pPr>
        <w:pStyle w:val="Bezodstpw"/>
        <w:rPr>
          <w:b/>
        </w:rPr>
      </w:pPr>
      <w:r>
        <w:rPr>
          <w:b/>
        </w:rPr>
        <w:t xml:space="preserve">III Pobór środków publicznych następuje: 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b</w:t>
      </w:r>
      <w:r w:rsidRPr="00AF59B0">
        <w:t>ezpośrednio na konto bankowe Gminy /Urzędu Gminy</w:t>
      </w:r>
      <w:r>
        <w:t>,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do kasy Urzędu Gminy,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do rąk inkasentów ( pracowników Urzędu Gminy)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do rąk inkasentów ( sołtysów)</w:t>
      </w:r>
    </w:p>
    <w:p w:rsidR="00AF59B0" w:rsidRPr="00AF59B0" w:rsidRDefault="00AF59B0" w:rsidP="00AF59B0">
      <w:pPr>
        <w:pStyle w:val="Bezodstpw"/>
        <w:rPr>
          <w:b/>
        </w:rPr>
      </w:pPr>
      <w:r w:rsidRPr="00AF59B0">
        <w:rPr>
          <w:b/>
        </w:rPr>
        <w:t xml:space="preserve">IV. Inkasentem może być osoba wskazana przez właściwy organ Gminy </w:t>
      </w:r>
    </w:p>
    <w:p w:rsidR="00AF59B0" w:rsidRDefault="00AF59B0" w:rsidP="00AF59B0">
      <w:pPr>
        <w:pStyle w:val="Bezodstpw"/>
      </w:pPr>
      <w:r>
        <w:t xml:space="preserve">-Rade Gminy – dotyczy sołtysów </w:t>
      </w:r>
    </w:p>
    <w:p w:rsidR="00AF59B0" w:rsidRDefault="00AF59B0" w:rsidP="00AF59B0">
      <w:pPr>
        <w:pStyle w:val="Bezodstpw"/>
      </w:pPr>
      <w:r>
        <w:t>-Wójta Gminy –dotyczy pracowników Urzędu Gminy</w:t>
      </w:r>
    </w:p>
    <w:p w:rsidR="00AF59B0" w:rsidRDefault="00AF59B0" w:rsidP="00AF59B0">
      <w:pPr>
        <w:pStyle w:val="Bezodstpw"/>
      </w:pPr>
      <w:r>
        <w:t xml:space="preserve">Inkasent dokonuje pobrania środków publicznych na podstawie druku „KP” i </w:t>
      </w:r>
      <w:proofErr w:type="spellStart"/>
      <w:r>
        <w:t>kontokwitariuszy</w:t>
      </w:r>
      <w:proofErr w:type="spellEnd"/>
      <w:r>
        <w:t xml:space="preserve"> zobowiązania pieniężnego wsi.</w:t>
      </w:r>
    </w:p>
    <w:p w:rsidR="00AF59B0" w:rsidRPr="00AF59B0" w:rsidRDefault="00AF59B0" w:rsidP="00AF59B0">
      <w:pPr>
        <w:pStyle w:val="Bezodstpw"/>
      </w:pPr>
      <w:r>
        <w:t>Inkasent ma obowiązek odprowadzenia pobranych środków</w:t>
      </w:r>
      <w:r w:rsidR="004540FB">
        <w:t xml:space="preserve"> na rachunek bankowy gminy lub </w:t>
      </w:r>
      <w:r>
        <w:t xml:space="preserve">do kasy urzędu Gminy w terminach ustalonych w odrębnych umowach </w:t>
      </w:r>
      <w:r w:rsidR="004540FB">
        <w:t>lub najróżniej w terminie 3 dni po dniu dokonanego pobrania.</w:t>
      </w:r>
    </w:p>
    <w:p w:rsidR="00CE56A1" w:rsidRDefault="00CE56A1" w:rsidP="00F776D9">
      <w:pPr>
        <w:pStyle w:val="Bezodstpw"/>
      </w:pPr>
    </w:p>
    <w:p w:rsidR="008207DB" w:rsidRPr="004540FB" w:rsidRDefault="004540FB" w:rsidP="00F776D9">
      <w:pPr>
        <w:pStyle w:val="Bezodstpw"/>
        <w:rPr>
          <w:b/>
        </w:rPr>
      </w:pPr>
      <w:r w:rsidRPr="004540FB">
        <w:rPr>
          <w:b/>
        </w:rPr>
        <w:t>V.</w:t>
      </w:r>
      <w:r>
        <w:rPr>
          <w:b/>
        </w:rPr>
        <w:t xml:space="preserve"> </w:t>
      </w:r>
      <w:r w:rsidR="008207DB" w:rsidRPr="004540FB">
        <w:rPr>
          <w:b/>
        </w:rPr>
        <w:t>Kontrola finansowa obejmuje:</w:t>
      </w:r>
    </w:p>
    <w:p w:rsidR="008207DB" w:rsidRDefault="008207DB" w:rsidP="00F776D9">
      <w:pPr>
        <w:pStyle w:val="Bezodstpw"/>
      </w:pPr>
      <w:r>
        <w:t>przeprowadzenie wstępnej oceny celowości zaciągania zobowiązań finansowych i dokonywanie wydatków;</w:t>
      </w:r>
    </w:p>
    <w:p w:rsidR="008207DB" w:rsidRDefault="008207DB" w:rsidP="00F776D9">
      <w:pPr>
        <w:pStyle w:val="Bezodstpw"/>
      </w:pPr>
      <w:r>
        <w:t>badanie i porównanie stanu faktycznego ze stanem wymaganym w zakresie dotyczącym procesów pobierania i gromadzenia środków publicznych, zaciągania zobowiązań finansowych i dokonywania wydatków ze środków publicznych, udzielania zamówień  publicznych oraz zwrotu środków publicznych;</w:t>
      </w:r>
    </w:p>
    <w:p w:rsidR="008207DB" w:rsidRDefault="008207DB" w:rsidP="00F776D9">
      <w:pPr>
        <w:pStyle w:val="Bezodstpw"/>
      </w:pPr>
      <w:r>
        <w:t>prowadzenie gospodarki finansowej oraz stosowanie procedur kontroli.</w:t>
      </w:r>
    </w:p>
    <w:p w:rsidR="008207DB" w:rsidRDefault="008207DB" w:rsidP="00F776D9">
      <w:pPr>
        <w:pStyle w:val="Bezodstpw"/>
      </w:pPr>
    </w:p>
    <w:p w:rsidR="008207DB" w:rsidRPr="004540FB" w:rsidRDefault="004540FB" w:rsidP="004540FB">
      <w:pPr>
        <w:pStyle w:val="Bezodstpw"/>
        <w:rPr>
          <w:b/>
        </w:rPr>
      </w:pPr>
      <w:r w:rsidRPr="004540FB">
        <w:rPr>
          <w:b/>
        </w:rPr>
        <w:t>VI</w:t>
      </w:r>
      <w:r w:rsidR="008207DB" w:rsidRPr="004540FB">
        <w:rPr>
          <w:b/>
        </w:rPr>
        <w:t xml:space="preserve">. Urząd prowadzi samodzielną gospodarkę finansową na podstawie rocznego planu finansowego, zgodnie z przepisami o finansach publicznych i o rachunkowości. </w:t>
      </w:r>
    </w:p>
    <w:p w:rsidR="008207DB" w:rsidRDefault="00A66B31" w:rsidP="004540FB">
      <w:pPr>
        <w:pStyle w:val="Bezodstpw"/>
      </w:pPr>
      <w:r>
        <w:t>VI.1</w:t>
      </w:r>
      <w:r w:rsidR="008207DB">
        <w:t>. Ujęte w planie finansowym przychody stanowią prognozy ich wielkości, koszty mogą ulec zwiększeniu, jeżeli zrealizowano przychody własne wyższe od prognozowanych.</w:t>
      </w:r>
    </w:p>
    <w:p w:rsidR="008207DB" w:rsidRDefault="00A66B31" w:rsidP="004540FB">
      <w:pPr>
        <w:pStyle w:val="Bezodstpw"/>
      </w:pPr>
      <w:r>
        <w:t>VI.2</w:t>
      </w:r>
      <w:r w:rsidR="0013098B">
        <w:t xml:space="preserve"> </w:t>
      </w:r>
      <w:r w:rsidR="008207DB">
        <w:t>. Wydatki powinny być dokonywane w sposób celowy i oszczędny, z zachowaniem zasady uzyskiwania najlepszych efektów.</w:t>
      </w:r>
    </w:p>
    <w:p w:rsidR="008207DB" w:rsidRDefault="008207DB" w:rsidP="00F776D9">
      <w:pPr>
        <w:pStyle w:val="Bezodstpw"/>
      </w:pPr>
    </w:p>
    <w:p w:rsidR="008207DB" w:rsidRPr="00A66B31" w:rsidRDefault="00A66B31" w:rsidP="00F776D9">
      <w:pPr>
        <w:pStyle w:val="Bezodstpw"/>
        <w:rPr>
          <w:b/>
        </w:rPr>
      </w:pPr>
      <w:r w:rsidRPr="00A66B31">
        <w:rPr>
          <w:b/>
        </w:rPr>
        <w:t>VII</w:t>
      </w:r>
      <w:r w:rsidR="00F776D9" w:rsidRPr="00A66B31">
        <w:rPr>
          <w:b/>
        </w:rPr>
        <w:t xml:space="preserve">. </w:t>
      </w:r>
      <w:r w:rsidR="0013098B" w:rsidRPr="00A66B31">
        <w:rPr>
          <w:b/>
        </w:rPr>
        <w:t>1.</w:t>
      </w:r>
      <w:r w:rsidR="008207DB" w:rsidRPr="00A66B31">
        <w:rPr>
          <w:b/>
        </w:rPr>
        <w:t>Kontrola finansowa wykonywana jest w celu zapewnienia przestrzegania podstawowych zasad prowadzenia gospodarki finansowej na podstawie następujących kryteriów: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legalności,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rzetelności,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celowości,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gospodarności,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przejrzystości.</w:t>
      </w:r>
    </w:p>
    <w:p w:rsidR="008207DB" w:rsidRDefault="008207DB" w:rsidP="006035C1">
      <w:pPr>
        <w:pStyle w:val="Bezodstpw"/>
        <w:numPr>
          <w:ilvl w:val="0"/>
          <w:numId w:val="16"/>
        </w:numPr>
      </w:pPr>
      <w:r>
        <w:t xml:space="preserve">W celu przestrzegania legalności działania, pracownicy są zobowiązani do zapewnienia zgodności wszelkich działań z obowiązującymi w danym czasie przepisami prawa, aktami </w:t>
      </w:r>
      <w:r>
        <w:lastRenderedPageBreak/>
        <w:t>administracyjnymi, orzeczeniami sądowymi, zawartymi umowami cywilnoprawnymi oraz procedurami wewnętrznymi Urzędu a także niedopuszczenia do zaniechania ich stosowania.</w:t>
      </w:r>
    </w:p>
    <w:p w:rsidR="008207DB" w:rsidRDefault="008207DB" w:rsidP="006035C1">
      <w:pPr>
        <w:pStyle w:val="Bezodstpw"/>
        <w:numPr>
          <w:ilvl w:val="0"/>
          <w:numId w:val="16"/>
        </w:numPr>
      </w:pPr>
      <w:r>
        <w:t>Kryterium rzetelności wymaga wypełnienia obowiązków przez pracowników z należytą starannością, sumiennie i terminowo, należytego wypełnienia zadań Urzędu przez wszystkie komórki organizacyjne, dokumentowanie określonych działań lub stanów faktycznych, zgodnie z rzeczywistością, w wymaganych terminach z uwzględnieniem faktów i okoliczności.</w:t>
      </w:r>
    </w:p>
    <w:p w:rsidR="008207DB" w:rsidRDefault="008207DB" w:rsidP="006035C1">
      <w:pPr>
        <w:pStyle w:val="Bezodstpw"/>
        <w:numPr>
          <w:ilvl w:val="0"/>
          <w:numId w:val="16"/>
        </w:numPr>
      </w:pPr>
      <w:r>
        <w:t>Stosowanie kryterium celowości polega na badaniu, czy działalność Urzędu jest zgodna z przyjętymi celami, wynikającymi z zatwierdzonych planów działalności. W celu przestrzegania zasady celowości pracownicy są zobowiązani do zapewnienia:</w:t>
      </w:r>
    </w:p>
    <w:p w:rsidR="008207DB" w:rsidRDefault="008207DB" w:rsidP="006035C1">
      <w:pPr>
        <w:pStyle w:val="Bezodstpw"/>
        <w:numPr>
          <w:ilvl w:val="0"/>
          <w:numId w:val="13"/>
        </w:numPr>
      </w:pPr>
      <w:r>
        <w:t>zgodności prowadzonej działalności z celami i zadaniami Urzędu,</w:t>
      </w:r>
    </w:p>
    <w:p w:rsidR="008207DB" w:rsidRDefault="008207DB" w:rsidP="006035C1">
      <w:pPr>
        <w:pStyle w:val="Bezodstpw"/>
        <w:numPr>
          <w:ilvl w:val="0"/>
          <w:numId w:val="13"/>
        </w:numPr>
      </w:pPr>
      <w:r>
        <w:t>zgodności z aktami administracyjnymi, orzeczeniami sądów, umowami cywilnoprawnymi i innymi normami,</w:t>
      </w:r>
    </w:p>
    <w:p w:rsidR="008207DB" w:rsidRDefault="008207DB" w:rsidP="006035C1">
      <w:pPr>
        <w:pStyle w:val="Bezodstpw"/>
        <w:numPr>
          <w:ilvl w:val="0"/>
          <w:numId w:val="13"/>
        </w:numPr>
      </w:pPr>
      <w:r>
        <w:t>prawidłowości stanowienia przepisów wewnętrznych,</w:t>
      </w:r>
    </w:p>
    <w:p w:rsidR="008207DB" w:rsidRDefault="008207DB" w:rsidP="006035C1">
      <w:pPr>
        <w:pStyle w:val="Bezodstpw"/>
        <w:numPr>
          <w:ilvl w:val="0"/>
          <w:numId w:val="17"/>
        </w:numPr>
      </w:pPr>
      <w:r>
        <w:t>Kryterium gospodarności pozwala na ocenę, czy zadania jednostki są realizowane oszczędnie, wydajnie i efektywnie. W celu przestrzegania zasady gospodarności pracownicy są zobowiązani do zapewnienia:</w:t>
      </w:r>
    </w:p>
    <w:p w:rsidR="008207DB" w:rsidRDefault="00A66B31" w:rsidP="006035C1">
      <w:pPr>
        <w:pStyle w:val="Bezodstpw"/>
        <w:numPr>
          <w:ilvl w:val="2"/>
          <w:numId w:val="18"/>
        </w:numPr>
      </w:pPr>
      <w:r>
        <w:t xml:space="preserve"> </w:t>
      </w:r>
      <w:r w:rsidR="008207DB">
        <w:t>wykorzystania dostępnych środków w sposób oszczędny i efektywny,</w:t>
      </w:r>
    </w:p>
    <w:p w:rsidR="008207DB" w:rsidRDefault="008207DB" w:rsidP="006035C1">
      <w:pPr>
        <w:pStyle w:val="Bezodstpw"/>
        <w:numPr>
          <w:ilvl w:val="2"/>
          <w:numId w:val="18"/>
        </w:numPr>
      </w:pPr>
      <w:r>
        <w:t xml:space="preserve">działań zapobiegających wystąpieniu szkód, a w przypadku ich wystąpienia do </w:t>
      </w:r>
      <w:r w:rsidR="00A66B31">
        <w:t xml:space="preserve">  </w:t>
      </w:r>
      <w:r>
        <w:t>ograniczenia skutków tych szkód.</w:t>
      </w:r>
    </w:p>
    <w:p w:rsidR="0013098B" w:rsidRDefault="0013098B" w:rsidP="00A66B31">
      <w:pPr>
        <w:pStyle w:val="Bezodstpw"/>
        <w:ind w:left="360"/>
      </w:pPr>
    </w:p>
    <w:p w:rsidR="008207DB" w:rsidRDefault="008207DB" w:rsidP="006035C1">
      <w:pPr>
        <w:pStyle w:val="Bezodstpw"/>
        <w:numPr>
          <w:ilvl w:val="0"/>
          <w:numId w:val="17"/>
        </w:numPr>
      </w:pPr>
      <w:r>
        <w:t>W celu przestrzegania zasady przejrzystości pracownicy mają obowiązek:</w:t>
      </w:r>
    </w:p>
    <w:p w:rsidR="00A66B31" w:rsidRDefault="008207DB" w:rsidP="006035C1">
      <w:pPr>
        <w:pStyle w:val="Bezodstpw"/>
        <w:numPr>
          <w:ilvl w:val="0"/>
          <w:numId w:val="19"/>
        </w:numPr>
      </w:pPr>
      <w:r>
        <w:t xml:space="preserve">klasyfikowania dochodów i wydatków publicznych zgodnie z obowiązującymi </w:t>
      </w:r>
    </w:p>
    <w:p w:rsidR="008207DB" w:rsidRDefault="008207DB" w:rsidP="006035C1">
      <w:pPr>
        <w:pStyle w:val="Bezodstpw"/>
        <w:numPr>
          <w:ilvl w:val="0"/>
          <w:numId w:val="19"/>
        </w:numPr>
      </w:pPr>
      <w:r>
        <w:t>przepisami prawa,</w:t>
      </w:r>
    </w:p>
    <w:p w:rsidR="008207DB" w:rsidRDefault="008207DB" w:rsidP="006035C1">
      <w:pPr>
        <w:pStyle w:val="Bezodstpw"/>
        <w:numPr>
          <w:ilvl w:val="0"/>
          <w:numId w:val="19"/>
        </w:numPr>
      </w:pPr>
      <w:r>
        <w:t>sporządzania sprawozdawczości,</w:t>
      </w:r>
    </w:p>
    <w:p w:rsidR="008207DB" w:rsidRDefault="008207DB" w:rsidP="006035C1">
      <w:pPr>
        <w:pStyle w:val="Bezodstpw"/>
        <w:numPr>
          <w:ilvl w:val="0"/>
          <w:numId w:val="19"/>
        </w:numPr>
      </w:pPr>
      <w:r>
        <w:t xml:space="preserve">stosowania obowiązujących zasad rachunkowości. </w:t>
      </w:r>
    </w:p>
    <w:p w:rsidR="008207DB" w:rsidRDefault="008207DB" w:rsidP="00A66B31">
      <w:pPr>
        <w:spacing w:line="360" w:lineRule="auto"/>
      </w:pPr>
    </w:p>
    <w:p w:rsidR="008207DB" w:rsidRDefault="008207DB" w:rsidP="00A66B31">
      <w:pPr>
        <w:pStyle w:val="Bezodstpw"/>
      </w:pPr>
      <w:r>
        <w:t>Zakres kontroli finansowej obejmuje wszystkie zdarzenia gospodarcze dotyczące gospodarki finansowej związanej z działalnością Urzędu, a w szczególności:</w:t>
      </w:r>
    </w:p>
    <w:p w:rsidR="008207DB" w:rsidRDefault="008207DB" w:rsidP="00A66B31">
      <w:pPr>
        <w:pStyle w:val="Bezodstpw"/>
      </w:pPr>
      <w:r>
        <w:t>przeprowadzanie wstępnej oceny celowości zaciągania zobowiązań finansowych i dokonywania wydatków;</w:t>
      </w:r>
    </w:p>
    <w:p w:rsidR="008207DB" w:rsidRDefault="008207DB" w:rsidP="006035C1">
      <w:pPr>
        <w:pStyle w:val="Bezodstpw"/>
        <w:numPr>
          <w:ilvl w:val="0"/>
          <w:numId w:val="20"/>
        </w:numPr>
      </w:pPr>
      <w:r>
        <w:t>badanie i porównywanie stanu faktycznego ze stanem wymaganym w zakresie dotyczącym procesów pobierania i gromadzenia środków publicznych, zaciągania zobowiązań finansowych i dokonywania wydatków ze środków publicznych, udzielania zamówień publicznych oraz zwrotu środków publicznych;</w:t>
      </w:r>
    </w:p>
    <w:p w:rsidR="008207DB" w:rsidRDefault="008207DB" w:rsidP="006035C1">
      <w:pPr>
        <w:pStyle w:val="Bezodstpw"/>
        <w:numPr>
          <w:ilvl w:val="0"/>
          <w:numId w:val="20"/>
        </w:numPr>
      </w:pPr>
      <w:r>
        <w:t>prowadzenie gospodarki finansowej oraz stosowanie procedur dotyczących procesów,  których mowa w pkt 2.</w:t>
      </w:r>
    </w:p>
    <w:p w:rsidR="00A66B31" w:rsidRDefault="00A66B31" w:rsidP="0013098B">
      <w:pPr>
        <w:pStyle w:val="Tekstpodstawowy"/>
        <w:spacing w:line="360" w:lineRule="auto"/>
      </w:pPr>
    </w:p>
    <w:p w:rsidR="008207DB" w:rsidRDefault="00A66B31" w:rsidP="0013098B">
      <w:pPr>
        <w:pStyle w:val="Tekstpodstawowy"/>
        <w:spacing w:line="360" w:lineRule="auto"/>
      </w:pPr>
      <w:r w:rsidRPr="00A66B31">
        <w:rPr>
          <w:b/>
        </w:rPr>
        <w:t>VII.</w:t>
      </w:r>
      <w:r>
        <w:rPr>
          <w:b/>
        </w:rPr>
        <w:t xml:space="preserve"> </w:t>
      </w:r>
      <w:r w:rsidR="008207DB" w:rsidRPr="00A66B31">
        <w:rPr>
          <w:b/>
        </w:rPr>
        <w:t>Procedura</w:t>
      </w:r>
      <w:r w:rsidR="008207DB" w:rsidRPr="0013098B">
        <w:rPr>
          <w:b/>
        </w:rPr>
        <w:t xml:space="preserve"> kontroli dochodów i wydatków budżetowych</w:t>
      </w:r>
      <w:r w:rsidR="008207DB">
        <w:t>.</w:t>
      </w:r>
    </w:p>
    <w:p w:rsidR="008207DB" w:rsidRDefault="008207DB" w:rsidP="00A66B31">
      <w:pPr>
        <w:pStyle w:val="Bezodstpw"/>
        <w:ind w:left="360"/>
      </w:pPr>
    </w:p>
    <w:p w:rsidR="008207DB" w:rsidRPr="00B64E6D" w:rsidRDefault="00B64E6D" w:rsidP="00B64E6D">
      <w:pPr>
        <w:pStyle w:val="Bezodstpw"/>
        <w:rPr>
          <w:b/>
        </w:rPr>
      </w:pPr>
      <w:r w:rsidRPr="00B64E6D">
        <w:rPr>
          <w:b/>
        </w:rPr>
        <w:t>VII.1.</w:t>
      </w:r>
      <w:r w:rsidR="008207DB" w:rsidRPr="00B64E6D">
        <w:rPr>
          <w:b/>
        </w:rPr>
        <w:t>Kontrola dochodów budżetowych ma na celu sprawdzenie czy: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prawidłowo i terminowo ustalano należności z tytułu dochodów budżetowych;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terminowo pobierano wpłaty i dokonywano zwrotów nadpłat, oraz przekazywano zarachowane kwoty dochodów na właściwe rachunki, w tym na rachunki właściwych organów skarbowych;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właściwie i poprawnie prowadzono ewidencje dochodów według ich rodzajów i kwot;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lastRenderedPageBreak/>
        <w:t>terminowo wysyłano do zobowiązanych wezwania do zapłaty lub faktury za wykonane usługi;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terminowo wysyłano do zobowiązanych upomnienia oraz wdrażano w stosunku do nich środki egzekucyjne przewidziane prawem;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umarzano i odpisywano należności nieściągnięte w granicach przysługujących uprawnień;</w:t>
      </w:r>
    </w:p>
    <w:p w:rsidR="008207DB" w:rsidRPr="00B64E6D" w:rsidRDefault="00B64E6D" w:rsidP="00B64E6D">
      <w:pPr>
        <w:pStyle w:val="Bezodstpw"/>
        <w:rPr>
          <w:b/>
        </w:rPr>
      </w:pPr>
      <w:r w:rsidRPr="00B64E6D">
        <w:rPr>
          <w:b/>
        </w:rPr>
        <w:t xml:space="preserve">VII.2 </w:t>
      </w:r>
      <w:r w:rsidR="008207DB" w:rsidRPr="00B64E6D">
        <w:rPr>
          <w:b/>
        </w:rPr>
        <w:t>Kontrola wydatków polega na zbadaniu: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prawidłowości sporządzenia planu finansowego;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kompletności ujęcia i prawidłowości zaliczania wydatków do okresów, których dotyczą, oraz ich właściwej klasyfikacji;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czy przyznane środki finansowe wykorzystane są zgodnie z przeznaczeniem i czy nie są dokonywane wydatki niecelowe, których głównym celem jest wykorzystanie posiadanych środków;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prawidłowości udokumentowania poszczególnych wydatków, a zwłaszcza czy zastosowano właściwe ceny, narzuty itp. i czy dowody księgowe odpowiadają wymogom przewidzianym w przepisach;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terminowości rozliczenia zaliczek doraźnych i stałych;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wysokości i zasadności zaciągniętych zobowiązań budżetowych;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przestrzegania wymagań dotyczących dyscypliny finansów publicznych.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Przedmiotem oceny w zakresie wydatków powinny być w szczególności: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zgodność realizacji wydatków z zadaniami rzeczowymi;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sposób i prawidłowość kształtowania się zapasów materiałowych i innych składników majątkowych;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prawidłowość kształtowania się należności i zobowiązań budżetowych.</w:t>
      </w:r>
      <w:r>
        <w:br/>
      </w:r>
    </w:p>
    <w:p w:rsidR="008207DB" w:rsidRDefault="0013098B" w:rsidP="0013098B">
      <w:pPr>
        <w:pStyle w:val="Tekstpodstawowywcity31"/>
        <w:spacing w:line="360" w:lineRule="auto"/>
        <w:ind w:left="0"/>
        <w:jc w:val="left"/>
      </w:pPr>
      <w:r>
        <w:rPr>
          <w:b/>
        </w:rPr>
        <w:t>V</w:t>
      </w:r>
      <w:r w:rsidR="00B64E6D">
        <w:rPr>
          <w:b/>
        </w:rPr>
        <w:t>III</w:t>
      </w:r>
      <w:r>
        <w:rPr>
          <w:b/>
        </w:rPr>
        <w:t xml:space="preserve">. </w:t>
      </w:r>
      <w:r w:rsidR="008207DB" w:rsidRPr="0013098B">
        <w:rPr>
          <w:b/>
        </w:rPr>
        <w:t>Procedura kontroli rozrachunków.</w:t>
      </w:r>
    </w:p>
    <w:p w:rsidR="008207DB" w:rsidRDefault="008207DB" w:rsidP="008207DB">
      <w:pPr>
        <w:pStyle w:val="Tekstpodstawowy"/>
        <w:spacing w:line="360" w:lineRule="auto"/>
        <w:jc w:val="center"/>
      </w:pPr>
    </w:p>
    <w:p w:rsidR="008207DB" w:rsidRDefault="00B64E6D" w:rsidP="00B64E6D">
      <w:pPr>
        <w:pStyle w:val="Bezodstpw"/>
      </w:pPr>
      <w:r>
        <w:t xml:space="preserve">VIII.1  </w:t>
      </w:r>
      <w:r w:rsidR="008207DB">
        <w:t>Kontrolą rozrachunków obejmuje się rozrachunki - z wszelkich tytułów - dotyczące bezspornych należności i zobowiązań, roszczeń spornych znajdujących się w postępowaniu sądowym lub arbitrażowym, jak też niedoborów i szkód powstałych w środkach rzeczowych, a będących w toku wyjaśniania.</w:t>
      </w:r>
    </w:p>
    <w:p w:rsidR="008207DB" w:rsidRDefault="00B64E6D" w:rsidP="00B64E6D">
      <w:pPr>
        <w:pStyle w:val="Bezodstpw"/>
      </w:pPr>
      <w:r>
        <w:t xml:space="preserve">VIII.2  </w:t>
      </w:r>
      <w:r w:rsidR="008207DB">
        <w:t>Operacje rozrachunkowe bada się pod względem ich legalności, zasadności, ewidencji i udokumentowania.</w:t>
      </w:r>
    </w:p>
    <w:p w:rsidR="008207DB" w:rsidRDefault="00B64E6D" w:rsidP="00B64E6D">
      <w:pPr>
        <w:pStyle w:val="Bezodstpw"/>
      </w:pPr>
      <w:r>
        <w:t xml:space="preserve">VIII.3 </w:t>
      </w:r>
      <w:r w:rsidR="008207DB">
        <w:t>W toku kontroli rozrachunków należy badać czy: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zaistniały przyczyny powstania należności nieściągalnych i przedawnionych z ustaleniem osób winnych za ten stan;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przypisywano i odpisywano należności;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zaistniały przypadki bezprawnego zaciągania zobowiązań w wysokości przekraczającej granice określone w planach finansowych;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przeprowadzano merytoryczną i formalną kontrolę dokumentów powodujących powstanie zobowiązań;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regulowane są należności i zobowiązania;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naliczane i pobierane są należne odsetki za zwłokę;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terminowo i prawidłowo zgłaszana jest reklamacja wobec kontrahentów;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rozliczano niedobory i nadwyżki składników majątkowych, szczególnie w przypadku niedoborów zawinionych;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terminowo przekazywane są do budżetu kwoty należności przedawnionych;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lastRenderedPageBreak/>
        <w:t>prawidłowo, terminowo i zgodnie z przeznaczeniem dokonywane są naliczenia oraz potrącenia zobowiązań z tytułu rozrachunków publicznych (składki ubezpieczeniowe, podatki itp.) oraz wobec osób trzecich (renty, alimenty itp.);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księgowano rozrachunki ze szczególnym uwzględnieniem końca roku;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przeprowadzano inwentaryzację rozrachunków na koniec roku.</w:t>
      </w:r>
    </w:p>
    <w:p w:rsidR="008207DB" w:rsidRDefault="008207DB" w:rsidP="00B64E6D">
      <w:pPr>
        <w:pStyle w:val="Bezodstpw"/>
        <w:numPr>
          <w:ilvl w:val="0"/>
          <w:numId w:val="23"/>
        </w:numPr>
      </w:pPr>
      <w:r>
        <w:t xml:space="preserve">W ramach kontroli rozrachunków z pracownikami należy zbadać przestrzeganie </w:t>
      </w:r>
      <w:r w:rsidR="00BB7E7A">
        <w:t xml:space="preserve"> </w:t>
      </w:r>
      <w:r>
        <w:t xml:space="preserve">dyscypliny zaliczkowej oraz rozrachunki z tytułu sprzedaży rzeczowych składników majątkowych i usług na rzecz pracowników. </w:t>
      </w:r>
    </w:p>
    <w:p w:rsidR="008207DB" w:rsidRDefault="008207DB" w:rsidP="00B64E6D">
      <w:pPr>
        <w:pStyle w:val="Bezodstpw"/>
        <w:numPr>
          <w:ilvl w:val="0"/>
          <w:numId w:val="23"/>
        </w:numPr>
      </w:pPr>
      <w:r>
        <w:t>W ramach kontroli rozrachunków z tytułu niedoborów i szkód należy zbadać, czy: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 xml:space="preserve">zapisy na kontach znajdują uzasadnienie w zestawieniach różnic inwentaryzacyjnych, a w przypadku ujawnionych poza inwentaryzacją niedoborów i szkód - w odpowiednich protokołach; 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>ewidencja umożliwia ustalenie należności i roszczeń według osób majątkowo odpowiedzialnych;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>przeprowadzono postępowanie wyjaśniające w sprawie przyczyn powstania niedoborów i szkód i czy było ono wystarczające dla ich zweryfikowania;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>podjęte decyzje w sprawie uznania niedoborów za zawinione lub niezawinione znajdują uzasadnienie w wynikach przeprowadzonych dochodzeń;</w:t>
      </w:r>
    </w:p>
    <w:p w:rsidR="0013098B" w:rsidRDefault="008207DB" w:rsidP="006035C1">
      <w:pPr>
        <w:pStyle w:val="Bezodstpw"/>
        <w:numPr>
          <w:ilvl w:val="0"/>
          <w:numId w:val="24"/>
        </w:numPr>
      </w:pPr>
      <w:r>
        <w:t>kompensaty niedoborów z nadwyżkami materiałów zostały dokonane przy spełnieniu wszystkich warunków uzasadniających ich dopuszczalność, oraz czy kompensaty zostały przeprowadzone w sposób prawidłowy.</w:t>
      </w:r>
    </w:p>
    <w:p w:rsidR="0013098B" w:rsidRDefault="0013098B" w:rsidP="00B64E6D">
      <w:pPr>
        <w:pStyle w:val="Bezodstpw"/>
      </w:pPr>
    </w:p>
    <w:p w:rsidR="008207DB" w:rsidRDefault="00B64E6D" w:rsidP="00B64E6D">
      <w:pPr>
        <w:pStyle w:val="Bezodstpw"/>
      </w:pPr>
      <w:r>
        <w:rPr>
          <w:b/>
        </w:rPr>
        <w:t>IX</w:t>
      </w:r>
      <w:r w:rsidR="0013098B" w:rsidRPr="0013098B">
        <w:rPr>
          <w:b/>
        </w:rPr>
        <w:t xml:space="preserve">. </w:t>
      </w:r>
      <w:r w:rsidR="008207DB" w:rsidRPr="0013098B">
        <w:rPr>
          <w:b/>
        </w:rPr>
        <w:t>Wstępna ocena celowości zaciągania zobowiązań finansowych i dokonywania wydatków.</w:t>
      </w:r>
      <w:r w:rsidR="008207DB">
        <w:br/>
      </w:r>
      <w:r>
        <w:t xml:space="preserve">IX.1 </w:t>
      </w:r>
      <w:r w:rsidR="008207DB">
        <w:t>Celem kontroli jest:</w:t>
      </w:r>
    </w:p>
    <w:p w:rsidR="008207DB" w:rsidRDefault="008207DB" w:rsidP="00B64E6D">
      <w:pPr>
        <w:pStyle w:val="Bezodstpw"/>
      </w:pPr>
      <w:r>
        <w:t>zapewnienie pełnej realizacji zadań w terminach regulowanych odrębnymi przepisami i harmonogramem wydatków oraz dokonywanie wydatków w granicach kwot określonych w planie finansowym,</w:t>
      </w:r>
    </w:p>
    <w:p w:rsidR="008207DB" w:rsidRDefault="008207DB" w:rsidP="00B64E6D">
      <w:pPr>
        <w:pStyle w:val="Bezodstpw"/>
      </w:pPr>
      <w:r>
        <w:t>zapobieganie nieprawidłowym działaniom poprzez sprawdzanie, czy zamierzone czynności są zgodne z kryteriami: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legalności,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rzetelności,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celowości,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gospodarności,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sprawności organizacji.</w:t>
      </w:r>
    </w:p>
    <w:p w:rsidR="008207DB" w:rsidRDefault="00B64E6D" w:rsidP="00B64E6D">
      <w:pPr>
        <w:pStyle w:val="Bezodstpw"/>
      </w:pPr>
      <w:r>
        <w:t xml:space="preserve">IX.2. </w:t>
      </w:r>
      <w:r w:rsidR="008207DB">
        <w:t>Wstępna ocena celowości zaciągania zobowiązań finansowych stanowi element poprzedzający przygotowanie do podjęcia decyzji o przeprowadzeniu danej operacji gospodarczej angażującej środki publiczne i polega na kontroli merytorycznej realizowanej poprzez: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analizę potrzeb i rezultatów poprzednich działań,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określenie szacunkowej wysokości wydatku,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badanie projektów dokumentów i umów skutkujących zaciągnięciem zobowiązań,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sprawdzenie zgodności z planem finansowym z równoczesnym potwierdzeniem posiadania środków na ich pokrycie.</w:t>
      </w:r>
    </w:p>
    <w:p w:rsidR="002A6D8A" w:rsidRDefault="00B64E6D" w:rsidP="00B64E6D">
      <w:pPr>
        <w:pStyle w:val="Bezodstpw"/>
      </w:pPr>
      <w:r>
        <w:t xml:space="preserve">IX.3  </w:t>
      </w:r>
      <w:r w:rsidR="008207DB">
        <w:t>Wstępna ocena, o której mowa w ust. 2 pkt 1 i 3 realizowana jest przez</w:t>
      </w:r>
      <w:r w:rsidR="002A6D8A">
        <w:t xml:space="preserve"> Wójta Gminy lub</w:t>
      </w:r>
      <w:r w:rsidR="008207DB">
        <w:t xml:space="preserve"> pracownika występującego z wnioskiem o przeprowadzenie operacji gospodarczej</w:t>
      </w:r>
      <w:r w:rsidR="002A6D8A">
        <w:t>.</w:t>
      </w:r>
    </w:p>
    <w:p w:rsidR="008207DB" w:rsidRDefault="008207DB" w:rsidP="00B64E6D">
      <w:pPr>
        <w:pStyle w:val="Bezodstpw"/>
      </w:pPr>
      <w:r>
        <w:t xml:space="preserve"> </w:t>
      </w:r>
      <w:r w:rsidR="00B64E6D">
        <w:t xml:space="preserve">          </w:t>
      </w:r>
      <w:r>
        <w:t>Wstępna ocena, o której mowa w ust. 2 pkt 4, re</w:t>
      </w:r>
      <w:r w:rsidR="0013098B">
        <w:t>alizowana jest przez Skarbnika Gminy</w:t>
      </w:r>
      <w:r>
        <w:t>, któremu przedkładany jest wniosek o przeprowadzenie operacji gospodarczej. W ra</w:t>
      </w:r>
      <w:r w:rsidR="0013098B">
        <w:t xml:space="preserve">zie </w:t>
      </w:r>
      <w:r w:rsidR="0013098B">
        <w:lastRenderedPageBreak/>
        <w:t xml:space="preserve">zastrzeżeń, Skarbnika Gminy </w:t>
      </w:r>
      <w:r>
        <w:t>i zwraca przedłożone mu dokumenty do wnioskodawcy, z żądaniem udzielenia wyjaśnień w terminie 3 dni.</w:t>
      </w:r>
    </w:p>
    <w:p w:rsidR="008207DB" w:rsidRDefault="00B64E6D" w:rsidP="00B64E6D">
      <w:pPr>
        <w:pStyle w:val="Bezodstpw"/>
      </w:pPr>
      <w:r>
        <w:t xml:space="preserve">         </w:t>
      </w:r>
      <w:r w:rsidR="0013098B">
        <w:t xml:space="preserve">Wójt </w:t>
      </w:r>
      <w:r w:rsidR="008207DB">
        <w:t xml:space="preserve"> lub osoba przez niego upoważniona dokonuje wstępnej oceny celowości zaciągania zobowiąza</w:t>
      </w:r>
      <w:r w:rsidR="002A6D8A">
        <w:t>ń oraz przeprowadza kontrolę j</w:t>
      </w:r>
      <w:r w:rsidR="008207DB">
        <w:t xml:space="preserve"> wykonania </w:t>
      </w:r>
      <w:r w:rsidR="002A6D8A">
        <w:t xml:space="preserve">tej operacji </w:t>
      </w:r>
      <w:r w:rsidR="008207DB">
        <w:t>przez osoby</w:t>
      </w:r>
      <w:r w:rsidR="002A6D8A">
        <w:t xml:space="preserve">  upoważnione</w:t>
      </w:r>
      <w:r w:rsidR="008207DB">
        <w:t xml:space="preserve"> </w:t>
      </w:r>
      <w:r w:rsidR="002A6D8A">
        <w:t xml:space="preserve">do realizacji </w:t>
      </w:r>
    </w:p>
    <w:p w:rsidR="008207DB" w:rsidRDefault="00B64E6D" w:rsidP="00B64E6D">
      <w:pPr>
        <w:pStyle w:val="Bezodstpw"/>
      </w:pPr>
      <w:r>
        <w:t xml:space="preserve">        </w:t>
      </w:r>
      <w:r w:rsidR="008207DB">
        <w:t>Osoby wykonujące wstępną ocenę, oraz przeprowadzające kontrolę jej wykonania potwierdzają dokonanie tych czynności w formie podpisu na wniosku.</w:t>
      </w:r>
    </w:p>
    <w:p w:rsidR="00B64E6D" w:rsidRDefault="00B64E6D" w:rsidP="00B64E6D">
      <w:pPr>
        <w:pStyle w:val="Bezodstpw"/>
      </w:pPr>
    </w:p>
    <w:p w:rsidR="008207DB" w:rsidRPr="0013098B" w:rsidRDefault="00B64E6D" w:rsidP="0013098B">
      <w:pPr>
        <w:pStyle w:val="Tekstpodstawowy"/>
        <w:spacing w:line="360" w:lineRule="auto"/>
        <w:rPr>
          <w:b/>
        </w:rPr>
      </w:pPr>
      <w:r>
        <w:rPr>
          <w:b/>
        </w:rPr>
        <w:t>X</w:t>
      </w:r>
      <w:r w:rsidR="0013098B" w:rsidRPr="0013098B">
        <w:rPr>
          <w:b/>
        </w:rPr>
        <w:t xml:space="preserve">. </w:t>
      </w:r>
      <w:r w:rsidR="008207DB" w:rsidRPr="0013098B">
        <w:rPr>
          <w:b/>
        </w:rPr>
        <w:t>Wstępna ocena celowości dokonywania wydatków oraz procedura jej kontroli</w:t>
      </w:r>
    </w:p>
    <w:p w:rsidR="008207DB" w:rsidRDefault="00B6213D" w:rsidP="00B6213D">
      <w:pPr>
        <w:pStyle w:val="Bezodstpw"/>
      </w:pPr>
      <w:r>
        <w:t>X.1.</w:t>
      </w:r>
      <w:r w:rsidR="008207DB">
        <w:t>Wstępna ocena celowości dokonania wydatków polega na analizie dokumentów pod kątem merytorycznym oraz formalno-rachunkowym.</w:t>
      </w:r>
    </w:p>
    <w:p w:rsidR="008207DB" w:rsidRDefault="00B6213D" w:rsidP="00B6213D">
      <w:pPr>
        <w:pStyle w:val="Bezodstpw"/>
      </w:pPr>
      <w:r>
        <w:t>X.2.</w:t>
      </w:r>
      <w:r w:rsidR="008207DB">
        <w:t>Kontrola merytoryczna polega na:</w:t>
      </w:r>
    </w:p>
    <w:p w:rsidR="008207DB" w:rsidRPr="00FE6C2B" w:rsidRDefault="00B6213D" w:rsidP="00B6213D">
      <w:pPr>
        <w:pStyle w:val="Bezodstpw"/>
      </w:pPr>
      <w:r>
        <w:t>-</w:t>
      </w:r>
      <w:r w:rsidR="008207DB">
        <w:t xml:space="preserve">sprawdzeniu zgodności przedmiotu zamówienia z umową lub wnioskiem, w szczególności </w:t>
      </w:r>
      <w:r w:rsidR="008207DB" w:rsidRPr="00FE6C2B">
        <w:t>co do terminu, ceny i jakości,</w:t>
      </w:r>
    </w:p>
    <w:p w:rsidR="008207DB" w:rsidRPr="00FE6C2B" w:rsidRDefault="00B6213D" w:rsidP="00B6213D">
      <w:pPr>
        <w:pStyle w:val="Bezodstpw"/>
      </w:pPr>
      <w:r w:rsidRPr="00FE6C2B">
        <w:t>-</w:t>
      </w:r>
      <w:r w:rsidR="008207DB" w:rsidRPr="00FE6C2B">
        <w:t>potwierdzeniu odbioru dostawy lub świadczenia usług na dokumencie źródłowym.</w:t>
      </w:r>
    </w:p>
    <w:p w:rsidR="008207DB" w:rsidRPr="00FE6C2B" w:rsidRDefault="00B6213D" w:rsidP="00B6213D">
      <w:pPr>
        <w:pStyle w:val="Bezodstpw"/>
      </w:pPr>
      <w:r w:rsidRPr="00FE6C2B">
        <w:t>X.3.</w:t>
      </w:r>
      <w:r w:rsidR="008207DB" w:rsidRPr="00FE6C2B">
        <w:t xml:space="preserve">Kontrola merytoryczna dokonywania wydatków realizowana jest przez </w:t>
      </w:r>
      <w:r w:rsidR="00FE6C2B" w:rsidRPr="00FE6C2B">
        <w:t xml:space="preserve">Wójta Gminy lub innego </w:t>
      </w:r>
      <w:r w:rsidR="008207DB" w:rsidRPr="00FE6C2B">
        <w:t>pracownika</w:t>
      </w:r>
      <w:r w:rsidR="00DA4E2E" w:rsidRPr="00FE6C2B">
        <w:t xml:space="preserve"> </w:t>
      </w:r>
      <w:r w:rsidR="008207DB" w:rsidRPr="00FE6C2B">
        <w:t xml:space="preserve"> występującego z wnioskiem.</w:t>
      </w:r>
    </w:p>
    <w:p w:rsidR="008207DB" w:rsidRDefault="00B6213D" w:rsidP="00B6213D">
      <w:pPr>
        <w:pStyle w:val="Bezodstpw"/>
      </w:pPr>
      <w:r>
        <w:t>X.4.</w:t>
      </w:r>
      <w:r w:rsidR="002A6D8A">
        <w:t>Skarbnik Gminy</w:t>
      </w:r>
      <w:r w:rsidR="008207DB">
        <w:t>, podpisując dokumenty źródłowe, stwierdza ich poprawność pod względem formalno-rachunkowym, zgodność wydatku z planem finansowym oraz posiadanie środków finansowych na pokrycie wydatku, umieszczając klauzulę: ,,Sprawdzono pod względem formalnym i rachunkowym", z zaznaczeniem daty sprawdzenia dokumentu źródłowego.</w:t>
      </w:r>
    </w:p>
    <w:p w:rsidR="008207DB" w:rsidRDefault="00B6213D" w:rsidP="00B6213D">
      <w:pPr>
        <w:pStyle w:val="Bezodstpw"/>
      </w:pPr>
      <w:r>
        <w:t>X.5.</w:t>
      </w:r>
      <w:r w:rsidR="00AC2916">
        <w:t>Skarbik Gminy</w:t>
      </w:r>
      <w:r w:rsidR="008207DB">
        <w:t>, w razie zastrzeżeń do przeprowadzonej kontroli merytorycznej lub wątpliwości w zakresie rzetelności i kompletności dokumentacji, zwraca dokumenty do Wydziału realizującego operację, z żądaniem udzielenia wyjaśnień w terminie 3 dni.</w:t>
      </w:r>
    </w:p>
    <w:p w:rsidR="008207DB" w:rsidRDefault="00B6213D" w:rsidP="002E55CF">
      <w:pPr>
        <w:pStyle w:val="Bezodstpw"/>
      </w:pPr>
      <w:r>
        <w:t>X.6.</w:t>
      </w:r>
      <w:r w:rsidR="00AC2916">
        <w:t>Wójt</w:t>
      </w:r>
      <w:r w:rsidR="008207DB">
        <w:t xml:space="preserve"> lub osoba przez niego upoważniona, dokonuje wstępnej oceny celowości dokonywania wydatków oraz przeprowadza kontrolę jej wykonania przez osoby wymienione w ust 3-4 i 6 umieszczając na dokumencie źródłowym podpis wpisując też datę złożenia podpisu.</w:t>
      </w:r>
    </w:p>
    <w:p w:rsidR="002E55CF" w:rsidRDefault="002E55CF" w:rsidP="002E55CF">
      <w:pPr>
        <w:pStyle w:val="Bezodstpw"/>
      </w:pPr>
    </w:p>
    <w:p w:rsidR="008207DB" w:rsidRPr="002E55CF" w:rsidRDefault="002E55CF" w:rsidP="002E55CF">
      <w:pPr>
        <w:pStyle w:val="Tekstpodstawowy"/>
        <w:spacing w:line="360" w:lineRule="auto"/>
        <w:rPr>
          <w:b/>
        </w:rPr>
      </w:pPr>
      <w:r>
        <w:rPr>
          <w:b/>
        </w:rPr>
        <w:t xml:space="preserve">XI. </w:t>
      </w:r>
      <w:r w:rsidR="008207DB" w:rsidRPr="00B6213D">
        <w:rPr>
          <w:b/>
        </w:rPr>
        <w:t>Środki kontroli finansowej</w:t>
      </w:r>
    </w:p>
    <w:p w:rsidR="008207DB" w:rsidRDefault="008207DB" w:rsidP="00FE6C2B">
      <w:pPr>
        <w:pStyle w:val="Bezodstpw"/>
      </w:pPr>
      <w:r>
        <w:t>Środki kontroli finansowej  wykorzystywane w Urzędzie zawarte zostały w:</w:t>
      </w:r>
    </w:p>
    <w:p w:rsidR="008207DB" w:rsidRDefault="00B6213D" w:rsidP="006035C1">
      <w:pPr>
        <w:pStyle w:val="Bezodstpw"/>
        <w:numPr>
          <w:ilvl w:val="0"/>
          <w:numId w:val="46"/>
        </w:numPr>
      </w:pPr>
      <w:r>
        <w:t>Statucie Gminy Starcza</w:t>
      </w:r>
      <w:r w:rsidR="008207DB">
        <w:t>,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>Regulaminie P</w:t>
      </w:r>
      <w:r w:rsidR="00B6213D">
        <w:t>racy Urzędu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 xml:space="preserve">Regulaminie Organizacyjnym Urzędu </w:t>
      </w:r>
      <w:r w:rsidR="00B6213D">
        <w:t>Gminy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>innych z</w:t>
      </w:r>
      <w:r w:rsidR="00B6213D">
        <w:t>arządzeniach Wójta Gminy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>zakresach czynności pracowników.</w:t>
      </w:r>
    </w:p>
    <w:p w:rsidR="008D70FB" w:rsidRPr="004B4150" w:rsidRDefault="002E55CF" w:rsidP="004B4150">
      <w:pPr>
        <w:pStyle w:val="Tekstpodstawowy"/>
        <w:spacing w:line="360" w:lineRule="auto"/>
        <w:rPr>
          <w:b/>
        </w:rPr>
      </w:pPr>
      <w:r w:rsidRPr="002E55CF">
        <w:rPr>
          <w:b/>
        </w:rPr>
        <w:t>XII.</w:t>
      </w:r>
      <w:r>
        <w:rPr>
          <w:b/>
        </w:rPr>
        <w:t xml:space="preserve"> </w:t>
      </w:r>
      <w:r w:rsidR="008207DB" w:rsidRPr="002E55CF">
        <w:rPr>
          <w:b/>
        </w:rPr>
        <w:t>Gromadzenie środków w Urzędzie</w:t>
      </w:r>
      <w:r w:rsidR="008D70FB">
        <w:rPr>
          <w:b/>
        </w:rPr>
        <w:t xml:space="preserve"> Gminy</w:t>
      </w:r>
    </w:p>
    <w:p w:rsidR="008207DB" w:rsidRDefault="002E55CF" w:rsidP="002E55CF">
      <w:pPr>
        <w:pStyle w:val="Bezodstpw"/>
      </w:pPr>
      <w:r w:rsidRPr="002E55CF">
        <w:rPr>
          <w:b/>
        </w:rPr>
        <w:t>XII.1</w:t>
      </w:r>
      <w:r w:rsidRPr="002E55CF">
        <w:t>.</w:t>
      </w:r>
      <w:r w:rsidR="008207DB" w:rsidRPr="002E55CF">
        <w:t>Procedury kontroli operacji związanych z gromadzeniem dochodów zapewniają zgodne z prawem pobieranie dochodów tzn.: uiszczanych w określonym terminie, w prawidłowej wysokości, uzasadnionej stanem faktycznym. Kontrola obejmuje prawidłowość klasyfikacji, ewidencji i sprawozdawczości.</w:t>
      </w:r>
    </w:p>
    <w:p w:rsidR="004B4150" w:rsidRPr="002E55CF" w:rsidRDefault="004B4150" w:rsidP="002E55CF">
      <w:pPr>
        <w:pStyle w:val="Bezodstpw"/>
      </w:pPr>
    </w:p>
    <w:p w:rsidR="008207DB" w:rsidRPr="002E55CF" w:rsidRDefault="004B4150" w:rsidP="002E55CF">
      <w:pPr>
        <w:pStyle w:val="Tekstpodstawowy"/>
        <w:widowControl w:val="0"/>
        <w:tabs>
          <w:tab w:val="left" w:pos="66"/>
          <w:tab w:val="left" w:pos="426"/>
        </w:tabs>
        <w:spacing w:line="360" w:lineRule="auto"/>
        <w:ind w:left="66"/>
        <w:rPr>
          <w:b/>
        </w:rPr>
      </w:pPr>
      <w:r>
        <w:rPr>
          <w:b/>
        </w:rPr>
        <w:t>XII.2</w:t>
      </w:r>
      <w:r w:rsidR="002E55CF" w:rsidRPr="002E55CF">
        <w:rPr>
          <w:b/>
        </w:rPr>
        <w:t>.</w:t>
      </w:r>
      <w:r w:rsidR="002E55CF" w:rsidRPr="002E55CF">
        <w:t xml:space="preserve"> </w:t>
      </w:r>
      <w:r w:rsidR="008207DB" w:rsidRPr="002E55CF">
        <w:rPr>
          <w:b/>
        </w:rPr>
        <w:t xml:space="preserve">Procedury kontroli dochodów budżetowych: </w:t>
      </w:r>
    </w:p>
    <w:p w:rsidR="008207DB" w:rsidRPr="002E55CF" w:rsidRDefault="00B6213D" w:rsidP="00B6213D">
      <w:pPr>
        <w:pStyle w:val="Tekstpodstawowy"/>
        <w:tabs>
          <w:tab w:val="left" w:pos="360"/>
          <w:tab w:val="left" w:pos="720"/>
        </w:tabs>
        <w:spacing w:line="360" w:lineRule="auto"/>
        <w:rPr>
          <w:b/>
          <w:i/>
        </w:rPr>
      </w:pPr>
      <w:r w:rsidRPr="002E55CF">
        <w:rPr>
          <w:b/>
          <w:i/>
        </w:rPr>
        <w:t>1.</w:t>
      </w:r>
      <w:r w:rsidR="008207DB" w:rsidRPr="002E55CF">
        <w:rPr>
          <w:b/>
          <w:i/>
        </w:rPr>
        <w:t>podatek od nieruchomości, rolny od osób prawnych,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zgodności stawek podatkowych (zawartych w deklarac</w:t>
      </w:r>
      <w:r w:rsidR="00B6213D">
        <w:t>jach) z uchwałami Rady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sprawdzanie rachunkowej zgodności składanych deklaracji,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lastRenderedPageBreak/>
        <w:t>sprawdzenie zasadności składania korekt deklaracji,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terminowości wpłat,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prawidłowości naliczania odsetek od zaległości podatkowych,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prawidłowości klasyfikacji budżetowej, ewidencji księgowej, wpłat, przypisów i odpisów,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windykacji: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udzielonych ulg z ordynacją podatkową, ustawą o pomocy publicznej dla przedsiębiorców.</w:t>
      </w:r>
    </w:p>
    <w:p w:rsidR="008207DB" w:rsidRPr="002E55CF" w:rsidRDefault="00B6213D" w:rsidP="00B6213D">
      <w:pPr>
        <w:pStyle w:val="Tekstpodstawowy"/>
        <w:tabs>
          <w:tab w:val="left" w:pos="360"/>
          <w:tab w:val="left" w:pos="426"/>
        </w:tabs>
        <w:spacing w:line="360" w:lineRule="auto"/>
        <w:rPr>
          <w:b/>
          <w:i/>
        </w:rPr>
      </w:pPr>
      <w:r w:rsidRPr="002E55CF">
        <w:rPr>
          <w:b/>
          <w:i/>
        </w:rPr>
        <w:t>2.</w:t>
      </w:r>
      <w:r w:rsidR="008207DB" w:rsidRPr="002E55CF">
        <w:rPr>
          <w:b/>
          <w:i/>
        </w:rPr>
        <w:t>Podatek od nieruchomości, podatek rolny od osób fizycznych: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>kontrola zgodności stosowanych stawek podatkowych ujętych w decyzjach wymiar</w:t>
      </w:r>
      <w:r w:rsidR="00B6213D">
        <w:t>owych z uchwałami Rady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sprawdzanie składanych informacji o nieruchomościach, gospodarstwach rolnych,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prawidłowości i terminowości wystawiana i doręczania podatnikom decyzji wymiarowych,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zasadności wystawienia decyzji zmieniających decyzję wymiarową,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przestrzegania terminów wpłat i prawidłowości naliczania odsetek za zwłokę,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poprawnego zastosowania klasyfikacji budżetowej, ewidencji księgowej, prawidłowego przypisu, odpisu, wpłat,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>kontrola windykacji,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>kontrola zgodności udzielonych ulg z ordynacja podatkową i ustawą o warunkach dopuszczalności pomocy publicznej dla przedsiębiorców,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prawidłowego sporządzania sprawozdawczości. </w:t>
      </w:r>
    </w:p>
    <w:p w:rsidR="008207DB" w:rsidRPr="002E55CF" w:rsidRDefault="008207DB" w:rsidP="006035C1">
      <w:pPr>
        <w:pStyle w:val="Tekstpodstawowy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b/>
          <w:i/>
        </w:rPr>
      </w:pPr>
      <w:r w:rsidRPr="002E55CF">
        <w:rPr>
          <w:b/>
          <w:i/>
        </w:rPr>
        <w:t>Podatek od środków transportowych: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>zgodność stosowanych stawek poda</w:t>
      </w:r>
      <w:r w:rsidR="00B6213D">
        <w:t>tkowych z uchwałą Rady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sprawdzanie składanych deklaracji oraz ich korekt z danymi Wydziału Komunikacji Starostwa Powiatowego, 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>kontrola terminowości wpłat i prawidłowości naliczania odsetek od zaległości,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sprawdzenie prawidłowości klasyfikacji budżetowej, dekretacji, ewidencji, przypisów, odpisów, 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>kontrola windykacji,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kontrola udzielonych ulg z ordynacją podatkową oraz ustawą o warunkach dopuszczalności pomocy publicznej dla przedsiębiorców, 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kontrola prawidłowości sporządzonej sprawozdawczości. </w:t>
      </w:r>
    </w:p>
    <w:p w:rsidR="008207DB" w:rsidRPr="002E55CF" w:rsidRDefault="008207DB" w:rsidP="006035C1">
      <w:pPr>
        <w:pStyle w:val="Tekstpodstawowy"/>
        <w:numPr>
          <w:ilvl w:val="1"/>
          <w:numId w:val="2"/>
        </w:numPr>
        <w:tabs>
          <w:tab w:val="left" w:pos="142"/>
          <w:tab w:val="left" w:pos="426"/>
        </w:tabs>
        <w:spacing w:line="360" w:lineRule="auto"/>
        <w:ind w:left="142"/>
        <w:rPr>
          <w:b/>
          <w:i/>
        </w:rPr>
      </w:pPr>
      <w:r w:rsidRPr="002E55CF">
        <w:rPr>
          <w:b/>
          <w:i/>
        </w:rPr>
        <w:t>Podatek od posiadania psów: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>zgodność stawek podatkowych zawartych w decyzjach określających zobowiązanie poda</w:t>
      </w:r>
      <w:r w:rsidR="00C278D7">
        <w:t>tkowe z uchwałami Rady Gminy</w:t>
      </w:r>
      <w:r>
        <w:t xml:space="preserve">, 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>kontrola terminowości dokonywanych wpłat podatników i inkasentów,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 xml:space="preserve">kontrola zgodności dokonanych wpłat z przypisami podatku należnego, dokonanymi na podstawie rejestru psów, 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 xml:space="preserve">kontrola prawidłowości klasyfikacji budżetowej, dekretacji, ewidencji, sprawozdawczości, 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>kontrola windykacji,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 xml:space="preserve">sprawdzanie zgodności udzielonych ulg z ordynacją podatkową. </w:t>
      </w:r>
    </w:p>
    <w:p w:rsidR="008207DB" w:rsidRPr="00C278D7" w:rsidRDefault="008207DB" w:rsidP="006035C1">
      <w:pPr>
        <w:pStyle w:val="Tekstpodstawowy"/>
        <w:numPr>
          <w:ilvl w:val="0"/>
          <w:numId w:val="3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Opłata targowa:</w:t>
      </w:r>
    </w:p>
    <w:p w:rsidR="0075075B" w:rsidRDefault="0075075B" w:rsidP="006035C1">
      <w:pPr>
        <w:pStyle w:val="Bezodstpw"/>
        <w:numPr>
          <w:ilvl w:val="0"/>
          <w:numId w:val="30"/>
        </w:numPr>
      </w:pPr>
      <w:r>
        <w:t xml:space="preserve">kontrola zgodności stawek opłaty </w:t>
      </w:r>
      <w:r w:rsidR="008207DB">
        <w:t xml:space="preserve">targowej </w:t>
      </w:r>
      <w:r>
        <w:t>z uchwałą</w:t>
      </w:r>
      <w:r w:rsidR="008207DB">
        <w:t xml:space="preserve"> Rady </w:t>
      </w:r>
      <w:r w:rsidR="00B6213D">
        <w:t>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30"/>
        </w:numPr>
      </w:pPr>
      <w:r>
        <w:lastRenderedPageBreak/>
        <w:t xml:space="preserve">kontrola terminowości wpłat inkasentów, </w:t>
      </w:r>
    </w:p>
    <w:p w:rsidR="008207DB" w:rsidRDefault="008207DB" w:rsidP="006035C1">
      <w:pPr>
        <w:pStyle w:val="Bezodstpw"/>
        <w:numPr>
          <w:ilvl w:val="0"/>
          <w:numId w:val="30"/>
        </w:numPr>
      </w:pPr>
      <w:r>
        <w:t xml:space="preserve">kontrola prawidłowości klasyfikacji budżetowej, dekretacji, ewidencji, sprawozdawczości. </w:t>
      </w:r>
    </w:p>
    <w:p w:rsidR="008207DB" w:rsidRPr="00C278D7" w:rsidRDefault="008207DB" w:rsidP="006035C1">
      <w:pPr>
        <w:pStyle w:val="Tekstpodstawowy"/>
        <w:numPr>
          <w:ilvl w:val="0"/>
          <w:numId w:val="4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Opłata skarbowa:</w:t>
      </w:r>
    </w:p>
    <w:p w:rsidR="008207DB" w:rsidRDefault="008207DB" w:rsidP="006035C1">
      <w:pPr>
        <w:pStyle w:val="Bezodstpw"/>
        <w:numPr>
          <w:ilvl w:val="0"/>
          <w:numId w:val="31"/>
        </w:numPr>
      </w:pPr>
      <w:r>
        <w:t xml:space="preserve">sprawdzenie pod względem rachunkowym informacji o wpłatach dokonanych przez płatników, </w:t>
      </w:r>
    </w:p>
    <w:p w:rsidR="008207DB" w:rsidRDefault="008207DB" w:rsidP="006035C1">
      <w:pPr>
        <w:pStyle w:val="Bezodstpw"/>
        <w:numPr>
          <w:ilvl w:val="0"/>
          <w:numId w:val="31"/>
        </w:numPr>
      </w:pPr>
      <w:r>
        <w:t xml:space="preserve">kontrola zgodności stawek z ustawą o opłacie skarbowej, </w:t>
      </w:r>
    </w:p>
    <w:p w:rsidR="008207DB" w:rsidRPr="00C278D7" w:rsidRDefault="008207DB" w:rsidP="006035C1">
      <w:pPr>
        <w:pStyle w:val="Bezodstpw"/>
        <w:numPr>
          <w:ilvl w:val="0"/>
          <w:numId w:val="31"/>
        </w:numPr>
        <w:rPr>
          <w:i/>
        </w:rPr>
      </w:pPr>
      <w:r>
        <w:t xml:space="preserve">kontrola prawidłowości klasyfikacji budżetowej, dekretacji, ewidencji i </w:t>
      </w:r>
      <w:r w:rsidRPr="00C278D7">
        <w:rPr>
          <w:i/>
        </w:rPr>
        <w:t xml:space="preserve">sprawozdawczości. </w:t>
      </w:r>
    </w:p>
    <w:p w:rsidR="008207DB" w:rsidRPr="00C278D7" w:rsidRDefault="008207DB" w:rsidP="006035C1">
      <w:pPr>
        <w:pStyle w:val="Tekstpodstawowy"/>
        <w:numPr>
          <w:ilvl w:val="0"/>
          <w:numId w:val="5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Udziały we wpływach z podatku dochodowego od osób fizycznych:</w:t>
      </w:r>
    </w:p>
    <w:p w:rsidR="008207DB" w:rsidRDefault="008207DB" w:rsidP="006035C1">
      <w:pPr>
        <w:pStyle w:val="Bezodstpw"/>
        <w:numPr>
          <w:ilvl w:val="0"/>
          <w:numId w:val="32"/>
        </w:numPr>
      </w:pPr>
      <w:r>
        <w:t xml:space="preserve">prawidłowość klasyfikacji budżetowej, ewidencji księgowej, </w:t>
      </w:r>
    </w:p>
    <w:p w:rsidR="008207DB" w:rsidRPr="00C278D7" w:rsidRDefault="008207DB" w:rsidP="006035C1">
      <w:pPr>
        <w:pStyle w:val="Bezodstpw"/>
        <w:numPr>
          <w:ilvl w:val="0"/>
          <w:numId w:val="32"/>
        </w:numPr>
        <w:rPr>
          <w:i/>
        </w:rPr>
      </w:pPr>
      <w:r w:rsidRPr="00C278D7">
        <w:rPr>
          <w:i/>
        </w:rPr>
        <w:t xml:space="preserve">prawidłowość sprawozdawczości. </w:t>
      </w:r>
    </w:p>
    <w:p w:rsidR="008207DB" w:rsidRPr="00C278D7" w:rsidRDefault="008207DB" w:rsidP="006035C1">
      <w:pPr>
        <w:pStyle w:val="Tekstpodstawowy"/>
        <w:numPr>
          <w:ilvl w:val="0"/>
          <w:numId w:val="6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Udziały w podatku dochodowym od osób prawnych:</w:t>
      </w:r>
    </w:p>
    <w:p w:rsidR="008207DB" w:rsidRDefault="008207DB" w:rsidP="006035C1">
      <w:pPr>
        <w:pStyle w:val="Bezodstpw"/>
        <w:numPr>
          <w:ilvl w:val="0"/>
          <w:numId w:val="33"/>
        </w:numPr>
      </w:pPr>
      <w:r>
        <w:t xml:space="preserve">prawidłowość klasyfikacji budżetowej i ewidencji księgowej, </w:t>
      </w:r>
    </w:p>
    <w:p w:rsidR="008207DB" w:rsidRDefault="008207DB" w:rsidP="006035C1">
      <w:pPr>
        <w:pStyle w:val="Bezodstpw"/>
        <w:numPr>
          <w:ilvl w:val="0"/>
          <w:numId w:val="33"/>
        </w:numPr>
      </w:pPr>
      <w:r>
        <w:t xml:space="preserve">kontrola zgodności ewidencji księgowej ze sprawozdaniami Urzędu Skarbowego, </w:t>
      </w:r>
    </w:p>
    <w:p w:rsidR="008207DB" w:rsidRPr="00C278D7" w:rsidRDefault="008207DB" w:rsidP="006035C1">
      <w:pPr>
        <w:pStyle w:val="Bezodstpw"/>
        <w:numPr>
          <w:ilvl w:val="0"/>
          <w:numId w:val="33"/>
        </w:numPr>
        <w:rPr>
          <w:i/>
        </w:rPr>
      </w:pPr>
      <w:r w:rsidRPr="00C278D7">
        <w:rPr>
          <w:i/>
        </w:rPr>
        <w:t xml:space="preserve">prawidłowość sprawozdawczości. </w:t>
      </w:r>
    </w:p>
    <w:p w:rsidR="008207DB" w:rsidRPr="00C278D7" w:rsidRDefault="008207DB" w:rsidP="006035C1">
      <w:pPr>
        <w:pStyle w:val="Tekstpodstawowy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rPr>
          <w:i/>
        </w:rPr>
      </w:pPr>
      <w:r w:rsidRPr="00C278D7">
        <w:rPr>
          <w:b/>
          <w:i/>
        </w:rPr>
        <w:t>Opłata za zezwolenia na sprzedaż alkoholu</w:t>
      </w:r>
      <w:r w:rsidRPr="00C278D7">
        <w:rPr>
          <w:i/>
        </w:rPr>
        <w:t>:</w:t>
      </w:r>
    </w:p>
    <w:p w:rsidR="008207DB" w:rsidRDefault="008207DB" w:rsidP="006035C1">
      <w:pPr>
        <w:pStyle w:val="Bezodstpw"/>
        <w:numPr>
          <w:ilvl w:val="0"/>
          <w:numId w:val="34"/>
        </w:numPr>
      </w:pPr>
      <w:r>
        <w:t xml:space="preserve">kontrola prawidłowości dokumentacji niezbędnej do określenia wysokości opłaty, </w:t>
      </w:r>
    </w:p>
    <w:p w:rsidR="008207DB" w:rsidRDefault="008207DB" w:rsidP="006035C1">
      <w:pPr>
        <w:pStyle w:val="Bezodstpw"/>
        <w:numPr>
          <w:ilvl w:val="0"/>
          <w:numId w:val="34"/>
        </w:numPr>
      </w:pPr>
      <w:r>
        <w:t xml:space="preserve">kontrola terminowości wpłat, </w:t>
      </w:r>
    </w:p>
    <w:p w:rsidR="008207DB" w:rsidRDefault="008207DB" w:rsidP="006035C1">
      <w:pPr>
        <w:pStyle w:val="Bezodstpw"/>
        <w:numPr>
          <w:ilvl w:val="0"/>
          <w:numId w:val="34"/>
        </w:numPr>
      </w:pPr>
      <w:r>
        <w:t xml:space="preserve">kontrola prawidłowości klasyfikacji budżetowej, dokumentacji, ewidencji księgowej i sprawozdawczości. </w:t>
      </w:r>
    </w:p>
    <w:p w:rsidR="008207DB" w:rsidRPr="00C278D7" w:rsidRDefault="008207DB" w:rsidP="006035C1">
      <w:pPr>
        <w:pStyle w:val="Tekstpodstawowy"/>
        <w:numPr>
          <w:ilvl w:val="0"/>
          <w:numId w:val="8"/>
        </w:numPr>
        <w:tabs>
          <w:tab w:val="left" w:pos="66"/>
          <w:tab w:val="left" w:pos="426"/>
        </w:tabs>
        <w:spacing w:line="360" w:lineRule="auto"/>
        <w:ind w:left="66"/>
        <w:rPr>
          <w:i/>
        </w:rPr>
      </w:pPr>
      <w:r w:rsidRPr="00C278D7">
        <w:rPr>
          <w:b/>
          <w:i/>
        </w:rPr>
        <w:t>Subwencje</w:t>
      </w:r>
      <w:r w:rsidRPr="00C278D7">
        <w:rPr>
          <w:i/>
        </w:rPr>
        <w:t xml:space="preserve">: </w:t>
      </w:r>
      <w:r w:rsidRPr="00C278D7">
        <w:rPr>
          <w:i/>
        </w:rPr>
        <w:tab/>
      </w:r>
    </w:p>
    <w:p w:rsidR="008207DB" w:rsidRDefault="008207DB" w:rsidP="006035C1">
      <w:pPr>
        <w:pStyle w:val="Bezodstpw"/>
        <w:numPr>
          <w:ilvl w:val="0"/>
          <w:numId w:val="35"/>
        </w:numPr>
      </w:pPr>
      <w:r>
        <w:t xml:space="preserve">kontrola wpłat z decyzją Ministra Finansów, </w:t>
      </w:r>
    </w:p>
    <w:p w:rsidR="008207DB" w:rsidRDefault="008207DB" w:rsidP="006035C1">
      <w:pPr>
        <w:pStyle w:val="Bezodstpw"/>
        <w:numPr>
          <w:ilvl w:val="0"/>
          <w:numId w:val="35"/>
        </w:numPr>
      </w:pPr>
      <w:r>
        <w:t xml:space="preserve">kontrola terminowości wpłat, </w:t>
      </w:r>
    </w:p>
    <w:p w:rsidR="008207DB" w:rsidRDefault="008207DB" w:rsidP="006035C1">
      <w:pPr>
        <w:pStyle w:val="Bezodstpw"/>
        <w:numPr>
          <w:ilvl w:val="0"/>
          <w:numId w:val="35"/>
        </w:numPr>
      </w:pPr>
      <w:r>
        <w:t xml:space="preserve">kontrola prawidłowości klasyfikacji budżetowej, dekretacji, ewidencji księgowej i sprawozdawczości. </w:t>
      </w:r>
    </w:p>
    <w:p w:rsidR="008207DB" w:rsidRPr="00C278D7" w:rsidRDefault="008207DB" w:rsidP="006035C1">
      <w:pPr>
        <w:pStyle w:val="Tekstpodstawowy"/>
        <w:numPr>
          <w:ilvl w:val="0"/>
          <w:numId w:val="9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 xml:space="preserve">Dotacje: </w:t>
      </w:r>
    </w:p>
    <w:p w:rsidR="008207DB" w:rsidRDefault="008207DB" w:rsidP="006035C1">
      <w:pPr>
        <w:pStyle w:val="Bezodstpw"/>
        <w:numPr>
          <w:ilvl w:val="0"/>
          <w:numId w:val="36"/>
        </w:numPr>
      </w:pPr>
      <w:r>
        <w:t xml:space="preserve">kontrola prawidłowości zapisów budżetowych, </w:t>
      </w:r>
    </w:p>
    <w:p w:rsidR="008207DB" w:rsidRDefault="008207DB" w:rsidP="006035C1">
      <w:pPr>
        <w:pStyle w:val="Bezodstpw"/>
        <w:numPr>
          <w:ilvl w:val="0"/>
          <w:numId w:val="36"/>
        </w:numPr>
      </w:pPr>
      <w:r>
        <w:t xml:space="preserve">kontrola zgodności wpływu i wykorzystania z umowami i innymi aktami, na których podstawie udzielono dotacji, </w:t>
      </w:r>
    </w:p>
    <w:p w:rsidR="008207DB" w:rsidRDefault="008207DB" w:rsidP="006035C1">
      <w:pPr>
        <w:pStyle w:val="Bezodstpw"/>
        <w:numPr>
          <w:ilvl w:val="0"/>
          <w:numId w:val="36"/>
        </w:numPr>
      </w:pPr>
      <w:r>
        <w:t xml:space="preserve">kontrola prawidłowości klasyfikacji budżetowej, dekretacji, ewidencji księgowej. </w:t>
      </w:r>
    </w:p>
    <w:p w:rsidR="008207DB" w:rsidRPr="00C278D7" w:rsidRDefault="008207DB" w:rsidP="006035C1">
      <w:pPr>
        <w:pStyle w:val="Tekstpodstawowy"/>
        <w:numPr>
          <w:ilvl w:val="0"/>
          <w:numId w:val="10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 xml:space="preserve">Dochody z mienia. Dochody te obejmują wpływy z najmu dzierżaw, wieczystego użytkowania, sprzedaży składników majątkowych: </w:t>
      </w:r>
    </w:p>
    <w:p w:rsidR="008207DB" w:rsidRDefault="008207DB" w:rsidP="006035C1">
      <w:pPr>
        <w:pStyle w:val="Bezodstpw"/>
        <w:numPr>
          <w:ilvl w:val="0"/>
          <w:numId w:val="37"/>
        </w:numPr>
      </w:pPr>
      <w:r>
        <w:t xml:space="preserve">kontrola zgodności zawartych umów z ustawą o gospodarce nieruchomościami, </w:t>
      </w:r>
    </w:p>
    <w:p w:rsidR="008207DB" w:rsidRDefault="008207DB" w:rsidP="006035C1">
      <w:pPr>
        <w:pStyle w:val="Bezodstpw"/>
        <w:numPr>
          <w:ilvl w:val="0"/>
          <w:numId w:val="37"/>
        </w:numPr>
      </w:pPr>
      <w:r>
        <w:t xml:space="preserve">kontrola terminowości wpłat i prawidłowości naliczania odsetek ustawowych, </w:t>
      </w:r>
    </w:p>
    <w:p w:rsidR="008207DB" w:rsidRDefault="008207DB" w:rsidP="006035C1">
      <w:pPr>
        <w:pStyle w:val="Bezodstpw"/>
        <w:numPr>
          <w:ilvl w:val="0"/>
          <w:numId w:val="37"/>
        </w:numPr>
      </w:pPr>
      <w:r>
        <w:t>kontrola windykacji:</w:t>
      </w:r>
    </w:p>
    <w:p w:rsidR="0075075B" w:rsidRPr="00C278D7" w:rsidRDefault="0075075B" w:rsidP="006035C1">
      <w:pPr>
        <w:pStyle w:val="Tekstpodstawowy"/>
        <w:numPr>
          <w:ilvl w:val="2"/>
          <w:numId w:val="10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Wpływy z usług (opłata za rozprowadzanie wody pitnej dla mieszkańców i przyjmowanie ścieków na gminną oczyszczalnię ścieków)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>kontrola zgodności stawek pobieranych opłat ze  stawkami ujętymi w kalkulacji kosztów,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>kontrola terminowości dokonywanych wpłat podatników i inkasentów,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 xml:space="preserve">kontrola zgodności dokonanych wpłat z przypisami, 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 xml:space="preserve">kontrola prawidłowości klasyfikacji budżetowej, dekretacji, ewidencji, sprawozdawczości, 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lastRenderedPageBreak/>
        <w:t>kontrola windykacji,</w:t>
      </w:r>
    </w:p>
    <w:p w:rsidR="004400A1" w:rsidRDefault="004400A1" w:rsidP="004400A1">
      <w:pPr>
        <w:pStyle w:val="Bezodstpw"/>
        <w:ind w:left="720"/>
      </w:pPr>
    </w:p>
    <w:p w:rsidR="004400A1" w:rsidRPr="00F40291" w:rsidRDefault="004400A1" w:rsidP="004400A1">
      <w:pPr>
        <w:pStyle w:val="Bezodstpw"/>
        <w:rPr>
          <w:b/>
          <w:i/>
        </w:rPr>
      </w:pPr>
      <w:r w:rsidRPr="00F40291">
        <w:rPr>
          <w:b/>
          <w:i/>
        </w:rPr>
        <w:t xml:space="preserve">16.Opłata </w:t>
      </w:r>
      <w:proofErr w:type="spellStart"/>
      <w:r w:rsidRPr="00F40291">
        <w:rPr>
          <w:b/>
          <w:i/>
        </w:rPr>
        <w:t>adiacencka</w:t>
      </w:r>
      <w:proofErr w:type="spellEnd"/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zgodność stosowanych stawek podatkowych z uchwałą Rady Gminy,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sprawdzanie</w:t>
      </w:r>
      <w:r w:rsidR="005F3E56" w:rsidRPr="00F40291">
        <w:t xml:space="preserve"> wydanych decyzji</w:t>
      </w:r>
      <w:r w:rsidRPr="00F40291">
        <w:t xml:space="preserve"> oraz ich korekt z danymi</w:t>
      </w:r>
      <w:r w:rsidR="005F3E56" w:rsidRPr="00F40291">
        <w:t xml:space="preserve"> zawartymi w operacie szacunkowym</w:t>
      </w:r>
      <w:r w:rsidRPr="00F40291">
        <w:t xml:space="preserve">, 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kontrola terminowości wpłat i prawidłowości naliczania odsetek od zaległości,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 xml:space="preserve">sprawdzenie prawidłowości klasyfikacji budżetowej, dekretacji, ewidencji, przypisów, odpisów, 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kontrola windykacji,</w:t>
      </w:r>
    </w:p>
    <w:p w:rsidR="004400A1" w:rsidRDefault="004400A1" w:rsidP="006035C1">
      <w:pPr>
        <w:pStyle w:val="Bezodstpw"/>
        <w:numPr>
          <w:ilvl w:val="0"/>
          <w:numId w:val="28"/>
        </w:numPr>
      </w:pPr>
      <w:r w:rsidRPr="00F40291">
        <w:t>kontrola prawidłowości sporządzonej sprawozdawczości</w:t>
      </w:r>
      <w:r>
        <w:t xml:space="preserve">. </w:t>
      </w:r>
    </w:p>
    <w:p w:rsidR="004400A1" w:rsidRDefault="004400A1" w:rsidP="004400A1">
      <w:pPr>
        <w:pStyle w:val="Bezodstpw"/>
      </w:pPr>
    </w:p>
    <w:p w:rsidR="008207DB" w:rsidRPr="004400A1" w:rsidRDefault="00F40291" w:rsidP="00F40291">
      <w:pPr>
        <w:pStyle w:val="Tekstpodstawowy"/>
        <w:tabs>
          <w:tab w:val="left" w:pos="66"/>
          <w:tab w:val="left" w:pos="426"/>
        </w:tabs>
        <w:spacing w:line="360" w:lineRule="auto"/>
        <w:rPr>
          <w:b/>
          <w:i/>
        </w:rPr>
      </w:pPr>
      <w:r>
        <w:rPr>
          <w:b/>
          <w:i/>
        </w:rPr>
        <w:t>17</w:t>
      </w:r>
      <w:r w:rsidR="008207DB" w:rsidRPr="004400A1">
        <w:rPr>
          <w:b/>
          <w:i/>
        </w:rPr>
        <w:t xml:space="preserve">Pozostałe dochody: </w:t>
      </w:r>
    </w:p>
    <w:p w:rsidR="008207DB" w:rsidRDefault="008207DB" w:rsidP="006035C1">
      <w:pPr>
        <w:pStyle w:val="Bezodstpw"/>
        <w:numPr>
          <w:ilvl w:val="0"/>
          <w:numId w:val="38"/>
        </w:numPr>
      </w:pPr>
      <w:r>
        <w:t xml:space="preserve">kontrola podstaw ujęcia w planie dochodów budżetowych, </w:t>
      </w:r>
    </w:p>
    <w:p w:rsidR="008207DB" w:rsidRDefault="008207DB" w:rsidP="006035C1">
      <w:pPr>
        <w:pStyle w:val="Bezodstpw"/>
        <w:numPr>
          <w:ilvl w:val="0"/>
          <w:numId w:val="38"/>
        </w:numPr>
      </w:pPr>
      <w:r>
        <w:t>kontrola terminów wpłat i prawidłowości naliczania odsetek ustawowych,</w:t>
      </w:r>
    </w:p>
    <w:p w:rsidR="008207DB" w:rsidRDefault="008207DB" w:rsidP="006035C1">
      <w:pPr>
        <w:pStyle w:val="Bezodstpw"/>
        <w:numPr>
          <w:ilvl w:val="0"/>
          <w:numId w:val="38"/>
        </w:numPr>
      </w:pPr>
      <w:r>
        <w:t xml:space="preserve">kontrola prawidłowości klasyfikacji budżetowej, dekretacji, ewidencji księgowej i sprawozdawczości. </w:t>
      </w:r>
    </w:p>
    <w:p w:rsidR="008D70FB" w:rsidRDefault="008D70FB" w:rsidP="008D70FB">
      <w:pPr>
        <w:pStyle w:val="Bezodstpw"/>
        <w:ind w:left="720"/>
      </w:pPr>
    </w:p>
    <w:p w:rsidR="008207DB" w:rsidRDefault="00AA32CC" w:rsidP="00AA32CC">
      <w:pPr>
        <w:pStyle w:val="Bezodstpw"/>
        <w:rPr>
          <w:b/>
        </w:rPr>
      </w:pPr>
      <w:r w:rsidRPr="00AA32CC">
        <w:rPr>
          <w:b/>
        </w:rPr>
        <w:t>X Procedury przekazywania środków finansowych na pokrycie wydatków realizowanych przez jednostki działające na terenie Gminy Starcza</w:t>
      </w:r>
    </w:p>
    <w:p w:rsidR="00DF71EE" w:rsidRDefault="00DF71EE" w:rsidP="00AA32CC">
      <w:pPr>
        <w:pStyle w:val="Bezodstpw"/>
        <w:rPr>
          <w:b/>
        </w:rPr>
      </w:pPr>
    </w:p>
    <w:p w:rsidR="00AA32CC" w:rsidRDefault="00A05EFD" w:rsidP="00AA32CC">
      <w:pPr>
        <w:pStyle w:val="Bezodstpw"/>
      </w:pPr>
      <w:r>
        <w:t xml:space="preserve">1. </w:t>
      </w:r>
      <w:r w:rsidR="00AA32CC" w:rsidRPr="00AA32CC">
        <w:t>Środki finansowe na pokrycie wydatkó</w:t>
      </w:r>
      <w:r w:rsidR="00AA32CC">
        <w:t>w</w:t>
      </w:r>
      <w:r w:rsidR="00AA32CC" w:rsidRPr="00AA32CC">
        <w:t xml:space="preserve"> realizowanych przez jednostki</w:t>
      </w:r>
      <w:r w:rsidR="00AA32CC">
        <w:t xml:space="preserve"> organizacyjne gminy ( jednostki </w:t>
      </w:r>
      <w:r w:rsidR="00AA32CC" w:rsidRPr="00AA32CC">
        <w:t>budżetowe</w:t>
      </w:r>
      <w:r w:rsidR="00AA32CC">
        <w:t>, instytucje kultury- bibliotekę</w:t>
      </w:r>
      <w:r>
        <w:t>)  przekazywane są z rachunku bankowego budżetu Gminy na konta tych  jednostek będących dysponentami środków budżetowych , które zostały uwzględnione w układzie wykonawczym budżetu gminy to;</w:t>
      </w:r>
    </w:p>
    <w:p w:rsidR="00A05EFD" w:rsidRDefault="00A05EFD" w:rsidP="00AA32CC">
      <w:pPr>
        <w:pStyle w:val="Bezodstpw"/>
      </w:pPr>
      <w:r>
        <w:t>- Gminny Ośrodek Pomocy społecznej w starczy,</w:t>
      </w:r>
    </w:p>
    <w:p w:rsidR="00A05EFD" w:rsidRDefault="00A05EFD" w:rsidP="00AA32CC">
      <w:pPr>
        <w:pStyle w:val="Bezodstpw"/>
      </w:pPr>
      <w:r>
        <w:t>- Gminne Przedszkole w Starczy,</w:t>
      </w:r>
    </w:p>
    <w:p w:rsidR="00A05EFD" w:rsidRDefault="00A05EFD" w:rsidP="00AA32CC">
      <w:pPr>
        <w:pStyle w:val="Bezodstpw"/>
      </w:pPr>
      <w:r>
        <w:t>- Gimnazjum w Starczy,</w:t>
      </w:r>
    </w:p>
    <w:p w:rsidR="00A05EFD" w:rsidRDefault="00A05EFD" w:rsidP="00AA32CC">
      <w:pPr>
        <w:pStyle w:val="Bezodstpw"/>
      </w:pPr>
      <w:r>
        <w:t>- Szkoła Podstawowa w Starczy</w:t>
      </w:r>
    </w:p>
    <w:p w:rsidR="00A05EFD" w:rsidRDefault="00A05EFD" w:rsidP="00AA32CC">
      <w:pPr>
        <w:pStyle w:val="Bezodstpw"/>
      </w:pPr>
      <w:r>
        <w:t>- Gminna Biblioteka Publiczna w Starczy.</w:t>
      </w:r>
    </w:p>
    <w:p w:rsidR="00A05EFD" w:rsidRDefault="00A05EFD" w:rsidP="00AA32CC">
      <w:pPr>
        <w:pStyle w:val="Bezodstpw"/>
      </w:pPr>
      <w:r>
        <w:t>2. Dysponenci środków budżetowych  (</w:t>
      </w:r>
      <w:r w:rsidR="00DF71EE">
        <w:t>d</w:t>
      </w:r>
      <w:r>
        <w:t>yrektorzy, kierownicy jednostek) składają zapotrzebowania</w:t>
      </w:r>
      <w:r w:rsidR="00DF71EE">
        <w:t xml:space="preserve"> Skarbnikowi Gminy</w:t>
      </w:r>
      <w:r>
        <w:t xml:space="preserve"> ( w formie ustnej lub pisemnej w postaci przelewu) na bieżąco w terminach</w:t>
      </w:r>
      <w:r w:rsidR="00DF71EE">
        <w:t xml:space="preserve"> przewidzianych wydatków.</w:t>
      </w:r>
    </w:p>
    <w:p w:rsidR="00DF71EE" w:rsidRDefault="00DF71EE" w:rsidP="00AA32CC">
      <w:pPr>
        <w:pStyle w:val="Bezodstpw"/>
      </w:pPr>
      <w:r>
        <w:t>3. W przypadku wystąpienia okoliczności powodujących trudności z zachowaniem płynności Gminy, a w przypadku stwierdzenia ,iż jednostka dysponuje środkami pieniężnymi, Wójt Gminy na wniosek Skarbnika Gminy może podjąć decyzję o wstrzymaniu przekazania środków  w zawnioskowanej wysokości.</w:t>
      </w:r>
    </w:p>
    <w:p w:rsidR="00DF71EE" w:rsidRDefault="00DF71EE" w:rsidP="00AA32CC">
      <w:pPr>
        <w:pStyle w:val="Bezodstpw"/>
      </w:pPr>
      <w:r>
        <w:t xml:space="preserve">4. W przypadku wystąpienia trudności finansowych w pierwszej kolejności finansuje się wydatki na wynagrodzenia i pochodne od wynagrodzeń oraz wydatki inwestycyjne, których źródłem finansowania jest kredyt lub pożyczka wraz z obsługą długu. </w:t>
      </w:r>
    </w:p>
    <w:p w:rsidR="00DF71EE" w:rsidRPr="00AA32CC" w:rsidRDefault="00DF71EE" w:rsidP="00AA32CC">
      <w:pPr>
        <w:pStyle w:val="Bezodstpw"/>
      </w:pPr>
    </w:p>
    <w:p w:rsidR="00AA32CC" w:rsidRPr="00AA32CC" w:rsidRDefault="00AA32CC" w:rsidP="00AA32CC">
      <w:pPr>
        <w:pStyle w:val="Bezodstpw"/>
      </w:pPr>
    </w:p>
    <w:p w:rsidR="008207DB" w:rsidRPr="006035C1" w:rsidRDefault="00F40291" w:rsidP="006035C1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X</w:t>
      </w:r>
      <w:r w:rsidR="004B4150" w:rsidRPr="004B4150">
        <w:rPr>
          <w:b/>
        </w:rPr>
        <w:t xml:space="preserve">. Standardy dotyczące systemu zarządzania jednostką </w:t>
      </w:r>
    </w:p>
    <w:p w:rsidR="008207DB" w:rsidRDefault="00F40291" w:rsidP="004B4150">
      <w:pPr>
        <w:pStyle w:val="Bezodstpw"/>
      </w:pPr>
      <w:r>
        <w:t>X</w:t>
      </w:r>
      <w:r w:rsidR="004B4150">
        <w:t xml:space="preserve">.1 </w:t>
      </w:r>
      <w:r w:rsidR="008207DB">
        <w:t>Standardy dotyczące systemu zarządzania jednostką i jej zorganizowania jako całości obejmują: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uczciwość i inne wartości etyczne,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kompetencje zawodowe,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strukturę organizacyjną,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lastRenderedPageBreak/>
        <w:t>identyfikację zadań wrażliwych,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powierzenie uprawnień.</w:t>
      </w:r>
    </w:p>
    <w:p w:rsidR="004B4150" w:rsidRDefault="004B4150" w:rsidP="004B4150">
      <w:pPr>
        <w:pStyle w:val="Bezodstpw"/>
        <w:ind w:left="720"/>
      </w:pPr>
    </w:p>
    <w:p w:rsidR="008207DB" w:rsidRDefault="008207DB" w:rsidP="006035C1">
      <w:pPr>
        <w:pStyle w:val="Bezodstpw"/>
        <w:numPr>
          <w:ilvl w:val="3"/>
          <w:numId w:val="10"/>
        </w:numPr>
        <w:jc w:val="both"/>
      </w:pPr>
      <w:r>
        <w:t xml:space="preserve">Kryterium uczciwości wyraża się tym, że Urząd działa w oparciu o zasady osobistej i zawodowej uczciwości pracowników, które zapewniają osiągnięcie celów kontroli finansowej. Pracownicy powinni mieć świadomość konsekwencji, jakie może wywołać nieetyczne zachowanie lub działanie niezgodne z prawem. Każde zauważone nieetyczne zachowanie pracownika musi zostać natychmiast zgłoszone kierownikowi jednostki organizacyjnej. Przypadki nieetycznego zachowania podlegają analizie przez kierowników wydziałów. Ujawnione przypadki nieetycznego zachowania mają wpływ na okresową ocenę pracowników. </w:t>
      </w:r>
    </w:p>
    <w:p w:rsidR="008207DB" w:rsidRDefault="008207DB" w:rsidP="006035C1">
      <w:pPr>
        <w:pStyle w:val="Bezodstpw"/>
        <w:numPr>
          <w:ilvl w:val="0"/>
          <w:numId w:val="41"/>
        </w:numPr>
        <w:jc w:val="both"/>
      </w:pPr>
      <w:r>
        <w:t xml:space="preserve">Kryterium kompetencji zawodowej charakteryzuje się tym, że pracownicy Urzędu posiadają taki poziom wiedzy, umiejętności i doświadczenia, który pozwala im skutecznie i efektywnie wypełniać powierzone zadania i obowiązki, a także rozumieć znaczenie rozwoju systemu kontroli finansowej. Proces rekrutacji pracowników jest prowadzony w sposób zapewniający wybór najlepszego kandydata na dane stanowisko pracy. Proces rekrutacji jest jawny i otwarty dla wszystkich zainteresowanych. </w:t>
      </w:r>
    </w:p>
    <w:p w:rsidR="00C2199E" w:rsidRDefault="00C2199E" w:rsidP="00C2199E">
      <w:pPr>
        <w:pStyle w:val="Bezodstpw"/>
        <w:jc w:val="both"/>
      </w:pPr>
    </w:p>
    <w:p w:rsidR="008207DB" w:rsidRDefault="008207DB" w:rsidP="006035C1">
      <w:pPr>
        <w:pStyle w:val="Bezodstpw"/>
        <w:numPr>
          <w:ilvl w:val="0"/>
          <w:numId w:val="41"/>
        </w:numPr>
        <w:jc w:val="both"/>
      </w:pPr>
      <w:r>
        <w:t xml:space="preserve">Kryterium struktury organizacyjnej, zakres zadań, uprawnień i odpowiedzialności poszczególnych komórek organizacyjnych jednostki oraz zakres sprawozdawczości jest określony w formie pisemnej w sposób przejrzysty i spójny. Każdemu pracownikowi został przedstawiony na piśmie zakres jego obowiązków, uprawnień i odpowiedzialności. </w:t>
      </w:r>
    </w:p>
    <w:p w:rsidR="00C2199E" w:rsidRDefault="00C2199E" w:rsidP="00C2199E">
      <w:pPr>
        <w:pStyle w:val="Bezodstpw"/>
        <w:jc w:val="both"/>
      </w:pPr>
    </w:p>
    <w:p w:rsidR="008207DB" w:rsidRDefault="008207DB" w:rsidP="006035C1">
      <w:pPr>
        <w:pStyle w:val="Bezodstpw"/>
        <w:numPr>
          <w:ilvl w:val="0"/>
          <w:numId w:val="41"/>
        </w:numPr>
      </w:pPr>
      <w:r>
        <w:t xml:space="preserve">Zadania, przy których pracownicy mogą być szczególnie narażeni na wpływy szkodliwe dla gospodarki finansowej Urzędu, w tym: 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 xml:space="preserve">wstępną ocenę celowości zaciągania zobowiązań finansowych, 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>udzielanie zamówień publicznych,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>pobieranie i gromadzenie środków publicznych,</w:t>
      </w:r>
    </w:p>
    <w:p w:rsidR="00C2199E" w:rsidRDefault="008207DB" w:rsidP="006035C1">
      <w:pPr>
        <w:pStyle w:val="Bezodstpw"/>
        <w:numPr>
          <w:ilvl w:val="0"/>
          <w:numId w:val="42"/>
        </w:numPr>
      </w:pPr>
      <w:r>
        <w:t xml:space="preserve">zaciąganie zobowiązań finansowych i dokonywanie wydatków ze środków </w:t>
      </w:r>
    </w:p>
    <w:p w:rsidR="008207DB" w:rsidRDefault="00C2199E" w:rsidP="00C2199E">
      <w:pPr>
        <w:pStyle w:val="Bezodstpw"/>
      </w:pPr>
      <w:r>
        <w:t xml:space="preserve">            </w:t>
      </w:r>
      <w:r w:rsidR="008207DB">
        <w:t>publicznych,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>zwrot środków publicznych.</w:t>
      </w:r>
    </w:p>
    <w:p w:rsidR="008207DB" w:rsidRDefault="00C2199E" w:rsidP="006035C1">
      <w:pPr>
        <w:pStyle w:val="Bezodstpw"/>
        <w:numPr>
          <w:ilvl w:val="0"/>
          <w:numId w:val="42"/>
        </w:numPr>
      </w:pPr>
      <w:r>
        <w:t>t</w:t>
      </w:r>
      <w:r w:rsidR="008207DB">
        <w:t>raktowane są jako zadania wrażliwe i podlegają stałej bieżącej, analizie.</w:t>
      </w:r>
    </w:p>
    <w:p w:rsidR="00C2199E" w:rsidRDefault="00C2199E" w:rsidP="00C2199E">
      <w:pPr>
        <w:pStyle w:val="Bezodstpw"/>
      </w:pPr>
    </w:p>
    <w:p w:rsidR="008207DB" w:rsidRDefault="00C2199E" w:rsidP="006035C1">
      <w:pPr>
        <w:pStyle w:val="Bezodstpw"/>
        <w:numPr>
          <w:ilvl w:val="0"/>
          <w:numId w:val="41"/>
        </w:numPr>
      </w:pPr>
      <w:r>
        <w:t xml:space="preserve">  </w:t>
      </w:r>
      <w:r w:rsidR="008207DB">
        <w:t>Kryterium powierzenia uprawnień wyraża się tym, że zakres kompetencji dotyczących gospodarki finansowej lub majątkowej jednostki w zakresie środków na realizację celów Urzędu powierzonych poszczególnym pracownikom został precyzyjnie określony i jest odpowiedni w stosunku do wagi podejmowanych decyzji i ryzyka z nimi związanego.</w:t>
      </w:r>
    </w:p>
    <w:p w:rsidR="008207DB" w:rsidRPr="00C2199E" w:rsidRDefault="008207DB" w:rsidP="008207DB">
      <w:pPr>
        <w:pStyle w:val="Tekstpodstawowy"/>
        <w:spacing w:line="360" w:lineRule="auto"/>
        <w:jc w:val="center"/>
        <w:rPr>
          <w:b/>
        </w:rPr>
      </w:pPr>
    </w:p>
    <w:p w:rsidR="008207DB" w:rsidRPr="00C2199E" w:rsidRDefault="00F40291" w:rsidP="00C2199E">
      <w:pPr>
        <w:pStyle w:val="Tekstpodstawowy"/>
        <w:spacing w:line="360" w:lineRule="auto"/>
        <w:rPr>
          <w:b/>
        </w:rPr>
      </w:pPr>
      <w:r>
        <w:rPr>
          <w:b/>
        </w:rPr>
        <w:t>XI</w:t>
      </w:r>
      <w:r w:rsidR="00C2199E" w:rsidRPr="00C2199E">
        <w:rPr>
          <w:b/>
        </w:rPr>
        <w:t xml:space="preserve">. </w:t>
      </w:r>
      <w:r w:rsidR="008207DB" w:rsidRPr="00C2199E">
        <w:rPr>
          <w:b/>
        </w:rPr>
        <w:t>Mechanizmy kontroli</w:t>
      </w:r>
      <w:r w:rsidR="004B4150" w:rsidRPr="00C2199E">
        <w:rPr>
          <w:b/>
        </w:rPr>
        <w:t xml:space="preserve"> i zarządzanie ryzykiem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System kontroli finansowej Urzędu, w szczególności procedury, instrukcje, wytyczne kierownictwa, zakresy obowiązków, jest dokumentowany, a dokumentacja ta jest łatwo dostępna dla wszystkich pracowników, którym te informacje są niezbędne.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Wszystkie operacje finansowe i gospodarcze, a także inne znaczące zdarzenia, są rzetelnie dokumentowane, a dokumentacja ta jest łatwo dostępna dla upoważnionych osób. Dokumentacja powinna być kompletna, łatwo dostępna dla upoważnionych osób oraz umożliwiać dokładne prześledzenie każdej operacji finansowej, gospodarczej lub zdarzenia od samego początku, w trakcie ich trwania oraz po ich zakończeniu. Operacje finansowe i </w:t>
      </w:r>
      <w:r>
        <w:lastRenderedPageBreak/>
        <w:t xml:space="preserve">gospodarcze i inne zdarzenia powinny być bezzwłocznie rejestrowane i prawidłowo klasyfikowane.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>Zatwierdzanie operacji fina</w:t>
      </w:r>
      <w:r w:rsidR="004400A1">
        <w:t>nsowych polega na tym, że Wójt</w:t>
      </w:r>
      <w:r>
        <w:t xml:space="preserve"> lub upoważnieni przez niego pracownicy zatwierdzają, przed ich realizacją, wszelkie operacje finansowe i gospodarcze związane z pozyskiwaniem i wydatkowaniem środków publicznych. Poszczególne czynności związane z realizacją operacji finansowych lub gospodarczych są wykonywane wyłącznie przez osoby do tego upoważnione.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Podział obowiązków polega na tym, że zadania dotyczące prowadzenia, zatwierdzania, rejestrowania i sprawdzania operacji finansowych, gospodarczych i innych zdarzeń związanych z pozyskiwaniem i wydatkowaniem środków publicznych są rozdzielone pomiędzy różne osoby, z uwzględnieniem obowiązków.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>Wprowadzenie odpowiednich procesów gwarantuje, iż wszystkie przypadki odstępstw od procedur, instrukcji lub wytycznych będą dokumentowane, należycie uzasadnione or</w:t>
      </w:r>
      <w:r w:rsidR="004B4150">
        <w:t>az zatwierdzone przez Wójta</w:t>
      </w:r>
      <w:r>
        <w:t xml:space="preserve"> lub upoważnionego pracownika.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Prowadzony jest właściwy nadzór, którego celem jest upewnienie się, że zadania Urzędu są właściwie realizowane.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>Na bieżąco podejmowane są działania mające na celu utrzymanie ciągłości działalności Urzędu, w szczególności jeśli chodzi o operacje finansowe i gospodarcze związane z pozyskiwaniem i wydatkowaniem środków publicznych.</w:t>
      </w:r>
    </w:p>
    <w:p w:rsidR="008207DB" w:rsidRDefault="008207DB" w:rsidP="006035C1">
      <w:pPr>
        <w:pStyle w:val="Bezodstpw"/>
        <w:numPr>
          <w:ilvl w:val="0"/>
          <w:numId w:val="44"/>
        </w:numPr>
      </w:pPr>
      <w:r>
        <w:t>W Urzędzie funkcjonują fizyczne lub logiczne mechanizmy kontroli, które ograniczają lub wykrywają nieuprawniony dostęp do zasobów informatycznych mające na celu ich ochronę przed nieautoryzowanymi zmianami, utratą lub ujawnieniem,</w:t>
      </w:r>
    </w:p>
    <w:p w:rsidR="008207DB" w:rsidRDefault="008207DB" w:rsidP="006035C1">
      <w:pPr>
        <w:pStyle w:val="Bezodstpw"/>
        <w:numPr>
          <w:ilvl w:val="0"/>
          <w:numId w:val="44"/>
        </w:numPr>
      </w:pPr>
      <w:r>
        <w:t>Ograniczenie dostępu do zasobów polega na tym, że:</w:t>
      </w:r>
    </w:p>
    <w:p w:rsidR="00C2199E" w:rsidRDefault="008207DB" w:rsidP="006035C1">
      <w:pPr>
        <w:pStyle w:val="Bezodstpw"/>
        <w:numPr>
          <w:ilvl w:val="0"/>
          <w:numId w:val="45"/>
        </w:numPr>
      </w:pPr>
      <w:r>
        <w:t xml:space="preserve">zostały wyznaczone osoby odpowiedzialne za ochronę i właściwe wykorzystanie </w:t>
      </w:r>
    </w:p>
    <w:p w:rsidR="008207DB" w:rsidRDefault="008207DB" w:rsidP="005F3E56">
      <w:pPr>
        <w:pStyle w:val="Bezodstpw"/>
        <w:ind w:left="1068"/>
      </w:pPr>
      <w:r>
        <w:t>zasobów jednostki,</w:t>
      </w:r>
    </w:p>
    <w:p w:rsidR="00C2199E" w:rsidRDefault="008207DB" w:rsidP="006035C1">
      <w:pPr>
        <w:pStyle w:val="Bezodstpw"/>
        <w:numPr>
          <w:ilvl w:val="0"/>
          <w:numId w:val="45"/>
        </w:numPr>
      </w:pPr>
      <w:r>
        <w:t xml:space="preserve">prowadzone są okresowe porównania rzeczywistego stanu zasobów z zapisami w </w:t>
      </w:r>
    </w:p>
    <w:p w:rsidR="008207DB" w:rsidRDefault="008207DB" w:rsidP="005F3E56">
      <w:pPr>
        <w:pStyle w:val="Bezodstpw"/>
        <w:ind w:left="1068"/>
      </w:pPr>
      <w:r>
        <w:t>odpowiednich rejestrach</w:t>
      </w:r>
      <w:r w:rsidR="005F3E56">
        <w:t xml:space="preserve"> (inwentaryzacja)</w:t>
      </w:r>
      <w:r>
        <w:t>,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 xml:space="preserve">wdrożono system zabezpieczeń fizycznego i technicznego (w przypadku systemów informatycznych) dostępu do zasobów objętych ochroną. </w:t>
      </w:r>
    </w:p>
    <w:p w:rsidR="008207DB" w:rsidRPr="005F3E56" w:rsidRDefault="008207DB" w:rsidP="008207DB">
      <w:pPr>
        <w:pStyle w:val="Tekstpodstawowy"/>
        <w:spacing w:line="360" w:lineRule="auto"/>
        <w:jc w:val="center"/>
        <w:rPr>
          <w:b/>
        </w:rPr>
      </w:pPr>
    </w:p>
    <w:p w:rsidR="008207DB" w:rsidRPr="006035C1" w:rsidRDefault="005F3E56" w:rsidP="006035C1">
      <w:pPr>
        <w:pStyle w:val="Tekstpodstawowy"/>
        <w:spacing w:line="360" w:lineRule="auto"/>
        <w:jc w:val="left"/>
        <w:rPr>
          <w:b/>
        </w:rPr>
      </w:pPr>
      <w:r w:rsidRPr="005F3E56">
        <w:rPr>
          <w:b/>
        </w:rPr>
        <w:t>XV.</w:t>
      </w:r>
      <w:r>
        <w:rPr>
          <w:b/>
        </w:rPr>
        <w:t xml:space="preserve"> </w:t>
      </w:r>
      <w:r w:rsidR="008207DB" w:rsidRPr="005F3E56">
        <w:rPr>
          <w:b/>
        </w:rPr>
        <w:t>Ocena systemu kontroli finansowej</w:t>
      </w:r>
    </w:p>
    <w:p w:rsidR="008207DB" w:rsidRDefault="008207DB" w:rsidP="006035C1">
      <w:pPr>
        <w:pStyle w:val="Bezodstpw"/>
        <w:numPr>
          <w:ilvl w:val="0"/>
          <w:numId w:val="41"/>
        </w:numPr>
      </w:pPr>
      <w:r>
        <w:t>W Urzędzie istnieje stałe monitorowanie funkcjonowania systemu kontroli finansowej oraz jego poszczególnych elementów, a także bieżące rozwiązywanie zidentyfikowanych problemów.</w:t>
      </w:r>
    </w:p>
    <w:p w:rsidR="005F3E56" w:rsidRDefault="008207DB" w:rsidP="006035C1">
      <w:pPr>
        <w:pStyle w:val="Bezodstpw"/>
        <w:numPr>
          <w:ilvl w:val="0"/>
          <w:numId w:val="41"/>
        </w:numPr>
      </w:pPr>
      <w:r>
        <w:t>Osoby przeprowadzające kontrolę finansową zobowiązane</w:t>
      </w:r>
      <w:r w:rsidR="005F3E56">
        <w:t xml:space="preserve"> są do przekazywania </w:t>
      </w:r>
    </w:p>
    <w:p w:rsidR="005F3E56" w:rsidRDefault="005F3E56" w:rsidP="005F3E56">
      <w:pPr>
        <w:pStyle w:val="Bezodstpw"/>
      </w:pPr>
      <w:r>
        <w:t xml:space="preserve">            Wójtow</w:t>
      </w:r>
      <w:r w:rsidR="008207DB">
        <w:t xml:space="preserve">i wszelkich informacji, które mogą wpływać na ocenę działania kontroli w </w:t>
      </w:r>
    </w:p>
    <w:p w:rsidR="008207DB" w:rsidRDefault="005F3E56" w:rsidP="005F3E56">
      <w:pPr>
        <w:pStyle w:val="Bezodstpw"/>
      </w:pPr>
      <w:r>
        <w:t xml:space="preserve">            </w:t>
      </w:r>
      <w:r w:rsidR="008207DB">
        <w:t>Urzędzie, w szczególności: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>różnic inwentaryzacyjnych,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>wykrytych oszustw i manipulacji,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>uwag zewnętrznych organów nadzoru i kontroli,</w:t>
      </w:r>
    </w:p>
    <w:p w:rsidR="008207DB" w:rsidRDefault="008207DB" w:rsidP="006035C1">
      <w:pPr>
        <w:pStyle w:val="Bezodstpw"/>
        <w:numPr>
          <w:ilvl w:val="0"/>
          <w:numId w:val="41"/>
        </w:numPr>
      </w:pPr>
      <w:r>
        <w:t>Każdy pracownik ma możliwość zgłaszania uwag na temat funkcjonowania kontroli finansowej oraz sugestii dotyczących jej usprawnienia lub modyfikacji.,</w:t>
      </w:r>
    </w:p>
    <w:p w:rsidR="008207DB" w:rsidRDefault="008207DB" w:rsidP="006035C1">
      <w:pPr>
        <w:pStyle w:val="Bezodstpw"/>
        <w:numPr>
          <w:ilvl w:val="0"/>
          <w:numId w:val="41"/>
        </w:numPr>
      </w:pPr>
      <w:r>
        <w:t xml:space="preserve">W przypadku stwierdzenia, że w systemie kontroli finansowej istnieją potencjalne niedoskonałości, mechanizmy kontrolne funkcjonujące na obszarach, w których wykryto nieprawidłowości podlegające ponownej ocenie i w razie potrzeby odpowiedniej modyfikacji. </w:t>
      </w:r>
    </w:p>
    <w:p w:rsidR="008207DB" w:rsidRDefault="008207DB" w:rsidP="008207DB"/>
    <w:p w:rsidR="00F12315" w:rsidRDefault="003910F3"/>
    <w:sectPr w:rsidR="00F12315" w:rsidSect="00EA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221E4F5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284" w:firstLine="0"/>
      </w:pPr>
    </w:lvl>
  </w:abstractNum>
  <w:abstractNum w:abstractNumId="10">
    <w:nsid w:val="0000000C"/>
    <w:multiLevelType w:val="multilevel"/>
    <w:tmpl w:val="0000000C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7B36255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8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5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2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7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0000001E"/>
    <w:name w:val="WW8Num32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multilevel"/>
    <w:tmpl w:val="08BEB3A2"/>
    <w:name w:val="WW8Num3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multilevel"/>
    <w:tmpl w:val="00000024"/>
    <w:name w:val="WW8Num3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5"/>
    <w:multiLevelType w:val="multilevel"/>
    <w:tmpl w:val="00000025"/>
    <w:name w:val="WW8Num39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6"/>
    <w:multiLevelType w:val="multilevel"/>
    <w:tmpl w:val="0000002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7"/>
    <w:multiLevelType w:val="multi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singleLevel"/>
    <w:tmpl w:val="0000002A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2C"/>
    <w:multiLevelType w:val="multilevel"/>
    <w:tmpl w:val="0000002C"/>
    <w:name w:val="WW8Num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>
    <w:nsid w:val="0000002D"/>
    <w:multiLevelType w:val="singleLevel"/>
    <w:tmpl w:val="0000002D"/>
    <w:name w:val="WW8Num51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43">
    <w:nsid w:val="0000002E"/>
    <w:multiLevelType w:val="multilevel"/>
    <w:tmpl w:val="0000002E"/>
    <w:name w:val="WW8Num52"/>
    <w:lvl w:ilvl="0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F"/>
    <w:multiLevelType w:val="singleLevel"/>
    <w:tmpl w:val="0000002F"/>
    <w:name w:val="WW8Num5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5">
    <w:nsid w:val="00000030"/>
    <w:multiLevelType w:val="single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46">
    <w:nsid w:val="00000031"/>
    <w:multiLevelType w:val="singleLevel"/>
    <w:tmpl w:val="00000031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2"/>
    <w:multiLevelType w:val="singleLevel"/>
    <w:tmpl w:val="00000032"/>
    <w:name w:val="WW8Num5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8">
    <w:nsid w:val="00670F99"/>
    <w:multiLevelType w:val="hybridMultilevel"/>
    <w:tmpl w:val="03820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F417F2"/>
    <w:multiLevelType w:val="hybridMultilevel"/>
    <w:tmpl w:val="88C2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E395CF9"/>
    <w:multiLevelType w:val="hybridMultilevel"/>
    <w:tmpl w:val="17E29E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9C454E"/>
    <w:multiLevelType w:val="hybridMultilevel"/>
    <w:tmpl w:val="11FE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442A59"/>
    <w:multiLevelType w:val="hybridMultilevel"/>
    <w:tmpl w:val="8D4C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9269AD"/>
    <w:multiLevelType w:val="hybridMultilevel"/>
    <w:tmpl w:val="CB0E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B87D3F"/>
    <w:multiLevelType w:val="multilevel"/>
    <w:tmpl w:val="4238E00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5">
    <w:nsid w:val="21D04DC3"/>
    <w:multiLevelType w:val="hybridMultilevel"/>
    <w:tmpl w:val="0586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2A83A4F"/>
    <w:multiLevelType w:val="hybridMultilevel"/>
    <w:tmpl w:val="353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37E5BF2"/>
    <w:multiLevelType w:val="hybridMultilevel"/>
    <w:tmpl w:val="5DB0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10316A"/>
    <w:multiLevelType w:val="multilevel"/>
    <w:tmpl w:val="3BB05A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>
    <w:nsid w:val="2CB30F6E"/>
    <w:multiLevelType w:val="hybridMultilevel"/>
    <w:tmpl w:val="3A9A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8E4A85"/>
    <w:multiLevelType w:val="hybridMultilevel"/>
    <w:tmpl w:val="2EBE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B8528F"/>
    <w:multiLevelType w:val="hybridMultilevel"/>
    <w:tmpl w:val="2734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5740BA"/>
    <w:multiLevelType w:val="hybridMultilevel"/>
    <w:tmpl w:val="D7DA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8A048B"/>
    <w:multiLevelType w:val="hybridMultilevel"/>
    <w:tmpl w:val="14A6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C96CD7"/>
    <w:multiLevelType w:val="hybridMultilevel"/>
    <w:tmpl w:val="716E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071D4C"/>
    <w:multiLevelType w:val="multilevel"/>
    <w:tmpl w:val="D062D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CA83875"/>
    <w:multiLevelType w:val="multilevel"/>
    <w:tmpl w:val="30D22D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7">
    <w:nsid w:val="41FF0B87"/>
    <w:multiLevelType w:val="multilevel"/>
    <w:tmpl w:val="D062D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8">
    <w:nsid w:val="44A65265"/>
    <w:multiLevelType w:val="hybridMultilevel"/>
    <w:tmpl w:val="6BE0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3D6020"/>
    <w:multiLevelType w:val="hybridMultilevel"/>
    <w:tmpl w:val="E21C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B135E"/>
    <w:multiLevelType w:val="hybridMultilevel"/>
    <w:tmpl w:val="A626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BD35D7"/>
    <w:multiLevelType w:val="hybridMultilevel"/>
    <w:tmpl w:val="563C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E07096"/>
    <w:multiLevelType w:val="multilevel"/>
    <w:tmpl w:val="30D22D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3">
    <w:nsid w:val="58CE1DAC"/>
    <w:multiLevelType w:val="hybridMultilevel"/>
    <w:tmpl w:val="F078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9664DE"/>
    <w:multiLevelType w:val="hybridMultilevel"/>
    <w:tmpl w:val="A844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8906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610F3D3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7">
    <w:nsid w:val="625234FE"/>
    <w:multiLevelType w:val="hybridMultilevel"/>
    <w:tmpl w:val="706E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07720C"/>
    <w:multiLevelType w:val="multilevel"/>
    <w:tmpl w:val="30D22D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9">
    <w:nsid w:val="74FA7F2A"/>
    <w:multiLevelType w:val="hybridMultilevel"/>
    <w:tmpl w:val="C3C2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71071F"/>
    <w:multiLevelType w:val="hybridMultilevel"/>
    <w:tmpl w:val="A4EC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2E1E8A"/>
    <w:multiLevelType w:val="hybridMultilevel"/>
    <w:tmpl w:val="B332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210C4C"/>
    <w:multiLevelType w:val="hybridMultilevel"/>
    <w:tmpl w:val="CEFE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263A64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46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4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74"/>
  </w:num>
  <w:num w:numId="13">
    <w:abstractNumId w:val="61"/>
  </w:num>
  <w:num w:numId="14">
    <w:abstractNumId w:val="82"/>
  </w:num>
  <w:num w:numId="15">
    <w:abstractNumId w:val="79"/>
  </w:num>
  <w:num w:numId="16">
    <w:abstractNumId w:val="75"/>
  </w:num>
  <w:num w:numId="17">
    <w:abstractNumId w:val="76"/>
  </w:num>
  <w:num w:numId="18">
    <w:abstractNumId w:val="58"/>
  </w:num>
  <w:num w:numId="19">
    <w:abstractNumId w:val="56"/>
  </w:num>
  <w:num w:numId="20">
    <w:abstractNumId w:val="57"/>
  </w:num>
  <w:num w:numId="21">
    <w:abstractNumId w:val="67"/>
  </w:num>
  <w:num w:numId="22">
    <w:abstractNumId w:val="65"/>
  </w:num>
  <w:num w:numId="23">
    <w:abstractNumId w:val="81"/>
  </w:num>
  <w:num w:numId="24">
    <w:abstractNumId w:val="59"/>
  </w:num>
  <w:num w:numId="25">
    <w:abstractNumId w:val="53"/>
  </w:num>
  <w:num w:numId="26">
    <w:abstractNumId w:val="50"/>
  </w:num>
  <w:num w:numId="27">
    <w:abstractNumId w:val="69"/>
  </w:num>
  <w:num w:numId="28">
    <w:abstractNumId w:val="60"/>
  </w:num>
  <w:num w:numId="29">
    <w:abstractNumId w:val="51"/>
  </w:num>
  <w:num w:numId="30">
    <w:abstractNumId w:val="68"/>
  </w:num>
  <w:num w:numId="31">
    <w:abstractNumId w:val="52"/>
  </w:num>
  <w:num w:numId="32">
    <w:abstractNumId w:val="49"/>
  </w:num>
  <w:num w:numId="33">
    <w:abstractNumId w:val="80"/>
  </w:num>
  <w:num w:numId="34">
    <w:abstractNumId w:val="64"/>
  </w:num>
  <w:num w:numId="35">
    <w:abstractNumId w:val="55"/>
  </w:num>
  <w:num w:numId="36">
    <w:abstractNumId w:val="62"/>
  </w:num>
  <w:num w:numId="37">
    <w:abstractNumId w:val="48"/>
  </w:num>
  <w:num w:numId="38">
    <w:abstractNumId w:val="63"/>
  </w:num>
  <w:num w:numId="39">
    <w:abstractNumId w:val="77"/>
  </w:num>
  <w:num w:numId="40">
    <w:abstractNumId w:val="71"/>
  </w:num>
  <w:num w:numId="41">
    <w:abstractNumId w:val="83"/>
  </w:num>
  <w:num w:numId="42">
    <w:abstractNumId w:val="78"/>
  </w:num>
  <w:num w:numId="43">
    <w:abstractNumId w:val="66"/>
  </w:num>
  <w:num w:numId="44">
    <w:abstractNumId w:val="72"/>
  </w:num>
  <w:num w:numId="45">
    <w:abstractNumId w:val="54"/>
  </w:num>
  <w:num w:numId="46">
    <w:abstractNumId w:val="7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7DB"/>
    <w:rsid w:val="000631F5"/>
    <w:rsid w:val="0013098B"/>
    <w:rsid w:val="0019682E"/>
    <w:rsid w:val="001F186D"/>
    <w:rsid w:val="00275668"/>
    <w:rsid w:val="002A6D8A"/>
    <w:rsid w:val="002C5AF5"/>
    <w:rsid w:val="002E55CF"/>
    <w:rsid w:val="003910F3"/>
    <w:rsid w:val="003948F1"/>
    <w:rsid w:val="00426DA2"/>
    <w:rsid w:val="004400A1"/>
    <w:rsid w:val="004540FB"/>
    <w:rsid w:val="004B4150"/>
    <w:rsid w:val="0054138D"/>
    <w:rsid w:val="005F3E56"/>
    <w:rsid w:val="006035C1"/>
    <w:rsid w:val="0075075B"/>
    <w:rsid w:val="008207DB"/>
    <w:rsid w:val="00875B25"/>
    <w:rsid w:val="008D70FB"/>
    <w:rsid w:val="00932A0F"/>
    <w:rsid w:val="0098691B"/>
    <w:rsid w:val="009A15E7"/>
    <w:rsid w:val="009B3BA1"/>
    <w:rsid w:val="009F60B3"/>
    <w:rsid w:val="00A05EFD"/>
    <w:rsid w:val="00A66B31"/>
    <w:rsid w:val="00AA32CC"/>
    <w:rsid w:val="00AC2916"/>
    <w:rsid w:val="00AF59B0"/>
    <w:rsid w:val="00B6213D"/>
    <w:rsid w:val="00B64E6D"/>
    <w:rsid w:val="00B81C09"/>
    <w:rsid w:val="00BB7E7A"/>
    <w:rsid w:val="00C04DA8"/>
    <w:rsid w:val="00C174F8"/>
    <w:rsid w:val="00C2199E"/>
    <w:rsid w:val="00C278D7"/>
    <w:rsid w:val="00C42593"/>
    <w:rsid w:val="00C622D5"/>
    <w:rsid w:val="00CE56A1"/>
    <w:rsid w:val="00DA4E2E"/>
    <w:rsid w:val="00DF71EE"/>
    <w:rsid w:val="00EA3422"/>
    <w:rsid w:val="00F40291"/>
    <w:rsid w:val="00F776D9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07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20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8207DB"/>
  </w:style>
  <w:style w:type="paragraph" w:styleId="Tekstpodstawowywcity">
    <w:name w:val="Body Text Indent"/>
    <w:basedOn w:val="Normalny"/>
    <w:link w:val="TekstpodstawowywcityZnak"/>
    <w:semiHidden/>
    <w:unhideWhenUsed/>
    <w:rsid w:val="008207DB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0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07DB"/>
    <w:pPr>
      <w:ind w:left="360"/>
      <w:jc w:val="both"/>
    </w:pPr>
  </w:style>
  <w:style w:type="paragraph" w:customStyle="1" w:styleId="Tekstpodstawowywcity31">
    <w:name w:val="Tekst podstawowy wcięty 31"/>
    <w:basedOn w:val="Normalny"/>
    <w:rsid w:val="008207DB"/>
    <w:pPr>
      <w:ind w:left="360"/>
      <w:jc w:val="center"/>
    </w:pPr>
  </w:style>
  <w:style w:type="paragraph" w:styleId="Akapitzlist">
    <w:name w:val="List Paragraph"/>
    <w:basedOn w:val="Normalny"/>
    <w:uiPriority w:val="34"/>
    <w:qFormat/>
    <w:rsid w:val="00F776D9"/>
    <w:pPr>
      <w:ind w:left="720"/>
      <w:contextualSpacing/>
    </w:pPr>
  </w:style>
  <w:style w:type="paragraph" w:styleId="Bezodstpw">
    <w:name w:val="No Spacing"/>
    <w:uiPriority w:val="1"/>
    <w:qFormat/>
    <w:rsid w:val="00F77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4089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Gryl</dc:creator>
  <cp:keywords/>
  <dc:description/>
  <cp:lastModifiedBy>omputer</cp:lastModifiedBy>
  <cp:revision>16</cp:revision>
  <dcterms:created xsi:type="dcterms:W3CDTF">2012-11-27T07:32:00Z</dcterms:created>
  <dcterms:modified xsi:type="dcterms:W3CDTF">2013-09-19T10:01:00Z</dcterms:modified>
</cp:coreProperties>
</file>