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83" w:rsidRPr="00420345" w:rsidRDefault="00762283" w:rsidP="00762283">
      <w:pPr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Proponuję Radzie Gminy następujący porządek obrad :</w:t>
      </w:r>
    </w:p>
    <w:p w:rsidR="00762283" w:rsidRPr="00420345" w:rsidRDefault="00762283" w:rsidP="00762283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Otwarcie obrad X</w:t>
      </w:r>
      <w:r>
        <w:rPr>
          <w:rFonts w:asciiTheme="majorHAnsi" w:hAnsiTheme="majorHAnsi" w:cs="Arial"/>
          <w:sz w:val="26"/>
          <w:szCs w:val="26"/>
        </w:rPr>
        <w:t>X</w:t>
      </w:r>
      <w:r w:rsidRPr="00420345">
        <w:rPr>
          <w:rFonts w:asciiTheme="majorHAnsi" w:hAnsiTheme="majorHAnsi" w:cs="Arial"/>
          <w:sz w:val="26"/>
          <w:szCs w:val="26"/>
        </w:rPr>
        <w:t xml:space="preserve"> Sesji Rady Gminy.</w:t>
      </w:r>
    </w:p>
    <w:p w:rsidR="00762283" w:rsidRPr="00420345" w:rsidRDefault="00762283" w:rsidP="00762283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Stwierdzenie prawomocności obrad.</w:t>
      </w:r>
    </w:p>
    <w:p w:rsidR="00762283" w:rsidRPr="00420345" w:rsidRDefault="00762283" w:rsidP="00762283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Przyjęcie protokołu z obrad poprzedniej sesji.</w:t>
      </w:r>
    </w:p>
    <w:p w:rsidR="00762283" w:rsidRPr="00420345" w:rsidRDefault="00762283" w:rsidP="00762283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Przyjęcie porządku obrad.</w:t>
      </w:r>
    </w:p>
    <w:p w:rsidR="00762283" w:rsidRPr="00420345" w:rsidRDefault="00762283" w:rsidP="00762283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Powołanie Komisji Uchwał i W</w:t>
      </w:r>
      <w:bookmarkStart w:id="0" w:name="_GoBack"/>
      <w:bookmarkEnd w:id="0"/>
      <w:r w:rsidRPr="00420345">
        <w:rPr>
          <w:rFonts w:asciiTheme="majorHAnsi" w:hAnsiTheme="majorHAnsi" w:cs="Arial"/>
          <w:sz w:val="26"/>
          <w:szCs w:val="26"/>
        </w:rPr>
        <w:t>niosków.</w:t>
      </w:r>
    </w:p>
    <w:p w:rsidR="00762283" w:rsidRDefault="00762283" w:rsidP="00762283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Sprawozdanie z działalności Wójta w okresie międzysesyjnym.</w:t>
      </w:r>
    </w:p>
    <w:p w:rsidR="00762283" w:rsidRDefault="00762283" w:rsidP="00762283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A81835">
        <w:rPr>
          <w:rFonts w:asciiTheme="majorHAnsi" w:hAnsiTheme="majorHAnsi" w:cs="Arial"/>
          <w:sz w:val="26"/>
          <w:szCs w:val="26"/>
        </w:rPr>
        <w:t>Sprawozdanie Dyrektora Gminnej Biblioteki Publicznej w Starczy za 2012r.</w:t>
      </w:r>
    </w:p>
    <w:p w:rsidR="00762283" w:rsidRDefault="00762283" w:rsidP="00762283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wyrażenia zgody na bezprzetargową sprzedaż przez Wójta nieruchomości gruntowej stanowiącej własność Gminy Starcza.</w:t>
      </w:r>
    </w:p>
    <w:p w:rsidR="00762283" w:rsidRDefault="00762283" w:rsidP="00762283">
      <w:pPr>
        <w:pStyle w:val="Akapitzlist"/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zaopiniowania projektu planu ochrony Parku Krajobrazowego „Lasy nad Górną Liswartą”.</w:t>
      </w:r>
    </w:p>
    <w:p w:rsidR="00762283" w:rsidRPr="00A81835" w:rsidRDefault="00762283" w:rsidP="00762283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10. </w:t>
      </w:r>
      <w:r w:rsidRPr="00A81835">
        <w:rPr>
          <w:rFonts w:asciiTheme="majorHAnsi" w:hAnsiTheme="majorHAnsi" w:cs="Arial"/>
          <w:sz w:val="26"/>
          <w:szCs w:val="26"/>
        </w:rPr>
        <w:t>Podjęcie uchwały w sprawie zmian w budżecie gminy na 2013r.</w:t>
      </w:r>
    </w:p>
    <w:p w:rsidR="00762283" w:rsidRPr="00420345" w:rsidRDefault="00762283" w:rsidP="00762283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Podjęcie uchwały w sprawie zmian w Wieloletniej Prognozie Finansowej Gminy Starcza na lata 201</w:t>
      </w:r>
      <w:r>
        <w:rPr>
          <w:rFonts w:asciiTheme="majorHAnsi" w:hAnsiTheme="majorHAnsi" w:cs="Arial"/>
          <w:sz w:val="26"/>
          <w:szCs w:val="26"/>
        </w:rPr>
        <w:t>3</w:t>
      </w:r>
      <w:r w:rsidRPr="00420345">
        <w:rPr>
          <w:rFonts w:asciiTheme="majorHAnsi" w:hAnsiTheme="majorHAnsi" w:cs="Arial"/>
          <w:sz w:val="26"/>
          <w:szCs w:val="26"/>
        </w:rPr>
        <w:t>-201</w:t>
      </w:r>
      <w:r>
        <w:rPr>
          <w:rFonts w:asciiTheme="majorHAnsi" w:hAnsiTheme="majorHAnsi" w:cs="Arial"/>
          <w:sz w:val="26"/>
          <w:szCs w:val="26"/>
        </w:rPr>
        <w:t>8</w:t>
      </w:r>
      <w:r w:rsidRPr="00420345">
        <w:rPr>
          <w:rFonts w:asciiTheme="majorHAnsi" w:hAnsiTheme="majorHAnsi" w:cs="Arial"/>
          <w:sz w:val="26"/>
          <w:szCs w:val="26"/>
        </w:rPr>
        <w:t>.</w:t>
      </w:r>
    </w:p>
    <w:p w:rsidR="00762283" w:rsidRDefault="00762283" w:rsidP="00762283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 xml:space="preserve">Podjęcie uchwały w sprawie </w:t>
      </w:r>
      <w:r>
        <w:rPr>
          <w:rFonts w:asciiTheme="majorHAnsi" w:hAnsiTheme="majorHAnsi" w:cs="Arial"/>
          <w:sz w:val="26"/>
          <w:szCs w:val="26"/>
        </w:rPr>
        <w:t>rozpatrzenia skargi na działalność Wójta Gminy Starcza.</w:t>
      </w:r>
    </w:p>
    <w:p w:rsidR="00762283" w:rsidRDefault="00762283" w:rsidP="00762283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FC31A7">
        <w:rPr>
          <w:rFonts w:asciiTheme="majorHAnsi" w:hAnsiTheme="majorHAnsi" w:cs="Arial"/>
          <w:sz w:val="26"/>
          <w:szCs w:val="26"/>
        </w:rPr>
        <w:t>Sprawy różne.</w:t>
      </w:r>
    </w:p>
    <w:p w:rsidR="00762283" w:rsidRDefault="00762283" w:rsidP="00762283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FC31A7">
        <w:rPr>
          <w:rFonts w:asciiTheme="majorHAnsi" w:hAnsiTheme="majorHAnsi" w:cs="Arial"/>
          <w:sz w:val="26"/>
          <w:szCs w:val="26"/>
        </w:rPr>
        <w:t>Interpelacje i zapytania radnych</w:t>
      </w:r>
      <w:r>
        <w:rPr>
          <w:rFonts w:asciiTheme="majorHAnsi" w:hAnsiTheme="majorHAnsi" w:cs="Arial"/>
          <w:sz w:val="26"/>
          <w:szCs w:val="26"/>
        </w:rPr>
        <w:t>.</w:t>
      </w:r>
    </w:p>
    <w:p w:rsidR="00762283" w:rsidRDefault="00762283" w:rsidP="00762283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FC31A7">
        <w:rPr>
          <w:rFonts w:asciiTheme="majorHAnsi" w:hAnsiTheme="majorHAnsi" w:cs="Arial"/>
          <w:sz w:val="26"/>
          <w:szCs w:val="26"/>
        </w:rPr>
        <w:t>Przyjęcie wniosków do realizacji.</w:t>
      </w:r>
    </w:p>
    <w:p w:rsidR="00762283" w:rsidRPr="00FC31A7" w:rsidRDefault="00762283" w:rsidP="00762283">
      <w:pPr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FC31A7">
        <w:rPr>
          <w:rFonts w:asciiTheme="majorHAnsi" w:hAnsiTheme="majorHAnsi" w:cs="Arial"/>
          <w:sz w:val="26"/>
          <w:szCs w:val="26"/>
        </w:rPr>
        <w:t>Zamknięcie obrad X</w:t>
      </w:r>
      <w:r>
        <w:rPr>
          <w:rFonts w:asciiTheme="majorHAnsi" w:hAnsiTheme="majorHAnsi" w:cs="Arial"/>
          <w:sz w:val="26"/>
          <w:szCs w:val="26"/>
        </w:rPr>
        <w:t>X</w:t>
      </w:r>
      <w:r w:rsidRPr="00FC31A7">
        <w:rPr>
          <w:rFonts w:asciiTheme="majorHAnsi" w:hAnsiTheme="majorHAnsi" w:cs="Arial"/>
          <w:sz w:val="26"/>
          <w:szCs w:val="26"/>
        </w:rPr>
        <w:t xml:space="preserve"> Sesji Rady Gminy.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47C2"/>
    <w:multiLevelType w:val="hybridMultilevel"/>
    <w:tmpl w:val="9E2C98D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83"/>
    <w:rsid w:val="00151683"/>
    <w:rsid w:val="005936C9"/>
    <w:rsid w:val="007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2013-05-23T12:41:00Z</dcterms:created>
  <dcterms:modified xsi:type="dcterms:W3CDTF">2013-05-23T12:42:00Z</dcterms:modified>
</cp:coreProperties>
</file>