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99" w:rsidRPr="00586F99" w:rsidRDefault="00586F99" w:rsidP="00586F99">
      <w:pPr>
        <w:jc w:val="center"/>
        <w:rPr>
          <w:b/>
          <w:bCs/>
          <w:w w:val="89"/>
          <w:sz w:val="28"/>
          <w:szCs w:val="28"/>
        </w:rPr>
      </w:pPr>
      <w:r w:rsidRPr="00586F99">
        <w:rPr>
          <w:b/>
          <w:bCs/>
          <w:w w:val="89"/>
          <w:sz w:val="28"/>
          <w:szCs w:val="28"/>
        </w:rPr>
        <w:t xml:space="preserve">Uchwała Nr </w:t>
      </w:r>
    </w:p>
    <w:p w:rsidR="00586F99" w:rsidRPr="00586F99" w:rsidRDefault="00586F99" w:rsidP="00586F99">
      <w:pPr>
        <w:jc w:val="center"/>
        <w:rPr>
          <w:b/>
          <w:bCs/>
          <w:w w:val="89"/>
          <w:sz w:val="28"/>
          <w:szCs w:val="28"/>
        </w:rPr>
      </w:pPr>
      <w:r w:rsidRPr="00586F99">
        <w:rPr>
          <w:b/>
          <w:bCs/>
          <w:w w:val="89"/>
          <w:sz w:val="28"/>
          <w:szCs w:val="28"/>
        </w:rPr>
        <w:t>Rady Gminy Starcza</w:t>
      </w:r>
    </w:p>
    <w:p w:rsidR="00586F99" w:rsidRPr="00586F99" w:rsidRDefault="00586F99" w:rsidP="00586F99">
      <w:pPr>
        <w:pStyle w:val="Styl"/>
        <w:tabs>
          <w:tab w:val="left" w:pos="3653"/>
          <w:tab w:val="left" w:leader="dot" w:pos="5328"/>
        </w:tabs>
        <w:spacing w:before="244" w:line="254" w:lineRule="exact"/>
        <w:ind w:right="24"/>
        <w:jc w:val="center"/>
        <w:rPr>
          <w:sz w:val="28"/>
          <w:szCs w:val="28"/>
        </w:rPr>
      </w:pPr>
      <w:r w:rsidRPr="00586F99">
        <w:rPr>
          <w:sz w:val="28"/>
          <w:szCs w:val="28"/>
        </w:rPr>
        <w:t>z dnia 26 lutego 2010r.</w:t>
      </w:r>
    </w:p>
    <w:p w:rsidR="00586F99" w:rsidRPr="00586F99" w:rsidRDefault="00586F99" w:rsidP="00586F99">
      <w:pPr>
        <w:pStyle w:val="Styl"/>
        <w:spacing w:before="273" w:line="278" w:lineRule="exact"/>
        <w:ind w:right="24"/>
        <w:jc w:val="center"/>
        <w:rPr>
          <w:b/>
          <w:bCs/>
          <w:w w:val="89"/>
          <w:sz w:val="28"/>
          <w:szCs w:val="28"/>
        </w:rPr>
      </w:pPr>
      <w:r w:rsidRPr="00586F99">
        <w:rPr>
          <w:b/>
          <w:bCs/>
          <w:w w:val="89"/>
          <w:sz w:val="28"/>
          <w:szCs w:val="28"/>
        </w:rPr>
        <w:t>w sprawie dofinansowania dowozów szkolnych z budżetu gminy</w:t>
      </w:r>
    </w:p>
    <w:p w:rsidR="00586F99" w:rsidRPr="00586F99" w:rsidRDefault="00586F99" w:rsidP="00586F99">
      <w:pPr>
        <w:pStyle w:val="Styl"/>
        <w:spacing w:before="273" w:line="278" w:lineRule="exact"/>
        <w:ind w:right="24"/>
        <w:jc w:val="both"/>
        <w:rPr>
          <w:bCs/>
          <w:w w:val="89"/>
          <w:sz w:val="28"/>
          <w:szCs w:val="28"/>
        </w:rPr>
      </w:pPr>
    </w:p>
    <w:p w:rsidR="00586F99" w:rsidRPr="00586F99" w:rsidRDefault="00586F99" w:rsidP="00586F99">
      <w:pPr>
        <w:pStyle w:val="Styl"/>
        <w:spacing w:before="273" w:line="278" w:lineRule="exact"/>
        <w:ind w:right="24" w:firstLine="708"/>
        <w:jc w:val="both"/>
        <w:rPr>
          <w:bCs/>
          <w:w w:val="89"/>
          <w:sz w:val="28"/>
          <w:szCs w:val="28"/>
        </w:rPr>
      </w:pPr>
      <w:r w:rsidRPr="00586F99">
        <w:rPr>
          <w:bCs/>
          <w:w w:val="89"/>
          <w:sz w:val="28"/>
          <w:szCs w:val="28"/>
        </w:rPr>
        <w:t xml:space="preserve">Na podstawie art.7 ust.1 </w:t>
      </w:r>
      <w:proofErr w:type="spellStart"/>
      <w:r w:rsidRPr="00586F99">
        <w:rPr>
          <w:bCs/>
          <w:w w:val="89"/>
          <w:sz w:val="28"/>
          <w:szCs w:val="28"/>
        </w:rPr>
        <w:t>pkt</w:t>
      </w:r>
      <w:proofErr w:type="spellEnd"/>
      <w:r w:rsidRPr="00586F99">
        <w:rPr>
          <w:bCs/>
          <w:w w:val="89"/>
          <w:sz w:val="28"/>
          <w:szCs w:val="28"/>
        </w:rPr>
        <w:t xml:space="preserve"> 8 i 14 oraz art.18 ust.1 ustawy z dnia 8 marca 1990r. </w:t>
      </w:r>
      <w:r w:rsidRPr="00586F99">
        <w:rPr>
          <w:bCs/>
          <w:w w:val="89"/>
          <w:sz w:val="28"/>
          <w:szCs w:val="28"/>
        </w:rPr>
        <w:br/>
        <w:t xml:space="preserve">o samorządzie gminnym (Dz. U. z 2001r., Nr 142, poz. 1591 z </w:t>
      </w:r>
      <w:proofErr w:type="spellStart"/>
      <w:r w:rsidRPr="00586F99">
        <w:rPr>
          <w:bCs/>
          <w:w w:val="89"/>
          <w:sz w:val="28"/>
          <w:szCs w:val="28"/>
        </w:rPr>
        <w:t>późn</w:t>
      </w:r>
      <w:proofErr w:type="spellEnd"/>
      <w:r w:rsidRPr="00586F99">
        <w:rPr>
          <w:bCs/>
          <w:w w:val="89"/>
          <w:sz w:val="28"/>
          <w:szCs w:val="28"/>
        </w:rPr>
        <w:t>. zm.)</w:t>
      </w:r>
    </w:p>
    <w:p w:rsidR="00586F99" w:rsidRPr="00586F99" w:rsidRDefault="00586F99" w:rsidP="00586F99">
      <w:pPr>
        <w:pStyle w:val="Styl"/>
        <w:spacing w:before="273" w:line="278" w:lineRule="exact"/>
        <w:ind w:right="24"/>
        <w:jc w:val="center"/>
        <w:rPr>
          <w:b/>
          <w:bCs/>
          <w:w w:val="89"/>
          <w:sz w:val="28"/>
          <w:szCs w:val="28"/>
        </w:rPr>
      </w:pPr>
      <w:r w:rsidRPr="00586F99">
        <w:rPr>
          <w:b/>
          <w:bCs/>
          <w:w w:val="89"/>
          <w:sz w:val="28"/>
          <w:szCs w:val="28"/>
        </w:rPr>
        <w:t>Rada Gminy Starcza</w:t>
      </w:r>
      <w:r w:rsidRPr="00586F99">
        <w:rPr>
          <w:b/>
          <w:bCs/>
          <w:w w:val="89"/>
          <w:sz w:val="28"/>
          <w:szCs w:val="28"/>
        </w:rPr>
        <w:br/>
        <w:t>uchwala, co następuje:</w:t>
      </w:r>
    </w:p>
    <w:p w:rsidR="00586F99" w:rsidRPr="00586F99" w:rsidRDefault="00586F99" w:rsidP="00586F99">
      <w:pPr>
        <w:pStyle w:val="Styl"/>
        <w:spacing w:before="273" w:line="278" w:lineRule="exact"/>
        <w:ind w:right="24"/>
        <w:jc w:val="center"/>
        <w:rPr>
          <w:bCs/>
          <w:w w:val="89"/>
          <w:sz w:val="28"/>
          <w:szCs w:val="28"/>
        </w:rPr>
      </w:pPr>
      <w:r w:rsidRPr="00586F99">
        <w:rPr>
          <w:bCs/>
          <w:w w:val="89"/>
          <w:sz w:val="28"/>
          <w:szCs w:val="28"/>
        </w:rPr>
        <w:t>§ 1</w:t>
      </w:r>
    </w:p>
    <w:p w:rsidR="00586F99" w:rsidRPr="00586F99" w:rsidRDefault="00586F99" w:rsidP="00586F99">
      <w:pPr>
        <w:pStyle w:val="Styl"/>
        <w:spacing w:before="273" w:line="278" w:lineRule="exact"/>
        <w:ind w:right="24"/>
        <w:jc w:val="both"/>
        <w:rPr>
          <w:bCs/>
          <w:w w:val="89"/>
          <w:sz w:val="28"/>
          <w:szCs w:val="28"/>
        </w:rPr>
      </w:pPr>
      <w:r w:rsidRPr="00586F99">
        <w:rPr>
          <w:bCs/>
          <w:w w:val="89"/>
          <w:sz w:val="28"/>
          <w:szCs w:val="28"/>
        </w:rPr>
        <w:t>Wyraża się zgodę na dofinansowanie, w ramach posiadanych środków 50% kosztów dojazdu uczniów z domu do Szkoły Podstawowej i Gimnazjum w Starczy.</w:t>
      </w:r>
    </w:p>
    <w:p w:rsidR="00586F99" w:rsidRPr="00586F99" w:rsidRDefault="00586F99" w:rsidP="00586F99">
      <w:pPr>
        <w:pStyle w:val="Styl"/>
        <w:spacing w:before="273" w:line="278" w:lineRule="exact"/>
        <w:ind w:right="24"/>
        <w:jc w:val="center"/>
        <w:rPr>
          <w:bCs/>
          <w:w w:val="89"/>
          <w:sz w:val="28"/>
          <w:szCs w:val="28"/>
        </w:rPr>
      </w:pPr>
      <w:r w:rsidRPr="00586F99">
        <w:rPr>
          <w:bCs/>
          <w:w w:val="89"/>
          <w:sz w:val="28"/>
          <w:szCs w:val="28"/>
        </w:rPr>
        <w:t>§ 2</w:t>
      </w:r>
    </w:p>
    <w:p w:rsidR="00586F99" w:rsidRPr="00586F99" w:rsidRDefault="00586F99" w:rsidP="00586F99">
      <w:pPr>
        <w:pStyle w:val="Styl"/>
        <w:spacing w:before="273" w:line="278" w:lineRule="exact"/>
        <w:ind w:right="24"/>
        <w:jc w:val="both"/>
        <w:rPr>
          <w:bCs/>
          <w:w w:val="89"/>
          <w:sz w:val="28"/>
          <w:szCs w:val="28"/>
        </w:rPr>
      </w:pPr>
      <w:r w:rsidRPr="00586F99">
        <w:rPr>
          <w:bCs/>
          <w:w w:val="89"/>
          <w:sz w:val="28"/>
          <w:szCs w:val="28"/>
        </w:rPr>
        <w:t xml:space="preserve">Dofinansowanie dotyczy uczniów niespełniających kryteriów odległości określonych </w:t>
      </w:r>
      <w:r>
        <w:rPr>
          <w:bCs/>
          <w:w w:val="89"/>
          <w:sz w:val="28"/>
          <w:szCs w:val="28"/>
        </w:rPr>
        <w:br/>
      </w:r>
      <w:r w:rsidRPr="00586F99">
        <w:rPr>
          <w:bCs/>
          <w:w w:val="89"/>
          <w:sz w:val="28"/>
          <w:szCs w:val="28"/>
        </w:rPr>
        <w:t>w art.17 ust.2 ustawy o systemie oświaty.</w:t>
      </w:r>
    </w:p>
    <w:p w:rsidR="00586F99" w:rsidRPr="00586F99" w:rsidRDefault="00586F99" w:rsidP="00586F99">
      <w:pPr>
        <w:pStyle w:val="Styl"/>
        <w:spacing w:before="273" w:line="278" w:lineRule="exact"/>
        <w:ind w:right="24"/>
        <w:jc w:val="center"/>
        <w:rPr>
          <w:bCs/>
          <w:w w:val="89"/>
          <w:sz w:val="28"/>
          <w:szCs w:val="28"/>
        </w:rPr>
      </w:pPr>
      <w:r w:rsidRPr="00586F99">
        <w:rPr>
          <w:bCs/>
          <w:w w:val="89"/>
          <w:sz w:val="28"/>
          <w:szCs w:val="28"/>
        </w:rPr>
        <w:t>§ 3</w:t>
      </w:r>
    </w:p>
    <w:p w:rsidR="00586F99" w:rsidRPr="00586F99" w:rsidRDefault="00586F99" w:rsidP="00586F99">
      <w:pPr>
        <w:pStyle w:val="Styl"/>
        <w:spacing w:before="273" w:line="278" w:lineRule="exact"/>
        <w:ind w:right="24"/>
        <w:rPr>
          <w:bCs/>
          <w:w w:val="89"/>
          <w:sz w:val="28"/>
          <w:szCs w:val="28"/>
        </w:rPr>
      </w:pPr>
      <w:r w:rsidRPr="00586F99">
        <w:rPr>
          <w:bCs/>
          <w:w w:val="89"/>
          <w:sz w:val="28"/>
          <w:szCs w:val="28"/>
        </w:rPr>
        <w:t>Wykonanie uchwały powierza się Wójtowi Gminy.</w:t>
      </w:r>
    </w:p>
    <w:p w:rsidR="00586F99" w:rsidRPr="00586F99" w:rsidRDefault="00586F99" w:rsidP="00586F99">
      <w:pPr>
        <w:pStyle w:val="Styl"/>
        <w:spacing w:before="273" w:line="278" w:lineRule="exact"/>
        <w:ind w:right="24"/>
        <w:jc w:val="center"/>
        <w:rPr>
          <w:bCs/>
          <w:w w:val="89"/>
          <w:sz w:val="28"/>
          <w:szCs w:val="28"/>
        </w:rPr>
      </w:pPr>
      <w:r w:rsidRPr="00586F99">
        <w:rPr>
          <w:bCs/>
          <w:w w:val="89"/>
          <w:sz w:val="28"/>
          <w:szCs w:val="28"/>
        </w:rPr>
        <w:t>§ 4</w:t>
      </w:r>
    </w:p>
    <w:p w:rsidR="00586F99" w:rsidRPr="00586F99" w:rsidRDefault="00586F99" w:rsidP="00586F99">
      <w:pPr>
        <w:pStyle w:val="Styl"/>
        <w:spacing w:before="273" w:line="278" w:lineRule="exact"/>
        <w:ind w:right="24"/>
        <w:rPr>
          <w:bCs/>
          <w:w w:val="89"/>
          <w:sz w:val="28"/>
          <w:szCs w:val="28"/>
        </w:rPr>
      </w:pPr>
      <w:r w:rsidRPr="00586F99">
        <w:rPr>
          <w:bCs/>
          <w:w w:val="89"/>
          <w:sz w:val="28"/>
          <w:szCs w:val="28"/>
        </w:rPr>
        <w:t>Uchwała wchodzi w życie z dniem podjęcia z mocą obowiązującą od 1 marca 2010r.</w:t>
      </w:r>
    </w:p>
    <w:p w:rsidR="00586F99" w:rsidRPr="00586F99" w:rsidRDefault="00586F99" w:rsidP="00586F99">
      <w:pPr>
        <w:pStyle w:val="Styl"/>
        <w:spacing w:before="273" w:line="278" w:lineRule="exact"/>
        <w:ind w:right="24"/>
        <w:jc w:val="both"/>
        <w:rPr>
          <w:bCs/>
          <w:w w:val="89"/>
          <w:sz w:val="28"/>
          <w:szCs w:val="28"/>
        </w:rPr>
      </w:pPr>
    </w:p>
    <w:p w:rsidR="00586F99" w:rsidRPr="00B00C99" w:rsidRDefault="00586F99" w:rsidP="00586F99">
      <w:pPr>
        <w:pStyle w:val="Styl"/>
        <w:spacing w:before="273" w:line="278" w:lineRule="exact"/>
        <w:ind w:right="24"/>
        <w:rPr>
          <w:rFonts w:ascii="Arial" w:hAnsi="Arial" w:cs="Arial"/>
          <w:b/>
          <w:bCs/>
          <w:w w:val="89"/>
        </w:rPr>
      </w:pPr>
    </w:p>
    <w:p w:rsidR="00586F99" w:rsidRDefault="00586F99" w:rsidP="00586F99"/>
    <w:p w:rsidR="00DB49FC" w:rsidRDefault="00DB49FC"/>
    <w:sectPr w:rsidR="00DB49FC" w:rsidSect="00DB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F99"/>
    <w:rsid w:val="002D0672"/>
    <w:rsid w:val="00586F99"/>
    <w:rsid w:val="00DB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F99"/>
    <w:pPr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586F99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Wacława Zych</dc:creator>
  <cp:keywords/>
  <dc:description/>
  <cp:lastModifiedBy>Wacława Zych</cp:lastModifiedBy>
  <cp:revision>2</cp:revision>
  <cp:lastPrinted>2010-02-18T06:58:00Z</cp:lastPrinted>
  <dcterms:created xsi:type="dcterms:W3CDTF">2010-02-18T06:52:00Z</dcterms:created>
  <dcterms:modified xsi:type="dcterms:W3CDTF">2010-02-18T06:58:00Z</dcterms:modified>
</cp:coreProperties>
</file>