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A6" w:rsidRPr="00244775" w:rsidRDefault="003E54A6" w:rsidP="003E54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244775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Załącznik Nr 2</w:t>
      </w:r>
      <w:r w:rsidR="00001FAB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.3</w:t>
      </w:r>
      <w:r w:rsidRPr="00244775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do</w:t>
      </w:r>
    </w:p>
    <w:p w:rsidR="003E54A6" w:rsidRPr="00244775" w:rsidRDefault="003E54A6" w:rsidP="003E54A6">
      <w:pPr>
        <w:widowControl w:val="0"/>
        <w:suppressAutoHyphens/>
        <w:autoSpaceDN w:val="0"/>
        <w:spacing w:after="0" w:line="240" w:lineRule="auto"/>
        <w:ind w:left="6804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244775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Zarzą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dzenia Nr 102</w:t>
      </w:r>
      <w:r w:rsidRPr="00244775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.2018</w:t>
      </w:r>
    </w:p>
    <w:p w:rsidR="003E54A6" w:rsidRPr="00244775" w:rsidRDefault="003E54A6" w:rsidP="003E54A6">
      <w:pPr>
        <w:widowControl w:val="0"/>
        <w:suppressAutoHyphens/>
        <w:autoSpaceDN w:val="0"/>
        <w:spacing w:after="0" w:line="240" w:lineRule="auto"/>
        <w:ind w:left="6804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244775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Wójta Gminy Starcza </w:t>
      </w:r>
    </w:p>
    <w:p w:rsidR="003E54A6" w:rsidRDefault="003E54A6" w:rsidP="003E54A6">
      <w:pPr>
        <w:widowControl w:val="0"/>
        <w:suppressAutoHyphens/>
        <w:autoSpaceDN w:val="0"/>
        <w:spacing w:after="0" w:line="240" w:lineRule="auto"/>
        <w:ind w:left="6804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 dnia 14</w:t>
      </w:r>
      <w:r w:rsidRPr="00244775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.12.2018r.</w:t>
      </w:r>
    </w:p>
    <w:p w:rsidR="003E54A6" w:rsidRPr="00244775" w:rsidRDefault="003E54A6" w:rsidP="003E54A6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:rsidR="003E54A6" w:rsidRPr="00244775" w:rsidRDefault="003E54A6" w:rsidP="003E54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:rsidR="003E54A6" w:rsidRPr="00533577" w:rsidRDefault="003E54A6" w:rsidP="003E54A6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577">
        <w:rPr>
          <w:rFonts w:ascii="Times New Roman" w:hAnsi="Times New Roman" w:cs="Times New Roman"/>
          <w:b/>
          <w:sz w:val="24"/>
          <w:szCs w:val="24"/>
        </w:rPr>
        <w:t>UCHWAŁA NR ………………………..</w:t>
      </w:r>
    </w:p>
    <w:p w:rsidR="003E54A6" w:rsidRPr="00533577" w:rsidRDefault="003E54A6" w:rsidP="003E54A6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35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RADY GMINY STARCZA</w:t>
      </w:r>
    </w:p>
    <w:p w:rsidR="003E54A6" w:rsidRDefault="003E54A6" w:rsidP="003E54A6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4A6" w:rsidRDefault="003E54A6" w:rsidP="003E54A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z dnia …………………………</w:t>
      </w:r>
    </w:p>
    <w:p w:rsidR="003E54A6" w:rsidRDefault="003E54A6" w:rsidP="003E54A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54A6" w:rsidRDefault="003E54A6" w:rsidP="003E54A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Na podstawie art. 18 ust. 1 i art. 35 ust. 1 ustawy z dnia 8 marca 1990r. o samorządzie gminnym (Dz. u. z 2018r., poz. 994</w:t>
      </w:r>
      <w:r w:rsidR="00B9199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9199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9199F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E54A6" w:rsidRDefault="003E54A6" w:rsidP="003E54A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54A6" w:rsidRDefault="003E54A6" w:rsidP="003E54A6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577">
        <w:rPr>
          <w:rFonts w:ascii="Times New Roman" w:hAnsi="Times New Roman" w:cs="Times New Roman"/>
          <w:b/>
          <w:sz w:val="24"/>
          <w:szCs w:val="24"/>
        </w:rPr>
        <w:t>Rada Gminy Starcza uchwala:</w:t>
      </w:r>
    </w:p>
    <w:p w:rsidR="003E54A6" w:rsidRDefault="003E54A6" w:rsidP="003E54A6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4A6" w:rsidRDefault="00001FAB" w:rsidP="003E54A6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STATUT SOŁECTWA RUDNIK MAŁY</w:t>
      </w:r>
    </w:p>
    <w:p w:rsidR="003E54A6" w:rsidRDefault="003E54A6" w:rsidP="003E54A6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4A6" w:rsidRDefault="003E54A6" w:rsidP="003E54A6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1.</w:t>
      </w:r>
    </w:p>
    <w:p w:rsidR="003E54A6" w:rsidRDefault="003E54A6" w:rsidP="003E54A6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ogólne, nazwa i obszar sołectwa</w:t>
      </w:r>
    </w:p>
    <w:p w:rsidR="003E54A6" w:rsidRDefault="003E54A6" w:rsidP="003E54A6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4A6" w:rsidRDefault="00001FAB" w:rsidP="003E54A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Sołectwo Rudnik Mały</w:t>
      </w:r>
      <w:r w:rsidR="003E54A6">
        <w:rPr>
          <w:rFonts w:ascii="Times New Roman" w:hAnsi="Times New Roman" w:cs="Times New Roman"/>
          <w:sz w:val="24"/>
          <w:szCs w:val="24"/>
        </w:rPr>
        <w:t xml:space="preserve"> jest jednostką pomocniczą Gminy Starcza.</w:t>
      </w:r>
    </w:p>
    <w:p w:rsidR="003E54A6" w:rsidRDefault="003E54A6" w:rsidP="003E54A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Niniejszy Statut określa organizację i zakres działania </w:t>
      </w:r>
      <w:r w:rsidR="00001FAB">
        <w:rPr>
          <w:rFonts w:ascii="Times New Roman" w:hAnsi="Times New Roman" w:cs="Times New Roman"/>
          <w:sz w:val="24"/>
          <w:szCs w:val="24"/>
        </w:rPr>
        <w:t>Sołectwa Rudnik Mały</w:t>
      </w:r>
      <w:r>
        <w:rPr>
          <w:rFonts w:ascii="Times New Roman" w:hAnsi="Times New Roman" w:cs="Times New Roman"/>
          <w:sz w:val="24"/>
          <w:szCs w:val="24"/>
        </w:rPr>
        <w:t>, w tym:</w:t>
      </w:r>
    </w:p>
    <w:p w:rsidR="003E54A6" w:rsidRDefault="003E54A6" w:rsidP="003E54A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jego zadania i zakres działania,</w:t>
      </w:r>
    </w:p>
    <w:p w:rsidR="003E54A6" w:rsidRDefault="003E54A6" w:rsidP="003E54A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organizację i zasady działania jego organów,</w:t>
      </w:r>
    </w:p>
    <w:p w:rsidR="003E54A6" w:rsidRDefault="003E54A6" w:rsidP="003E54A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i tryb wyboru organów sołectwa oraz ich odwoływanie,</w:t>
      </w:r>
    </w:p>
    <w:p w:rsidR="003E54A6" w:rsidRDefault="003E54A6" w:rsidP="003E54A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uprawnienia Sołectwa względem składników mienia komunalnego przekazanych mu do zarządzania i korzystania,</w:t>
      </w:r>
    </w:p>
    <w:p w:rsidR="003E54A6" w:rsidRDefault="003E54A6" w:rsidP="003E54A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gospodarki finansowej,</w:t>
      </w:r>
    </w:p>
    <w:p w:rsidR="003E54A6" w:rsidRDefault="003E54A6" w:rsidP="003E54A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sprawowania nadzoru nad działalnością jego organów.</w:t>
      </w:r>
    </w:p>
    <w:p w:rsidR="003E54A6" w:rsidRDefault="003E54A6" w:rsidP="003E54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Ilekroć w niniejszym Statucie jest mowa o:</w:t>
      </w:r>
    </w:p>
    <w:p w:rsidR="003E54A6" w:rsidRDefault="003E54A6" w:rsidP="003E54A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Gminie – należy przez to rozumieć Gminę Starcza,</w:t>
      </w:r>
    </w:p>
    <w:p w:rsidR="003E54A6" w:rsidRDefault="003E54A6" w:rsidP="003E54A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Sołectwie – należy przez to rozumieć jednostkę pomocniczą okr</w:t>
      </w:r>
      <w:r w:rsidR="00296195">
        <w:rPr>
          <w:rFonts w:ascii="Times New Roman" w:hAnsi="Times New Roman" w:cs="Times New Roman"/>
          <w:sz w:val="24"/>
          <w:szCs w:val="24"/>
        </w:rPr>
        <w:t>eśloną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 § 1 niniejszego Statutu,</w:t>
      </w:r>
    </w:p>
    <w:p w:rsidR="003E54A6" w:rsidRDefault="003E54A6" w:rsidP="003E54A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Statucie – należy przez to rozumieć Statut Sołectwa,</w:t>
      </w:r>
    </w:p>
    <w:p w:rsidR="003E54A6" w:rsidRDefault="003E54A6" w:rsidP="003E54A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Sołtysie – należy przez to rozumieć organ wykonawczy Sołectwa,</w:t>
      </w:r>
    </w:p>
    <w:p w:rsidR="003E54A6" w:rsidRDefault="003E54A6" w:rsidP="003E54A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Radzie Sołeckiej – należy przez to rozumieć organ wspierający Sołtysa,</w:t>
      </w:r>
    </w:p>
    <w:p w:rsidR="003E54A6" w:rsidRDefault="003E54A6" w:rsidP="003E54A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Zebraniu Wiejskim – należy przez to rozumieć Zebr</w:t>
      </w:r>
      <w:r w:rsidR="00001FAB">
        <w:rPr>
          <w:rFonts w:ascii="Times New Roman" w:hAnsi="Times New Roman" w:cs="Times New Roman"/>
          <w:sz w:val="24"/>
          <w:szCs w:val="24"/>
        </w:rPr>
        <w:t>anie Wiejskie Sołectwa Rudnik Mały</w:t>
      </w:r>
      <w:r>
        <w:rPr>
          <w:rFonts w:ascii="Times New Roman" w:hAnsi="Times New Roman" w:cs="Times New Roman"/>
          <w:sz w:val="24"/>
          <w:szCs w:val="24"/>
        </w:rPr>
        <w:t xml:space="preserve"> jako organ uchwałodawczy Sołectwa,</w:t>
      </w:r>
    </w:p>
    <w:p w:rsidR="003E54A6" w:rsidRDefault="003E54A6" w:rsidP="003E54A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Ustawie – należy przez to rozumieć ustawę z dnia 8 marca 1990r. o samorządzie gminnym (Dz. U. z 2018 r., poz. 994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</w:t>
      </w:r>
    </w:p>
    <w:p w:rsidR="003E54A6" w:rsidRDefault="003E54A6" w:rsidP="003E54A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Radzie Gminy – należy przez to rozumieć Radę Gminy Starcza,</w:t>
      </w:r>
    </w:p>
    <w:p w:rsidR="003E54A6" w:rsidRDefault="003E54A6" w:rsidP="003E54A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Wójcie – należy przez to rozumieć Wójta Gminy Starcza,</w:t>
      </w:r>
    </w:p>
    <w:p w:rsidR="003E54A6" w:rsidRDefault="003E54A6" w:rsidP="003E54A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Urzędzie Gminy – należy</w:t>
      </w:r>
      <w:r w:rsidR="00DE3773">
        <w:rPr>
          <w:rFonts w:ascii="Times New Roman" w:hAnsi="Times New Roman" w:cs="Times New Roman"/>
          <w:sz w:val="24"/>
          <w:szCs w:val="24"/>
        </w:rPr>
        <w:t xml:space="preserve"> przez to rozumieć Urząd Gminy w Starczy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54A6" w:rsidRDefault="003E54A6" w:rsidP="003E54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01FAB">
        <w:rPr>
          <w:rFonts w:ascii="Times New Roman" w:hAnsi="Times New Roman" w:cs="Times New Roman"/>
          <w:sz w:val="24"/>
          <w:szCs w:val="24"/>
        </w:rPr>
        <w:t xml:space="preserve"> 4. Sołectwo obejmuje obszar 522</w:t>
      </w:r>
      <w:r>
        <w:rPr>
          <w:rFonts w:ascii="Times New Roman" w:hAnsi="Times New Roman" w:cs="Times New Roman"/>
          <w:sz w:val="24"/>
          <w:szCs w:val="24"/>
        </w:rPr>
        <w:t xml:space="preserve"> ha, którego granice zaznaczone są na mapie stanowiącej załącznik do Statutu.</w:t>
      </w:r>
    </w:p>
    <w:p w:rsidR="003E54A6" w:rsidRDefault="003E54A6" w:rsidP="003E5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4A6" w:rsidRDefault="003E54A6" w:rsidP="003E5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4A6" w:rsidRDefault="003E54A6" w:rsidP="003E5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4A6" w:rsidRDefault="003E54A6" w:rsidP="003E5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4A6" w:rsidRDefault="003E54A6" w:rsidP="003E5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195" w:rsidRDefault="00296195" w:rsidP="00296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933">
        <w:rPr>
          <w:rFonts w:ascii="Times New Roman" w:hAnsi="Times New Roman" w:cs="Times New Roman"/>
          <w:b/>
          <w:sz w:val="24"/>
          <w:szCs w:val="24"/>
        </w:rPr>
        <w:lastRenderedPageBreak/>
        <w:t>Rozdział 2.</w:t>
      </w:r>
    </w:p>
    <w:p w:rsidR="00296195" w:rsidRDefault="00296195" w:rsidP="00296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i tryb wyboru organów Sołectwa</w:t>
      </w:r>
    </w:p>
    <w:p w:rsidR="00296195" w:rsidRDefault="00296195" w:rsidP="00296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81B">
        <w:rPr>
          <w:rFonts w:ascii="Times New Roman" w:hAnsi="Times New Roman" w:cs="Times New Roman"/>
          <w:sz w:val="24"/>
          <w:szCs w:val="24"/>
        </w:rPr>
        <w:t xml:space="preserve">§ 5. Organami Sołectwa są: </w:t>
      </w:r>
      <w:r>
        <w:rPr>
          <w:rFonts w:ascii="Times New Roman" w:hAnsi="Times New Roman" w:cs="Times New Roman"/>
          <w:sz w:val="24"/>
          <w:szCs w:val="24"/>
        </w:rPr>
        <w:t>Zebranie Wiejskie – jako organ uchwałodawczy, Sołtys – jako organ wykonawczy.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 Rada Sołecka wspomaga działalność Sołtysa i jest organem opiniodawczo-doradczym Sołtysa. Kadencja Sołtysa i Rady Sołeckiej trwa pięć lat, odpowiada kadencji organów gminy.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7. Sołtys oraz członkowie Rady Sołeckiej wybierani są spośród nieograniczonej liczby kandydatów przez stałych mieszkańców Sołectwa uprawnionych do głosowania.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8. 1. Zebranie, na którym ma nastąpić wybór Sołtysa i Rady Sołeckiej zarządza Wójt na 7 dni przed wyznaczoną datą. W tym celu określa miejsce, dzień i godzinę zebrania. 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zawiadomieniu o zebraniu uwzględnia się II termin zebrania o 15 minut za planowanym zebraniem.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Obradom zebrania przewodniczy przedstawiciel Gminy.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9. 1. W celu przeprowadzenia wyboru Sołtysa i członków Rady Sołeckiej, Zebranie Wiejskie powołuje 3-osobową Komisję Skrutacyjną spośród uprawnionych uczestników Zebrania.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 zadań Komisji Skrutacyjnej należy:</w:t>
      </w:r>
    </w:p>
    <w:p w:rsidR="00296195" w:rsidRDefault="00296195" w:rsidP="002961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rejestrowanie kandydatur na Sołtysa i członków Rady Sołeckiej,</w:t>
      </w:r>
    </w:p>
    <w:p w:rsidR="00296195" w:rsidRDefault="00296195" w:rsidP="002961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głosowania,</w:t>
      </w:r>
    </w:p>
    <w:p w:rsidR="00296195" w:rsidRDefault="00296195" w:rsidP="002961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obliczenie głosów oddanych na poszczególne kandydatury,</w:t>
      </w:r>
    </w:p>
    <w:p w:rsidR="00296195" w:rsidRDefault="00296195" w:rsidP="002961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i podanie do wiadomości Zebrania Wiejskiego wyników głosowania i wyborów,</w:t>
      </w:r>
    </w:p>
    <w:p w:rsidR="00296195" w:rsidRDefault="00296195" w:rsidP="002961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protokołu o wynikach wyborów.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Komisja Skrutacyjna wybiera ze swojego grona Przewodniczącego.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Członkowie Komisji Skrutacyjnej nie mogą kandydować na funkcje Sołtysa i członków Rady Sołeckiej.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10. Rada Sołecka składa się z 3-5 osób. O ilości członków Rady Sołeckiej decyduje Zebranie Wiejskie w formie uchwały.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11. 1. Kandydatury na funkcje Sołtysa i członków rady Sołeckiej w nieograniczonej liczbie spośród uprawnionych do głosowania uczestników Zebrania mogą zgłaszać bezpośrednio wszyscy uprawnieni do głosowania uczestnicy tego Zebrania.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pierwszej kolejności należy przeprowadzić zgłoszenie kandydatów i głosowanie dla dokonania wyboru Sołtysa. W drugiej kolejności należy przeprowadzić zgłoszenie kandydatów i głosowania dla dokonania wyborów członków Rady Sołeckiej.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12. Komisja powołana do przeprowadzenia wyborów zamyka listę kandydatur na funkcję Sołtysa oraz listę kandydatów na członków Rady Sołeckiej po zarejestrowaniu tych kandydatów, którzy wyrazili zgodę na kandydowanie.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13. 1. Po zamknięciu listy kandydatów na funkcję Sołtysa, Przewodniczący Komisji Skrutacyjnej, o której mowa w § 9 niniejszego Statutu, poddaje pod głosowanie Zebrania wszystkie zarejestrowane kandydatury w kolejności alfabetycznej.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 funkcję Sołtysa zostaje wybrany kandydat, który uzyskał największą zwykłą większość głosów.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Jeżeli przy wyborze Sołtysa, dwóch lub więcej kandydatów otrzyma jednakową największą liczbę głosów, głosowanie powtarza się z udziałem jedynie kandydatów, którzy otrzymali równą największą liczbę głosów.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Postanowienie ustępu 1, 2 stosuje się odpowiednio do wyboru członków Rady Sołeckiej.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Jeżeli przy wyborze członków Rady Sołeckiej, dwóch lub więcej kandydatów otrzyma jednakową liczbę głosów, a nie wystarcza dla nich miejsc mandatowych głosowanie powtarza się w części dotyczącej mandatów nie obsadzonych z udziałem jedynie kandydatów, którzy otrzymali równą liczbę głosów.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14. 1. Uprawnieni do głosowania uczestnicy Zebrania Wiejskiego, na którym wybierany jest Sołtys i członkowie Rady Sołeckiej głosują kartami do głosowania opatrzonymi pieczęcią Wójta Gminy Starcza.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Na karcie do głosowania przy wybranym przez siebie kandydacie głosujący stawia znak X.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Nieważne są głosy na kartach:</w:t>
      </w:r>
    </w:p>
    <w:p w:rsidR="00296195" w:rsidRDefault="00296195" w:rsidP="002961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całkowicie przedartych,</w:t>
      </w:r>
    </w:p>
    <w:p w:rsidR="00296195" w:rsidRDefault="00296195" w:rsidP="002961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niż w ust. 1,</w:t>
      </w:r>
    </w:p>
    <w:p w:rsidR="00296195" w:rsidRDefault="00296195" w:rsidP="002961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których postawiono znak X obok nazwiska więcej niż 1 kandydata – przy wyborze Sołtysa,</w:t>
      </w:r>
    </w:p>
    <w:p w:rsidR="00296195" w:rsidRDefault="00296195" w:rsidP="002961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których postawiono znak X obok nazwiska większej liczby kandydatów niż ustalona na Zebraniu ilość osób wchodzących w skład Rady Sołeckiej,</w:t>
      </w:r>
    </w:p>
    <w:p w:rsidR="00296195" w:rsidRDefault="00296195" w:rsidP="002961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których nie postawiono znaku X obok nazwiska żadnego z kandydatów.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15. 1. Odwołanie Sołtysa lub członków Rady Sołeckiej przed upływem kadencji odbywa się na zasadach przewidzianych do ich powołania § 7, § 8, § 9, § 14.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Sołtys i członkowie Rady Sołeckiej są bezpośrednio odpowiedzialni przed Zebraniem Wiejskim i mogą być przez Zebranie Wiejskie odwołani przed upływem kadencji, jeżeli nie wykonują swoich obowiązków, naruszają postanowienia statutu i uchwał Zebrania lub dopuścili się czynu dyskwalifikującego w opinii środowiska.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Uzasadniony wniosek o odwołanie powinien być poddany pod głosowanie na zebraniu, na którym został zgłoszony lub na następnym w terminie jednego miesiąca.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Odwołanie z zajmowanych funkcji winno być podjęte po wysłuchaniu zainteresowanego.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16. 1. W przypadku odwołania lub ustąpienia Sołtysa Wójt zwołuje Zebranie Wiejskie w celu wyboru nowego Sołtysa.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Wybory dla uzupełnienia składu Rady Sołeckiej lub wybrania nowego składu całej Rady Sołeckiej przeprowadza Zebranie Wiejskie zwołane przez Sołtysa.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Procedurę w sprawie odwołania Sołtysa lub członków Rady Sołeckiej przed upływem kadencji wszczyna się na wniosek Zebrania Wiejskiego podjęty w formie uchwały oraz w sytuacji określonej w § 35.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Wybory uzupełniające dokonuje się według procedury niniejszego Statutu – Rozdziału 2 (Zasady i tryb wyboru organów Sołectwa)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195" w:rsidRDefault="00296195" w:rsidP="00296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3.</w:t>
      </w:r>
    </w:p>
    <w:p w:rsidR="00296195" w:rsidRDefault="00296195" w:rsidP="00296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Organizacja i zadania organów Sołectwa</w:t>
      </w:r>
    </w:p>
    <w:p w:rsidR="00296195" w:rsidRDefault="00296195" w:rsidP="00296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17. 1. Kadencja Sołtysa i Rady Sołeckiej trwa pięć lat.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Sołtys, Rada Sołecka działa również po upływie kadencji, do czasu wyborów zarządzonych przez Wójta w celu wyboru nowego Sołtysa i nowej Rady Sołeckiej.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18. Do obowiązków Sołtysa należy w szczególności:</w:t>
      </w:r>
    </w:p>
    <w:p w:rsidR="00296195" w:rsidRDefault="00296195" w:rsidP="0029619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zwoływanie Zebrań Wiejskich,</w:t>
      </w:r>
    </w:p>
    <w:p w:rsidR="00296195" w:rsidRDefault="00296195" w:rsidP="0029619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zwoływanie posiedzeń Rady Sołeckiej,</w:t>
      </w:r>
    </w:p>
    <w:p w:rsidR="00296195" w:rsidRDefault="00296195" w:rsidP="0029619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projektów uchwał Zebrania Wiejskiego,</w:t>
      </w:r>
    </w:p>
    <w:p w:rsidR="00296195" w:rsidRDefault="00296195" w:rsidP="0029619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gospodarowanie mieniem przekazanym Sołectwu w sposób ustalony na zebraniu,</w:t>
      </w:r>
    </w:p>
    <w:p w:rsidR="00296195" w:rsidRDefault="00296195" w:rsidP="0029619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reprezentowanie mieszkańców Sołectwa na zewnątrz,</w:t>
      </w:r>
    </w:p>
    <w:p w:rsidR="00296195" w:rsidRDefault="00296195" w:rsidP="0029619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przyjmowanie od mieszkańców propozycji do projektu budżetu gminy,</w:t>
      </w:r>
    </w:p>
    <w:p w:rsidR="00296195" w:rsidRDefault="00296195" w:rsidP="0029619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uchwał i wniosków Zebrania Wiejskiego,</w:t>
      </w:r>
    </w:p>
    <w:p w:rsidR="00296195" w:rsidRDefault="00296195" w:rsidP="0029619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występowanie do Wójta o zabezpieczenie środków finansowych w budżecie gminy na realizację zadań inwestycyjnych na obszarze Sołectwa,</w:t>
      </w:r>
    </w:p>
    <w:p w:rsidR="00296195" w:rsidRDefault="00296195" w:rsidP="0029619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uczestnictwo w naradach Sołtysów zwoływanych przez Wójta,</w:t>
      </w:r>
    </w:p>
    <w:p w:rsidR="00296195" w:rsidRDefault="00296195" w:rsidP="0029619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raz w roku sporządzanie sprawozdań z działalności Sołectwa i przekazywanie ich do Wójta oraz sporządzanie sprawozdania za okres upływającej kadencji,</w:t>
      </w:r>
    </w:p>
    <w:p w:rsidR="00296195" w:rsidRDefault="00296195" w:rsidP="0029619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dokonywanie rozliczenia finansowego z zakresu administrowanego mienia komunalnego znajdującego się na terenie Sołectwa (dochody i wydatki),</w:t>
      </w:r>
    </w:p>
    <w:p w:rsidR="00296195" w:rsidRDefault="00296195" w:rsidP="0029619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innych zadań należących do Sołtysa z mocy ogólnie obowiązujących przepisów, między innymi: w zakresie obronności i ochrony przeciwpożarowej, inkasa niektórych podatków i opłat oraz usuwania skutków klęsk żywiołowych,</w:t>
      </w:r>
    </w:p>
    <w:p w:rsidR="00296195" w:rsidRDefault="00296195" w:rsidP="0029619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prowadzenie teczki Sołectwa zawierającej:</w:t>
      </w:r>
    </w:p>
    <w:p w:rsidR="00296195" w:rsidRDefault="00296195" w:rsidP="0029619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 z zebrań,</w:t>
      </w:r>
    </w:p>
    <w:p w:rsidR="00296195" w:rsidRDefault="00296195" w:rsidP="0029619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sprawozdania, uchwały i wnioski oraz inne dokumenty dot. działalności Sołectwa.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19. Sołtys może uczestniczyć w sesjach Rady Gminy, może zabierać głos na sesji, może składać wnioski w imieniu zebrania mieszkańców swojego Sołectwa, nie ma prawa głosowania.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20. Sołectwo i jego organy dbają o zbiorowe potrzeby mieszkańców Sołectwa:</w:t>
      </w:r>
    </w:p>
    <w:p w:rsidR="00296195" w:rsidRDefault="00296195" w:rsidP="0029619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współdziałają z miejscowymi organizacjami społecznymi,</w:t>
      </w:r>
    </w:p>
    <w:p w:rsidR="00296195" w:rsidRDefault="00296195" w:rsidP="0029619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podejmują działania mające na celu umacnianie bezpieczeństwa i porządku publicznego,</w:t>
      </w:r>
    </w:p>
    <w:p w:rsidR="00296195" w:rsidRDefault="00296195" w:rsidP="0029619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współdziałają z właściwymi organami dla poprawy warunków sanitarnych, stanu ochrony przeciwpożarowej oraz zabezpieczenia przeciwpowodziowego,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21. Rada Sołecka opracowuje na Zebranie projekty uchwał w sprawach będących przedmiotem rozpatrywania przez Zebranie, opracowuje plany pracy Sołectwa.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195" w:rsidRDefault="00296195" w:rsidP="00296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4.</w:t>
      </w:r>
    </w:p>
    <w:p w:rsidR="00296195" w:rsidRDefault="00296195" w:rsidP="00296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i tryb zwoływania Zebrań Wiejskich oraz warunki ważności podejmowanych uchwał</w:t>
      </w:r>
    </w:p>
    <w:p w:rsidR="00296195" w:rsidRDefault="00296195" w:rsidP="00296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22. 1. Prawo do udziału w Zebraniu mają wszyscy mieszkańcy mieszkający na terenie Sołectwa.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Podstawą do ustalenia liczby uprawnionych do udziału w zebraniu jest informacja z rejestru wydana przez właściwą komórkę Urzędu Gminy w Starczy.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Prawo udziału w Zebraniu Wiejskim upoważnia do:</w:t>
      </w:r>
    </w:p>
    <w:p w:rsidR="00296195" w:rsidRDefault="00296195" w:rsidP="0029619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zabierania głosu w dyskusji;</w:t>
      </w:r>
    </w:p>
    <w:p w:rsidR="00296195" w:rsidRDefault="00296195" w:rsidP="0029619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zgłaszania kandydatur w wyborach Sołtysa i Rady Sołeckiej,</w:t>
      </w:r>
    </w:p>
    <w:p w:rsidR="00296195" w:rsidRDefault="00296195" w:rsidP="0029619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udziału w głosowaniu i kandydowania na Sołtysa i członków Rady Sołeckiej (dotyczy tylko osób mających czynne prawo wyborcze),</w:t>
      </w:r>
    </w:p>
    <w:p w:rsidR="00296195" w:rsidRDefault="00296195" w:rsidP="0029619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zadawania pytań Sołtysowi, członkom Rady Sołeckiej oraz obecnym na posiedzeniu Zebrania przedstawicielom Gminy,</w:t>
      </w:r>
    </w:p>
    <w:p w:rsidR="00296195" w:rsidRDefault="00296195" w:rsidP="0029619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przedstawiania wniosków.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23. Zebranie Wiejskie zwołuje Sołtys:</w:t>
      </w:r>
    </w:p>
    <w:p w:rsidR="00296195" w:rsidRDefault="00296195" w:rsidP="0029619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własnej inicjatywy,</w:t>
      </w:r>
    </w:p>
    <w:p w:rsidR="00296195" w:rsidRDefault="00296195" w:rsidP="0029619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inicjatywy Rady Sołeckiej,</w:t>
      </w:r>
    </w:p>
    <w:p w:rsidR="00296195" w:rsidRDefault="00296195" w:rsidP="0029619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inicjatywy radnego z danego terenu,</w:t>
      </w:r>
    </w:p>
    <w:p w:rsidR="00296195" w:rsidRDefault="00296195" w:rsidP="0029619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Rady Gminy lub Wójta,</w:t>
      </w:r>
    </w:p>
    <w:p w:rsidR="00296195" w:rsidRDefault="00296195" w:rsidP="0029619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żądanie co najmniej 15 mieszkańców uprawnionych do głosowania.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24. 1. Zebranie odbywa się w miarę istniejących potrzeb, jednak nie rzadziej niż raz w roku.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Termin i miejsce Zebrania podaje się do wiadomości publicznej poprzez ogłoszenie na tablicy ogłoszeń Sołectwa i kurendy.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Zebranie winno się odbywać w terminie 7 dni od dnia ogłoszenia, chyba że wnioskodawca proponuje termin późniejszy.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25. 1.Zebranie jest ważne, gdy mieszkańcy Sołectwa zostali o nim prawidłowo zawiadomieni, zgodnie z wymogami Statutu.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Zebranie otwiera Sołtys i przewodniczy jego obradom. Zebranie może wyznaczyć inną osobę na przewodniczącego Zebrania.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Porządek obrad ustala Zebranie na podstawie projektu przedłożonego przez Sołtysa.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26. Materiały konieczne do przygotowania Zebrania zapewnia Urząd Gminy.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27. 1. Zebranie jest uprawnione do przeprowadzenia wyborów oraz podejmowania uchwał i wniosków w obecności co najmniej 10% uprawnionych do głosowania osób.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 braku określonego w pkt. 1 quorum następne zebranie mieszkańców Sołectwa odbywa się po upływie 15 minut od wyznaczonego I terminu zebrania.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Zebranie w II terminie jest ważne bez względu na liczbę mieszkańców obecnych na zebraniu.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Uchwały podjęte w II terminie są wiążące.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Uchwały zapadają zwykłą większością głosów tzn. liczba głosów „za” musi być większa od liczby głosów „przeciw”.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Osoba obecna na zabraniu, która nie bierze udziału w głosowaniu „za” oraz w głosowaniu „przeciw” liczona jest jako wstrzymująca się od głosowania.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Uchwały podpisuje Sołtys i ogłasza je w sposób zwyczajowo przyjęty.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Głosowanie odbywa się w sposób jawny.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Obrady Zebrania są protokołowane. Protokół podpisuje przewodniczący Zebrania.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195" w:rsidRDefault="00296195" w:rsidP="00296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5.</w:t>
      </w:r>
    </w:p>
    <w:p w:rsidR="00296195" w:rsidRDefault="00296195" w:rsidP="00296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zadań przekazywanych Sołectwu przez Gminę oraz sposób ich realizacji</w:t>
      </w:r>
    </w:p>
    <w:p w:rsidR="00296195" w:rsidRDefault="00296195" w:rsidP="00296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28. Podstawowym celem utworzenia i działania Sołectwa jest zapewnienie jego mieszkańcom udziału w realizacji zadań Gminy, a w szczególności:</w:t>
      </w:r>
    </w:p>
    <w:p w:rsidR="00296195" w:rsidRDefault="00296195" w:rsidP="0029619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ładu przestrzennego i ochrony środowiska,</w:t>
      </w:r>
    </w:p>
    <w:p w:rsidR="00296195" w:rsidRDefault="00296195" w:rsidP="0029619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gminnych dróg, ulic i placów,</w:t>
      </w:r>
    </w:p>
    <w:p w:rsidR="00296195" w:rsidRDefault="00296195" w:rsidP="0029619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utrzymania czystości i porządku,</w:t>
      </w:r>
    </w:p>
    <w:p w:rsidR="00296195" w:rsidRDefault="00296195" w:rsidP="0029619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terenów rekreacyjnych,</w:t>
      </w:r>
    </w:p>
    <w:p w:rsidR="00296195" w:rsidRDefault="00296195" w:rsidP="0029619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zieleni gminnej i </w:t>
      </w:r>
      <w:proofErr w:type="spellStart"/>
      <w:r>
        <w:rPr>
          <w:rFonts w:ascii="Times New Roman" w:hAnsi="Times New Roman" w:cs="Times New Roman"/>
          <w:sz w:val="24"/>
          <w:szCs w:val="24"/>
        </w:rPr>
        <w:t>zadrzewień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96195" w:rsidRDefault="00296195" w:rsidP="0029619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utrzymania gminnych obiektów,</w:t>
      </w:r>
    </w:p>
    <w:p w:rsidR="00296195" w:rsidRDefault="00296195" w:rsidP="0029619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promocji gminy,</w:t>
      </w:r>
    </w:p>
    <w:p w:rsidR="00296195" w:rsidRDefault="00296195" w:rsidP="0029619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współpracy z organizacjami pozarządowymi.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29. Sołectwo uczestniczy w realizacji zadań Gminy poprzez:</w:t>
      </w:r>
    </w:p>
    <w:p w:rsidR="00296195" w:rsidRDefault="00296195" w:rsidP="0029619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FB">
        <w:rPr>
          <w:rFonts w:ascii="Times New Roman" w:hAnsi="Times New Roman" w:cs="Times New Roman"/>
          <w:sz w:val="24"/>
          <w:szCs w:val="24"/>
        </w:rPr>
        <w:t>wspomaganie działań organów Gminy we wszystkich sprawach wchodzących w zakres zadań własnych Gminy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96195" w:rsidRDefault="00296195" w:rsidP="0029619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konsultowanie spraw podlegających uregulowaniu w drodze przepisów gminnych, których ustanowienie winno być poprzedzone konsultacjami z mieszkańcami,</w:t>
      </w:r>
    </w:p>
    <w:p w:rsidR="00296195" w:rsidRDefault="00296195" w:rsidP="0029619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podejmowanie rozstrzygnięć w zakresie:</w:t>
      </w:r>
    </w:p>
    <w:p w:rsidR="00296195" w:rsidRDefault="00296195" w:rsidP="0029619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zarządzania i korzystania z mienia komunalnego przekazanego Sołectwu,</w:t>
      </w:r>
    </w:p>
    <w:p w:rsidR="00296195" w:rsidRDefault="00296195" w:rsidP="0029619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propozycji do projektu budżetu gminy dotyczących zadań do realizacji na terenie Sołectwa.</w:t>
      </w:r>
    </w:p>
    <w:p w:rsidR="00296195" w:rsidRDefault="00296195" w:rsidP="00296195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podejmowanie innych czynności i działań na rzecz mieszkańców zgodnych z przepisami prawa,</w:t>
      </w:r>
    </w:p>
    <w:p w:rsidR="00296195" w:rsidRDefault="00296195" w:rsidP="00296195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w terminie do 30 września każdego roku występowanie z wnioskiem do Wójta o ujęcie w projekcie budżetu gminy roku następnego zaplanowanych zadań finansowych Sołectwa,</w:t>
      </w:r>
    </w:p>
    <w:p w:rsidR="00296195" w:rsidRDefault="00296195" w:rsidP="00296195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złożenie wniosku zawierającego przedsięwzięcia przewidziane do realizacji w ramach funduszu sołeckiego,</w:t>
      </w:r>
    </w:p>
    <w:p w:rsidR="00296195" w:rsidRDefault="00296195" w:rsidP="00296195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korzystania z powierzonego Sołectwu mienia komunalnego, utrzymania ich w należytym stanie, remontu, konserwacji, w ramach ustaleń na Zebraniu Wiejskim.</w:t>
      </w:r>
    </w:p>
    <w:p w:rsidR="00296195" w:rsidRDefault="00296195" w:rsidP="00296195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296195" w:rsidRDefault="00296195" w:rsidP="00296195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6.</w:t>
      </w:r>
    </w:p>
    <w:p w:rsidR="00296195" w:rsidRDefault="00296195" w:rsidP="00296195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Gospodarka finansowa Sołectwa</w:t>
      </w:r>
    </w:p>
    <w:p w:rsidR="00296195" w:rsidRDefault="00296195" w:rsidP="00296195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30. Gospodarka finansowa prowadzona jest w ramach budżetu Gminy.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31. 1. O przeznaczeniu funduszy Sołectwa decyduje Zebranie Wiejskie w formie uchwały.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Uchwalone i wprowadzone do budżetu wydatki Sołectwa realizowane są w porozumieniu z Referatem Finansowym Urzędu Gminy.</w:t>
      </w:r>
    </w:p>
    <w:p w:rsidR="00296195" w:rsidRDefault="00296195" w:rsidP="00296195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296195" w:rsidRDefault="00296195" w:rsidP="00296195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296195" w:rsidRDefault="00296195" w:rsidP="00296195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32. Sołectwo realizuje założone cele na podstawie przedłożonych rachunków: 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wystawionych na Gminę Starcza potwierdzonych podpisem Sołtysa oraz pieczęcią Sołectwa. W przypadku realizacji wydatków na rzecz innych podmiotów rachunek winien być również opisany przez upoważnionego przedstawiciela tego podmiotu.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33. 1. Opisane rachunki Sołtys przedkłada Skarbnikowi Gminy do realizacji.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 zmianie realizacji wydatków sołectwa decyduje kolejna uchwała Zebrania Wiejskiego.</w:t>
      </w:r>
    </w:p>
    <w:p w:rsidR="00296195" w:rsidRDefault="00296195" w:rsidP="00296195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296195" w:rsidRDefault="00296195" w:rsidP="00296195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7.</w:t>
      </w:r>
    </w:p>
    <w:p w:rsidR="00296195" w:rsidRDefault="00296195" w:rsidP="00296195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Nadzór nad działalnością Sołectwa </w:t>
      </w:r>
    </w:p>
    <w:p w:rsidR="00296195" w:rsidRDefault="00296195" w:rsidP="00296195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34. 1. Rada Gminy i Wójt sprawują nadzór nad jednostkami pomocniczymi w zakresie wykonywanych zadań.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 podstawowych zadań nadzoru należy w szczególności:</w:t>
      </w:r>
    </w:p>
    <w:p w:rsidR="00296195" w:rsidRDefault="00296195" w:rsidP="00296195">
      <w:pPr>
        <w:pStyle w:val="Akapitzlist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dokonywanie oceny stanu Sołectwa,</w:t>
      </w:r>
    </w:p>
    <w:p w:rsidR="00296195" w:rsidRDefault="00296195" w:rsidP="00296195">
      <w:pPr>
        <w:pStyle w:val="Akapitzlist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nadzór nad działalnością finansową Sołectwa, który sprawuje Skarbnik Gminy. </w:t>
      </w:r>
    </w:p>
    <w:p w:rsidR="00296195" w:rsidRPr="00BB336D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B336D">
        <w:rPr>
          <w:rFonts w:ascii="Times New Roman" w:hAnsi="Times New Roman" w:cs="Times New Roman"/>
          <w:sz w:val="24"/>
          <w:szCs w:val="24"/>
        </w:rPr>
        <w:t>Wójt i pracownicy Urzędu Gminy mają prawo żądać niezbędnych informacji i danych dotyczących funkcjonowania Sołectwa. Mogą ponadto uczestniczyć w posiedzeniach organów Sołectwa. Protokoły i uchwały Zebrań Wiejskich Sołtys przekazuje Wójtowi w terminie 14 dni od daty zebrania. Uchwała Zebrania Wiejskiego sprzeczna z prawem jest nieważna.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35. W razie naruszenia prawa przez Sołtysa lub poszczególnych członków Rady Sołeckiej, Rada Gminy na wniosek Wójta może wystąpić z wnioskiem do Zebrania Wiejskiego o ich odwołanie przed upływem kadencji oraz o wybór nowego Sołtysa lub nowych członków Rady Sołeckiej.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195" w:rsidRDefault="00296195" w:rsidP="00296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8.</w:t>
      </w:r>
    </w:p>
    <w:p w:rsidR="00296195" w:rsidRDefault="00296195" w:rsidP="00296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przejściowe i końcowe</w:t>
      </w:r>
    </w:p>
    <w:p w:rsidR="00296195" w:rsidRDefault="00296195" w:rsidP="00296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36. Zmian niniejszego Statutu dokonuje Rada Gminy.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37. Traci moc Uchwała Nr 63/IX/2004 Rady Gminy Starcza z dnia 21 kwietnia 2004r. w sprawie uchwalenia Statutów Sołectw.</w:t>
      </w:r>
    </w:p>
    <w:p w:rsidR="00296195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38. Wykonanie uchwały powierza się Wójtowi Gminy Starcza.</w:t>
      </w:r>
    </w:p>
    <w:p w:rsidR="00296195" w:rsidRPr="00084094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Uchwała wchodzi w życie po upływie 14 dni od dnia jej ogłoszenia w Dzienniku Urzędowym Województwa Śląskiego.</w:t>
      </w:r>
    </w:p>
    <w:p w:rsidR="00296195" w:rsidRPr="001E22AE" w:rsidRDefault="00296195" w:rsidP="00296195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296195" w:rsidRPr="001E22AE" w:rsidRDefault="00296195" w:rsidP="00296195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195" w:rsidRPr="002A00FB" w:rsidRDefault="00296195" w:rsidP="00296195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</w:p>
    <w:p w:rsidR="00296195" w:rsidRPr="002A00FB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195" w:rsidRPr="002A00FB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195" w:rsidRPr="002A00FB" w:rsidRDefault="00296195" w:rsidP="002961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96195" w:rsidRPr="008D5A1C" w:rsidRDefault="00296195" w:rsidP="0029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195" w:rsidRPr="00533577" w:rsidRDefault="00296195" w:rsidP="00296195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195" w:rsidRDefault="00296195" w:rsidP="00296195"/>
    <w:p w:rsidR="00BD71C9" w:rsidRDefault="00296195"/>
    <w:sectPr w:rsidR="00BD71C9" w:rsidSect="00352E80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837"/>
    <w:multiLevelType w:val="hybridMultilevel"/>
    <w:tmpl w:val="35BCC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3BB5"/>
    <w:multiLevelType w:val="hybridMultilevel"/>
    <w:tmpl w:val="91CCDB3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19197C12"/>
    <w:multiLevelType w:val="hybridMultilevel"/>
    <w:tmpl w:val="312A8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749FB"/>
    <w:multiLevelType w:val="hybridMultilevel"/>
    <w:tmpl w:val="EB523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8107F"/>
    <w:multiLevelType w:val="hybridMultilevel"/>
    <w:tmpl w:val="1F729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A686E"/>
    <w:multiLevelType w:val="hybridMultilevel"/>
    <w:tmpl w:val="3E92B10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59642C7"/>
    <w:multiLevelType w:val="hybridMultilevel"/>
    <w:tmpl w:val="30886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A536C"/>
    <w:multiLevelType w:val="hybridMultilevel"/>
    <w:tmpl w:val="3B3A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74AE0"/>
    <w:multiLevelType w:val="hybridMultilevel"/>
    <w:tmpl w:val="163EB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D7B1C"/>
    <w:multiLevelType w:val="hybridMultilevel"/>
    <w:tmpl w:val="60703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97450C1"/>
    <w:multiLevelType w:val="hybridMultilevel"/>
    <w:tmpl w:val="66181F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C7B5D"/>
    <w:multiLevelType w:val="hybridMultilevel"/>
    <w:tmpl w:val="E27E8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F432B"/>
    <w:multiLevelType w:val="hybridMultilevel"/>
    <w:tmpl w:val="FA4489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A6"/>
    <w:rsid w:val="00001FAB"/>
    <w:rsid w:val="00212F29"/>
    <w:rsid w:val="00296195"/>
    <w:rsid w:val="003E54A6"/>
    <w:rsid w:val="00817D59"/>
    <w:rsid w:val="009359E2"/>
    <w:rsid w:val="00B9199F"/>
    <w:rsid w:val="00DE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4A6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4A6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2238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Wacława Zych</cp:lastModifiedBy>
  <cp:revision>5</cp:revision>
  <dcterms:created xsi:type="dcterms:W3CDTF">2018-12-17T10:56:00Z</dcterms:created>
  <dcterms:modified xsi:type="dcterms:W3CDTF">2018-12-17T14:05:00Z</dcterms:modified>
</cp:coreProperties>
</file>