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D7E" w:rsidRPr="00FC0C35" w:rsidRDefault="005D2D7E" w:rsidP="005D2D7E">
      <w:pPr>
        <w:tabs>
          <w:tab w:val="left" w:pos="2700"/>
        </w:tabs>
        <w:jc w:val="center"/>
        <w:rPr>
          <w:strike/>
          <w:sz w:val="24"/>
          <w:szCs w:val="24"/>
        </w:rPr>
      </w:pPr>
      <w:r w:rsidRPr="005D2D7E">
        <w:rPr>
          <w:noProof/>
          <w:sz w:val="24"/>
          <w:szCs w:val="24"/>
          <w:lang w:eastAsia="pl-PL"/>
        </w:rPr>
        <w:drawing>
          <wp:inline distT="0" distB="0" distL="0" distR="0" wp14:anchorId="5A3427A0" wp14:editId="1DE11E49">
            <wp:extent cx="946150" cy="628650"/>
            <wp:effectExtent l="0" t="0" r="6350" b="0"/>
            <wp:docPr id="3" name="Obraz 3" descr="flag_yellow_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2" descr="flag_yellow_lo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0C35">
        <w:rPr>
          <w:sz w:val="24"/>
          <w:szCs w:val="24"/>
        </w:rPr>
        <w:t xml:space="preserve">                                 </w:t>
      </w:r>
      <w:r w:rsidR="00D6581F">
        <w:rPr>
          <w:noProof/>
          <w:lang w:eastAsia="pl-PL"/>
        </w:rPr>
        <w:drawing>
          <wp:inline distT="0" distB="0" distL="0" distR="0" wp14:anchorId="58338179" wp14:editId="4AFAF51E">
            <wp:extent cx="1482652" cy="463550"/>
            <wp:effectExtent l="0" t="0" r="381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631" cy="46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0C35">
        <w:rPr>
          <w:sz w:val="24"/>
          <w:szCs w:val="24"/>
        </w:rPr>
        <w:t xml:space="preserve">                       </w:t>
      </w:r>
      <w:r w:rsidRPr="005D2D7E">
        <w:rPr>
          <w:noProof/>
          <w:sz w:val="24"/>
          <w:szCs w:val="24"/>
          <w:lang w:eastAsia="pl-PL"/>
        </w:rPr>
        <w:drawing>
          <wp:inline distT="0" distB="0" distL="0" distR="0" wp14:anchorId="7BC0A290" wp14:editId="28295EEE">
            <wp:extent cx="1320800" cy="863600"/>
            <wp:effectExtent l="0" t="0" r="0" b="0"/>
            <wp:docPr id="1" name="Obraz 1" descr="PROW-2014-2020-logo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4" descr="PROW-2014-2020-logo-k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914" w:rsidRDefault="00C32914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2914" w:rsidRDefault="00D6581F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ZP 271.2</w:t>
      </w:r>
      <w:r w:rsidR="004D37D3">
        <w:rPr>
          <w:rFonts w:ascii="Times New Roman" w:eastAsia="Times New Roman" w:hAnsi="Times New Roman" w:cs="Times New Roman"/>
          <w:sz w:val="24"/>
          <w:szCs w:val="24"/>
          <w:lang w:eastAsia="pl-PL"/>
        </w:rPr>
        <w:t>.2018</w:t>
      </w:r>
      <w:r w:rsidR="00C329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</w:t>
      </w:r>
      <w:r w:rsidR="00D21C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="00C03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="005524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C03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4D31F3">
        <w:rPr>
          <w:rFonts w:ascii="Times New Roman" w:eastAsia="Times New Roman" w:hAnsi="Times New Roman" w:cs="Times New Roman"/>
          <w:sz w:val="24"/>
          <w:szCs w:val="24"/>
          <w:lang w:eastAsia="pl-PL"/>
        </w:rPr>
        <w:t>Star</w:t>
      </w:r>
      <w:r w:rsidR="000B1804">
        <w:rPr>
          <w:rFonts w:ascii="Times New Roman" w:eastAsia="Times New Roman" w:hAnsi="Times New Roman" w:cs="Times New Roman"/>
          <w:sz w:val="24"/>
          <w:szCs w:val="24"/>
          <w:lang w:eastAsia="pl-PL"/>
        </w:rPr>
        <w:t>cza, dnia 05.02</w:t>
      </w:r>
      <w:r w:rsidR="004D37D3">
        <w:rPr>
          <w:rFonts w:ascii="Times New Roman" w:eastAsia="Times New Roman" w:hAnsi="Times New Roman" w:cs="Times New Roman"/>
          <w:sz w:val="24"/>
          <w:szCs w:val="24"/>
          <w:lang w:eastAsia="pl-PL"/>
        </w:rPr>
        <w:t>.2018</w:t>
      </w:r>
      <w:r w:rsidR="00D21CFE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C3291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32914" w:rsidRDefault="00C32914" w:rsidP="00C32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2914" w:rsidRDefault="00C32914" w:rsidP="00C32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nr</w:t>
      </w:r>
      <w:r w:rsidR="00930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513953-N</w:t>
      </w:r>
      <w:bookmarkStart w:id="0" w:name="_GoBack"/>
      <w:bookmarkEnd w:id="0"/>
      <w:r w:rsidR="00134549">
        <w:rPr>
          <w:rFonts w:ascii="Times New Roman" w:eastAsia="Times New Roman" w:hAnsi="Times New Roman" w:cs="Times New Roman"/>
          <w:sz w:val="24"/>
          <w:szCs w:val="24"/>
          <w:lang w:eastAsia="pl-PL"/>
        </w:rPr>
        <w:t>-2018</w:t>
      </w:r>
      <w:r w:rsidR="000B18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05.02</w:t>
      </w:r>
      <w:r w:rsidR="004D37D3">
        <w:rPr>
          <w:rFonts w:ascii="Times New Roman" w:eastAsia="Times New Roman" w:hAnsi="Times New Roman" w:cs="Times New Roman"/>
          <w:sz w:val="24"/>
          <w:szCs w:val="24"/>
          <w:lang w:eastAsia="pl-PL"/>
        </w:rPr>
        <w:t>.2018r.</w:t>
      </w:r>
    </w:p>
    <w:p w:rsidR="00A07FA0" w:rsidRDefault="00A07FA0" w:rsidP="00C32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Starcza</w:t>
      </w:r>
      <w:r w:rsidR="00CB6947"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4D31F3" w:rsidRPr="004D31F3">
        <w:rPr>
          <w:rFonts w:ascii="Times New Roman" w:eastAsia="Times New Roman" w:hAnsi="Times New Roman" w:cs="Times New Roman"/>
          <w:sz w:val="24"/>
          <w:szCs w:val="24"/>
          <w:lang w:eastAsia="pl-PL"/>
        </w:rPr>
        <w:t>Bu</w:t>
      </w:r>
      <w:r w:rsidR="004D3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dowa wodociągu  </w:t>
      </w:r>
      <w:r w:rsidR="004D31F3" w:rsidRPr="004D3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kanalizacji sanitarnej w ul. Strażackiej i ul. Myśliwskiej oraz </w:t>
      </w:r>
      <w:r w:rsidR="004D37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="004D31F3" w:rsidRPr="004D31F3">
        <w:rPr>
          <w:rFonts w:ascii="Times New Roman" w:eastAsia="Times New Roman" w:hAnsi="Times New Roman" w:cs="Times New Roman"/>
          <w:sz w:val="24"/>
          <w:szCs w:val="24"/>
          <w:lang w:eastAsia="pl-PL"/>
        </w:rPr>
        <w:t>osiedlu w miejscowości Łysiec’’</w:t>
      </w:r>
      <w:r w:rsidR="00CB6947"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</w:p>
    <w:p w:rsidR="00CB6947" w:rsidRPr="00CB6947" w:rsidRDefault="00A07FA0" w:rsidP="00C32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</w:t>
      </w:r>
      <w:r w:rsidR="00CB6947"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O ZAMÓWIENIU - Roboty budowlane </w:t>
      </w:r>
    </w:p>
    <w:p w:rsidR="00A07FA0" w:rsidRDefault="00A07FA0" w:rsidP="00CB69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 </w:t>
      </w: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A07FA0" w:rsidRDefault="00A07FA0" w:rsidP="00CB69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CB6947" w:rsidRPr="00CB6947" w:rsidRDefault="004D31F3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tak</w:t>
      </w:r>
    </w:p>
    <w:p w:rsidR="004D31F3" w:rsidRDefault="00CB6947" w:rsidP="004D31F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</w:p>
    <w:p w:rsidR="00CB6947" w:rsidRPr="00CB6947" w:rsidRDefault="00A07FA0" w:rsidP="004D3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D3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,,Gospodarka wodno-ściekowa’’ w ramach poddziałania  ,,Wsparcie inwestycji związanych              z tworzeniem, ulepszaniem lub rozbudową wszystkich rodzajów małej infrastruktury, w tym inwestycji w energię odnawialną i w oszczędzanie energii’’ w ramach działania ,,Podstawowe usługi i odnowa wsi na obszarach wiejskich’’ objętego PROW na lata 2014-2020. </w:t>
      </w:r>
    </w:p>
    <w:p w:rsidR="004D31F3" w:rsidRDefault="004D31F3" w:rsidP="00CB69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D31F3" w:rsidRDefault="004D31F3" w:rsidP="00CB69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</w:p>
    <w:p w:rsidR="007A0CEC" w:rsidRDefault="007A0CEC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</w:p>
    <w:p w:rsidR="00CB6947" w:rsidRPr="00F55C68" w:rsidRDefault="00CB6947" w:rsidP="00F55C68"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="007A0CEC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Starc</w:t>
      </w:r>
      <w:r w:rsidR="00474AF0"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t>, kr</w:t>
      </w:r>
      <w:r w:rsidR="00072E5A">
        <w:rPr>
          <w:rFonts w:ascii="Times New Roman" w:eastAsia="Times New Roman" w:hAnsi="Times New Roman" w:cs="Times New Roman"/>
          <w:sz w:val="24"/>
          <w:szCs w:val="24"/>
          <w:lang w:eastAsia="pl-PL"/>
        </w:rPr>
        <w:t>ajo</w:t>
      </w:r>
      <w:r w:rsidR="00D21CFE">
        <w:rPr>
          <w:rFonts w:ascii="Times New Roman" w:eastAsia="Times New Roman" w:hAnsi="Times New Roman" w:cs="Times New Roman"/>
          <w:sz w:val="24"/>
          <w:szCs w:val="24"/>
          <w:lang w:eastAsia="pl-PL"/>
        </w:rPr>
        <w:t>wy numer identyfikacyjny</w:t>
      </w:r>
      <w:r w:rsidR="00F55C68">
        <w:rPr>
          <w:rStyle w:val="text1"/>
        </w:rPr>
        <w:t xml:space="preserve"> </w:t>
      </w:r>
      <w:r w:rsidR="00F55C68" w:rsidRPr="00F55C68">
        <w:rPr>
          <w:rFonts w:ascii="Verdana" w:hAnsi="Verdana"/>
          <w:color w:val="000000"/>
          <w:sz w:val="20"/>
          <w:szCs w:val="20"/>
        </w:rPr>
        <w:t>151398178</w:t>
      </w:r>
      <w:r w:rsidR="00474A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F55C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="00474AF0">
        <w:rPr>
          <w:rFonts w:ascii="Times New Roman" w:eastAsia="Times New Roman" w:hAnsi="Times New Roman" w:cs="Times New Roman"/>
          <w:sz w:val="24"/>
          <w:szCs w:val="24"/>
          <w:lang w:eastAsia="pl-PL"/>
        </w:rPr>
        <w:t>ul. Gminna 4, 42-261 Starcza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woj. </w:t>
      </w:r>
      <w:r w:rsidR="00072E5A">
        <w:rPr>
          <w:rFonts w:ascii="Times New Roman" w:eastAsia="Times New Roman" w:hAnsi="Times New Roman" w:cs="Times New Roman"/>
          <w:sz w:val="24"/>
          <w:szCs w:val="24"/>
          <w:lang w:eastAsia="pl-PL"/>
        </w:rPr>
        <w:t>śląskie</w:t>
      </w:r>
      <w:r w:rsidR="00F55C68">
        <w:rPr>
          <w:rFonts w:ascii="Times New Roman" w:eastAsia="Times New Roman" w:hAnsi="Times New Roman" w:cs="Times New Roman"/>
          <w:sz w:val="24"/>
          <w:szCs w:val="24"/>
          <w:lang w:eastAsia="pl-PL"/>
        </w:rPr>
        <w:t>, państwo</w:t>
      </w:r>
      <w:r w:rsidR="007A0CEC">
        <w:rPr>
          <w:rFonts w:ascii="Times New Roman" w:eastAsia="Times New Roman" w:hAnsi="Times New Roman" w:cs="Times New Roman"/>
          <w:sz w:val="24"/>
          <w:szCs w:val="24"/>
          <w:lang w:eastAsia="pl-PL"/>
        </w:rPr>
        <w:t>, tel</w:t>
      </w:r>
      <w:r w:rsidR="00F55C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34 3140 334,                                       e-mail sekretariatug@wp.pl, faks 34 </w:t>
      </w:r>
      <w:r w:rsidR="007A0CEC">
        <w:rPr>
          <w:rFonts w:ascii="Times New Roman" w:eastAsia="Times New Roman" w:hAnsi="Times New Roman" w:cs="Times New Roman"/>
          <w:sz w:val="24"/>
          <w:szCs w:val="24"/>
          <w:lang w:eastAsia="pl-PL"/>
        </w:rPr>
        <w:t>3140334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</w:t>
      </w:r>
      <w:r w:rsidR="007A0CEC">
        <w:rPr>
          <w:rFonts w:ascii="Times New Roman" w:eastAsia="Times New Roman" w:hAnsi="Times New Roman" w:cs="Times New Roman"/>
          <w:sz w:val="24"/>
          <w:szCs w:val="24"/>
          <w:lang w:eastAsia="pl-PL"/>
        </w:rPr>
        <w:t>netowej (URL): www.bip.starcza.akcessnet.net</w:t>
      </w: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CB69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CB6947" w:rsidRPr="00CB6947" w:rsidRDefault="00CB6947" w:rsidP="00CB62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</w:t>
      </w:r>
      <w:r w:rsidR="00CB62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</w:p>
    <w:p w:rsidR="00CB6947" w:rsidRPr="00CB6947" w:rsidRDefault="00AE61A1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B6947"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B6947"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CB6947" w:rsidRPr="00CB6947" w:rsidRDefault="00CB625A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www.bip.starcza.akcessnet.net</w:t>
      </w: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Dopuszczone jest przesłanie ofert lub wniosków o dopuszczenie do udziału </w:t>
      </w:r>
      <w:r w:rsidR="00CB62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</w:t>
      </w: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postępowaniu w inny sposób: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</w:t>
      </w:r>
      <w:r w:rsidR="00CB62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</w:t>
      </w: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postępowaniu w inny sposób: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tak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złożenie oferty w siedzibie Zamawiającego osobiście lub</w:t>
      </w:r>
      <w:r w:rsidR="00CB62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pocztą/kurierem</w:t>
      </w:r>
      <w:r w:rsidR="00CB62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 adres: </w:t>
      </w:r>
      <w:r w:rsidR="00CB62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918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</w:t>
      </w:r>
      <w:r w:rsidR="00AE61A1">
        <w:rPr>
          <w:rFonts w:ascii="Times New Roman" w:eastAsia="Times New Roman" w:hAnsi="Times New Roman" w:cs="Times New Roman"/>
          <w:sz w:val="24"/>
          <w:szCs w:val="24"/>
          <w:lang w:eastAsia="pl-PL"/>
        </w:rPr>
        <w:t>Gminy</w:t>
      </w:r>
      <w:r w:rsidR="00CB62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1895">
        <w:rPr>
          <w:rFonts w:ascii="Times New Roman" w:eastAsia="Times New Roman" w:hAnsi="Times New Roman" w:cs="Times New Roman"/>
          <w:sz w:val="24"/>
          <w:szCs w:val="24"/>
          <w:lang w:eastAsia="pl-PL"/>
        </w:rPr>
        <w:t>w Starczy</w:t>
      </w:r>
      <w:r w:rsidR="00CB625A">
        <w:rPr>
          <w:rFonts w:ascii="Times New Roman" w:eastAsia="Times New Roman" w:hAnsi="Times New Roman" w:cs="Times New Roman"/>
          <w:sz w:val="24"/>
          <w:szCs w:val="24"/>
          <w:lang w:eastAsia="pl-PL"/>
        </w:rPr>
        <w:t>, ul. Gminna 4, 42-261 Starcza</w:t>
      </w:r>
      <w:r w:rsidR="009F036E">
        <w:rPr>
          <w:rFonts w:ascii="Times New Roman" w:eastAsia="Times New Roman" w:hAnsi="Times New Roman" w:cs="Times New Roman"/>
          <w:sz w:val="24"/>
          <w:szCs w:val="24"/>
          <w:lang w:eastAsia="pl-PL"/>
        </w:rPr>
        <w:t>, pokój nr 7</w:t>
      </w: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="00AC062C" w:rsidRPr="00AC06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Budowa wodociągu                </w:t>
      </w:r>
      <w:r w:rsidR="00AC06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</w:t>
      </w:r>
      <w:r w:rsidR="00AC062C" w:rsidRPr="00AC06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 kanalizacji sanitarnej w ul. Strażackiej i ul. Myśliwskiej oraz </w:t>
      </w:r>
      <w:r w:rsidR="004D37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 </w:t>
      </w:r>
      <w:r w:rsidR="00AC062C" w:rsidRPr="00AC06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osiedlu</w:t>
      </w:r>
      <w:r w:rsidR="004D37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AC062C" w:rsidRPr="00AC06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miejscowości Łysiec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="00D6581F">
        <w:rPr>
          <w:rFonts w:ascii="Times New Roman" w:eastAsia="Times New Roman" w:hAnsi="Times New Roman" w:cs="Times New Roman"/>
          <w:sz w:val="24"/>
          <w:szCs w:val="24"/>
          <w:lang w:eastAsia="pl-PL"/>
        </w:rPr>
        <w:t>ZP.271.2</w:t>
      </w:r>
      <w:r w:rsidR="004D37D3">
        <w:rPr>
          <w:rFonts w:ascii="Times New Roman" w:eastAsia="Times New Roman" w:hAnsi="Times New Roman" w:cs="Times New Roman"/>
          <w:sz w:val="24"/>
          <w:szCs w:val="24"/>
          <w:lang w:eastAsia="pl-PL"/>
        </w:rPr>
        <w:t>.2018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CB6947" w:rsidRPr="00CB6947" w:rsidRDefault="00CB6947" w:rsidP="00CB6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B625A" w:rsidRDefault="00CB6947" w:rsidP="00D65E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CB694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</w:p>
    <w:p w:rsidR="00E54113" w:rsidRDefault="00E54113" w:rsidP="00CB69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F111E" w:rsidRPr="004F111E" w:rsidRDefault="004F111E" w:rsidP="004F111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F11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 Przedmiotem zamówienia jest budowa wodociągu i kanalizacji sanitarnej w 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l. Strażackiej </w:t>
      </w:r>
      <w:r w:rsidRPr="004F11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 ul. Myśliwskiej oraz  na osiedlu w miejscowości Łysiec.  </w:t>
      </w:r>
    </w:p>
    <w:p w:rsidR="004D37D3" w:rsidRDefault="004D37D3" w:rsidP="004D37D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D37D3" w:rsidRPr="004D37D3" w:rsidRDefault="004D37D3" w:rsidP="004D37D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D37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1.1 Budowa wodociągu i kanalizacji sanitarnej na osiedlu w miejscowości Łysiec</w:t>
      </w:r>
    </w:p>
    <w:p w:rsidR="005C2744" w:rsidRPr="005C2744" w:rsidRDefault="005C2744" w:rsidP="005C274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27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Przewidziany do  budowy wodociąg został zaprojektowany z rur polietylenowych typu PE 100 SDR 11 </w:t>
      </w:r>
      <w:proofErr w:type="spellStart"/>
      <w:r w:rsidRPr="005C2744">
        <w:rPr>
          <w:rFonts w:ascii="Times New Roman" w:eastAsia="Times New Roman" w:hAnsi="Times New Roman" w:cs="Times New Roman"/>
          <w:sz w:val="24"/>
          <w:szCs w:val="24"/>
          <w:lang w:eastAsia="pl-PL"/>
        </w:rPr>
        <w:t>Dn</w:t>
      </w:r>
      <w:proofErr w:type="spellEnd"/>
      <w:r w:rsidRPr="005C27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125/11,4 i </w:t>
      </w:r>
      <w:proofErr w:type="spellStart"/>
      <w:r w:rsidRPr="005C2744">
        <w:rPr>
          <w:rFonts w:ascii="Times New Roman" w:eastAsia="Times New Roman" w:hAnsi="Times New Roman" w:cs="Times New Roman"/>
          <w:sz w:val="24"/>
          <w:szCs w:val="24"/>
          <w:lang w:eastAsia="pl-PL"/>
        </w:rPr>
        <w:t>Dn</w:t>
      </w:r>
      <w:proofErr w:type="spellEnd"/>
      <w:r w:rsidRPr="005C27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110/10 PN-16. Maksymalne ciśnienie robocze  rur i kształtek wynosi 1.0 </w:t>
      </w:r>
      <w:proofErr w:type="spellStart"/>
      <w:r w:rsidRPr="005C2744">
        <w:rPr>
          <w:rFonts w:ascii="Times New Roman" w:eastAsia="Times New Roman" w:hAnsi="Times New Roman" w:cs="Times New Roman"/>
          <w:sz w:val="24"/>
          <w:szCs w:val="24"/>
          <w:lang w:eastAsia="pl-PL"/>
        </w:rPr>
        <w:t>Mpa</w:t>
      </w:r>
      <w:proofErr w:type="spellEnd"/>
      <w:r w:rsidRPr="005C2744">
        <w:rPr>
          <w:rFonts w:ascii="Times New Roman" w:eastAsia="Times New Roman" w:hAnsi="Times New Roman" w:cs="Times New Roman"/>
          <w:sz w:val="24"/>
          <w:szCs w:val="24"/>
          <w:lang w:eastAsia="pl-PL"/>
        </w:rPr>
        <w:t>. Przy montażu   wodociągu zastosować zgrzewanie elektrooporowe.</w:t>
      </w:r>
    </w:p>
    <w:p w:rsidR="005C2744" w:rsidRPr="005C2744" w:rsidRDefault="005C2744" w:rsidP="005C274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2744">
        <w:rPr>
          <w:rFonts w:ascii="Times New Roman" w:eastAsia="Times New Roman" w:hAnsi="Times New Roman" w:cs="Times New Roman"/>
          <w:sz w:val="24"/>
          <w:szCs w:val="24"/>
          <w:lang w:eastAsia="pl-PL"/>
        </w:rPr>
        <w:t>Zestawienie  sieci wodociągowej  na osiedlu w miejscowości Łysiec (ul. Osiedlowa, ul. Kwiatowa, ul. Krótka, ul. Nowa, ul. Prosta)</w:t>
      </w:r>
    </w:p>
    <w:p w:rsidR="005C2744" w:rsidRPr="005C2744" w:rsidRDefault="005C2744" w:rsidP="005C274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27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rury wodociągowe  PN 16, typ PE 100 Ø 125/11,4    - 985,90m</w:t>
      </w:r>
    </w:p>
    <w:p w:rsidR="005C2744" w:rsidRPr="005C2744" w:rsidRDefault="005C2744" w:rsidP="005C274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27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rury wodociągowe PN 16, typ PE100 Ø 110/10,0 - 45m</w:t>
      </w:r>
    </w:p>
    <w:p w:rsidR="005C2744" w:rsidRPr="005C2744" w:rsidRDefault="005C2744" w:rsidP="005C274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2744">
        <w:rPr>
          <w:rFonts w:ascii="Times New Roman" w:eastAsia="Times New Roman" w:hAnsi="Times New Roman" w:cs="Times New Roman"/>
          <w:sz w:val="24"/>
          <w:szCs w:val="24"/>
          <w:lang w:eastAsia="pl-PL"/>
        </w:rPr>
        <w:t>-  hydranty p.poż naziemne Ø 80mm  - 7 sztuk</w:t>
      </w:r>
    </w:p>
    <w:p w:rsidR="005C2744" w:rsidRPr="005C2744" w:rsidRDefault="005C2744" w:rsidP="005C274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2744">
        <w:rPr>
          <w:rFonts w:ascii="Times New Roman" w:eastAsia="Times New Roman" w:hAnsi="Times New Roman" w:cs="Times New Roman"/>
          <w:sz w:val="24"/>
          <w:szCs w:val="24"/>
          <w:lang w:eastAsia="pl-PL"/>
        </w:rPr>
        <w:t>-  zasuwa kołnierzowa sieciowa Ø 100 - 4 sztuki</w:t>
      </w:r>
    </w:p>
    <w:p w:rsidR="005C2744" w:rsidRPr="005C2744" w:rsidRDefault="005C2744" w:rsidP="005C274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2744">
        <w:rPr>
          <w:rFonts w:ascii="Times New Roman" w:eastAsia="Times New Roman" w:hAnsi="Times New Roman" w:cs="Times New Roman"/>
          <w:sz w:val="24"/>
          <w:szCs w:val="24"/>
          <w:lang w:eastAsia="pl-PL"/>
        </w:rPr>
        <w:t>-  zasuwa kołnierzowa hydrantowa Ø80 – 7 sztuk</w:t>
      </w:r>
    </w:p>
    <w:p w:rsidR="005C2744" w:rsidRPr="005C2744" w:rsidRDefault="005C2744" w:rsidP="005C274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2744" w:rsidRPr="005C2744" w:rsidRDefault="005C2744" w:rsidP="005C274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274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Kanalizację  na osiedlu w miejscowości Łysiec zaprojektowano w układzie  </w:t>
      </w:r>
      <w:proofErr w:type="spellStart"/>
      <w:r w:rsidRPr="005C2744">
        <w:rPr>
          <w:rFonts w:ascii="Times New Roman" w:eastAsia="Times New Roman" w:hAnsi="Times New Roman" w:cs="Times New Roman"/>
          <w:sz w:val="24"/>
          <w:szCs w:val="24"/>
          <w:lang w:eastAsia="pl-PL"/>
        </w:rPr>
        <w:t>grawitacyjno</w:t>
      </w:r>
      <w:proofErr w:type="spellEnd"/>
      <w:r w:rsidRPr="005C27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tłocznym:</w:t>
      </w:r>
    </w:p>
    <w:p w:rsidR="005C2744" w:rsidRPr="005C2744" w:rsidRDefault="005C2744" w:rsidP="005C274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2744">
        <w:rPr>
          <w:rFonts w:ascii="Times New Roman" w:eastAsia="Times New Roman" w:hAnsi="Times New Roman" w:cs="Times New Roman"/>
          <w:sz w:val="24"/>
          <w:szCs w:val="24"/>
          <w:lang w:eastAsia="pl-PL"/>
        </w:rPr>
        <w:t>- rurociągi grawitacyjne z rur  litych PCV typu ciężkiego ,,S’’ (SDR 34-S16,7) o średnicy                            Ø 200/5,9mm z kielichami łączonymi na uszczelkę gumową</w:t>
      </w:r>
    </w:p>
    <w:p w:rsidR="005C2744" w:rsidRPr="005C2744" w:rsidRDefault="005C2744" w:rsidP="005C274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27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rurociągi ciśnieniowe, tłoczne z rur PE 100 SDR 17 </w:t>
      </w:r>
      <w:proofErr w:type="spellStart"/>
      <w:r w:rsidRPr="005C2744">
        <w:rPr>
          <w:rFonts w:ascii="Times New Roman" w:eastAsia="Times New Roman" w:hAnsi="Times New Roman" w:cs="Times New Roman"/>
          <w:sz w:val="24"/>
          <w:szCs w:val="24"/>
          <w:lang w:eastAsia="pl-PL"/>
        </w:rPr>
        <w:t>Pn</w:t>
      </w:r>
      <w:proofErr w:type="spellEnd"/>
      <w:r w:rsidRPr="005C27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 o średnicy 90/5,4mm, łączenie rurociągów poprzez  zgrzewanie metodą elektrooporową,</w:t>
      </w:r>
    </w:p>
    <w:p w:rsidR="005C2744" w:rsidRPr="005C2744" w:rsidRDefault="005C2744" w:rsidP="005C274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2744">
        <w:rPr>
          <w:rFonts w:ascii="Times New Roman" w:eastAsia="Times New Roman" w:hAnsi="Times New Roman" w:cs="Times New Roman"/>
          <w:sz w:val="24"/>
          <w:szCs w:val="24"/>
          <w:lang w:eastAsia="pl-PL"/>
        </w:rPr>
        <w:t>- rurociągi grawitacyjne z rur PCV litych Ø 160/4,7mm klasy ,,S’’ zakończonych studzienkami rewizyjnymi Ø 425 w posesji lub do granicy posesji zakończone korkiem. Włączenie do sieci poprzez studnię kanalizacyjną lub trójnik Ø 200/150 PCV.</w:t>
      </w:r>
    </w:p>
    <w:p w:rsidR="005C2744" w:rsidRPr="005C2744" w:rsidRDefault="005C2744" w:rsidP="005C274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2744" w:rsidRPr="005C2744" w:rsidRDefault="005C2744" w:rsidP="005C274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2744">
        <w:rPr>
          <w:rFonts w:ascii="Times New Roman" w:eastAsia="Times New Roman" w:hAnsi="Times New Roman" w:cs="Times New Roman"/>
          <w:sz w:val="24"/>
          <w:szCs w:val="24"/>
          <w:lang w:eastAsia="pl-PL"/>
        </w:rPr>
        <w:t>Zestawienie kanalizacji sanitarnej na osiedlu w miejscowości Łysiec ( ul. Osiedlowa, ul. Kwiatowa, ul. Krótka, ul. Nowa, ul. Prosta)</w:t>
      </w:r>
    </w:p>
    <w:p w:rsidR="005C2744" w:rsidRPr="005C2744" w:rsidRDefault="005C2744" w:rsidP="005C274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2744">
        <w:rPr>
          <w:rFonts w:ascii="Times New Roman" w:eastAsia="Times New Roman" w:hAnsi="Times New Roman" w:cs="Times New Roman"/>
          <w:sz w:val="24"/>
          <w:szCs w:val="24"/>
          <w:lang w:eastAsia="pl-PL"/>
        </w:rPr>
        <w:t>a) kanał grawitacyjny z rur PCV Ø 200</w:t>
      </w:r>
    </w:p>
    <w:p w:rsidR="005C2744" w:rsidRDefault="005C2744" w:rsidP="005C27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27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  rury kanalizacyjne z litego PCV typu ciężkiego ,,S’’ SDR 34 – S 16,7, Ø 200/5,9 mm – </w:t>
      </w:r>
    </w:p>
    <w:p w:rsidR="005C2744" w:rsidRPr="005C2744" w:rsidRDefault="005C2744" w:rsidP="005C27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5C2744">
        <w:rPr>
          <w:rFonts w:ascii="Times New Roman" w:eastAsia="Times New Roman" w:hAnsi="Times New Roman" w:cs="Times New Roman"/>
          <w:sz w:val="24"/>
          <w:szCs w:val="24"/>
          <w:lang w:eastAsia="pl-PL"/>
        </w:rPr>
        <w:t>1545,90m</w:t>
      </w:r>
    </w:p>
    <w:p w:rsidR="005C2744" w:rsidRPr="005C2744" w:rsidRDefault="005C2744" w:rsidP="005C274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2744">
        <w:rPr>
          <w:rFonts w:ascii="Times New Roman" w:eastAsia="Times New Roman" w:hAnsi="Times New Roman" w:cs="Times New Roman"/>
          <w:sz w:val="24"/>
          <w:szCs w:val="24"/>
          <w:lang w:eastAsia="pl-PL"/>
        </w:rPr>
        <w:t>-   studzienki betonowe typu BS z kręgów Ø 1200mm  - 35 sztuk</w:t>
      </w:r>
    </w:p>
    <w:p w:rsidR="005C2744" w:rsidRPr="005C2744" w:rsidRDefault="005C2744" w:rsidP="005C274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2744">
        <w:rPr>
          <w:rFonts w:ascii="Times New Roman" w:eastAsia="Times New Roman" w:hAnsi="Times New Roman" w:cs="Times New Roman"/>
          <w:sz w:val="24"/>
          <w:szCs w:val="24"/>
          <w:lang w:eastAsia="pl-PL"/>
        </w:rPr>
        <w:t>b)  kanał grawitacyjny z rur PCV Ø 160</w:t>
      </w:r>
    </w:p>
    <w:p w:rsidR="005C2744" w:rsidRDefault="005C2744" w:rsidP="005C27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27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rury kanalizacyjne z litego PCV typu ciężkiego ,,S’’ SDR 34- S 16,7, Ø 160/4,7mm – </w:t>
      </w:r>
    </w:p>
    <w:p w:rsidR="005C2744" w:rsidRPr="005C2744" w:rsidRDefault="005C2744" w:rsidP="005C27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5C2744">
        <w:rPr>
          <w:rFonts w:ascii="Times New Roman" w:eastAsia="Times New Roman" w:hAnsi="Times New Roman" w:cs="Times New Roman"/>
          <w:sz w:val="24"/>
          <w:szCs w:val="24"/>
          <w:lang w:eastAsia="pl-PL"/>
        </w:rPr>
        <w:t>387,20m</w:t>
      </w:r>
    </w:p>
    <w:p w:rsidR="005C2744" w:rsidRPr="005C2744" w:rsidRDefault="005C2744" w:rsidP="005C274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2744">
        <w:rPr>
          <w:rFonts w:ascii="Times New Roman" w:eastAsia="Times New Roman" w:hAnsi="Times New Roman" w:cs="Times New Roman"/>
          <w:sz w:val="24"/>
          <w:szCs w:val="24"/>
          <w:lang w:eastAsia="pl-PL"/>
        </w:rPr>
        <w:t>c) kanał tłoczny</w:t>
      </w:r>
    </w:p>
    <w:p w:rsidR="005C2744" w:rsidRPr="005C2744" w:rsidRDefault="005C2744" w:rsidP="005C274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2744">
        <w:rPr>
          <w:rFonts w:ascii="Times New Roman" w:eastAsia="Times New Roman" w:hAnsi="Times New Roman" w:cs="Times New Roman"/>
          <w:sz w:val="24"/>
          <w:szCs w:val="24"/>
          <w:lang w:eastAsia="pl-PL"/>
        </w:rPr>
        <w:t>- rury ciśnieniowe  PE 100 SDR 17  Ø 90/5,4 – 268,75m</w:t>
      </w:r>
    </w:p>
    <w:p w:rsidR="005C2744" w:rsidRPr="005C2744" w:rsidRDefault="005C2744" w:rsidP="005C274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2744">
        <w:rPr>
          <w:rFonts w:ascii="Times New Roman" w:eastAsia="Times New Roman" w:hAnsi="Times New Roman" w:cs="Times New Roman"/>
          <w:sz w:val="24"/>
          <w:szCs w:val="24"/>
          <w:lang w:eastAsia="pl-PL"/>
        </w:rPr>
        <w:t>- studnie rozprężne betonowe na sieci tłocznej Ø 1200mm – 1 sztuka</w:t>
      </w:r>
    </w:p>
    <w:p w:rsidR="005C2744" w:rsidRPr="005C2744" w:rsidRDefault="005C2744" w:rsidP="005C274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2744">
        <w:rPr>
          <w:rFonts w:ascii="Times New Roman" w:eastAsia="Times New Roman" w:hAnsi="Times New Roman" w:cs="Times New Roman"/>
          <w:sz w:val="24"/>
          <w:szCs w:val="24"/>
          <w:lang w:eastAsia="pl-PL"/>
        </w:rPr>
        <w:t>d) przepompownia ścieków</w:t>
      </w:r>
    </w:p>
    <w:p w:rsidR="005C2744" w:rsidRPr="005C2744" w:rsidRDefault="005C2744" w:rsidP="005C274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27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przepompownia ścieków zaprojektowana  jako całkowicie  podziemna w formie prefabrykowanej, żelbetowej studni o średnicy D=1,2m  z wykonanymi króćcami wlotowymi oraz wylotowymi. </w:t>
      </w:r>
    </w:p>
    <w:p w:rsidR="005C2744" w:rsidRPr="005C2744" w:rsidRDefault="005C2744" w:rsidP="005C274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2744">
        <w:rPr>
          <w:rFonts w:ascii="Times New Roman" w:eastAsia="Times New Roman" w:hAnsi="Times New Roman" w:cs="Times New Roman"/>
          <w:sz w:val="24"/>
          <w:szCs w:val="24"/>
          <w:lang w:eastAsia="pl-PL"/>
        </w:rPr>
        <w:t>Wyposażenie przepompowni ścieków:</w:t>
      </w:r>
    </w:p>
    <w:p w:rsidR="005C2744" w:rsidRPr="005C2744" w:rsidRDefault="005C2744" w:rsidP="005C274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27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dwie pompy zatapialne o mocy 2,2 kW każda</w:t>
      </w:r>
    </w:p>
    <w:p w:rsidR="005C2744" w:rsidRPr="005C2744" w:rsidRDefault="005C2744" w:rsidP="005C274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27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przepust kablowy</w:t>
      </w:r>
    </w:p>
    <w:p w:rsidR="005C2744" w:rsidRPr="005C2744" w:rsidRDefault="005C2744" w:rsidP="005C274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27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wewnętrzna instalacja tłoczna</w:t>
      </w:r>
    </w:p>
    <w:p w:rsidR="005C2744" w:rsidRDefault="005C2744" w:rsidP="005C274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27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panel zasilająco – sterowniczy (szafka sterownicza) do zabudowy zewnętrznej  automatyki </w:t>
      </w:r>
    </w:p>
    <w:p w:rsidR="005C2744" w:rsidRPr="005C2744" w:rsidRDefault="005C2744" w:rsidP="005C274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do </w:t>
      </w:r>
      <w:r w:rsidRPr="005C2744">
        <w:rPr>
          <w:rFonts w:ascii="Times New Roman" w:eastAsia="Times New Roman" w:hAnsi="Times New Roman" w:cs="Times New Roman"/>
          <w:sz w:val="24"/>
          <w:szCs w:val="24"/>
          <w:lang w:eastAsia="pl-PL"/>
        </w:rPr>
        <w:t>sterowania pracą pomp</w:t>
      </w:r>
    </w:p>
    <w:p w:rsidR="005C2744" w:rsidRPr="005C2744" w:rsidRDefault="005C2744" w:rsidP="005C274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27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przyłącze energetyczne YAKXS 4 x 35mm2  do złącza kablowo – pomiarowego.</w:t>
      </w:r>
    </w:p>
    <w:p w:rsidR="005C2744" w:rsidRPr="005C2744" w:rsidRDefault="005C2744" w:rsidP="005C274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27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C2744" w:rsidRPr="005C2744" w:rsidRDefault="005C2744" w:rsidP="005C274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2744">
        <w:rPr>
          <w:rFonts w:ascii="Times New Roman" w:eastAsia="Times New Roman" w:hAnsi="Times New Roman" w:cs="Times New Roman"/>
          <w:sz w:val="24"/>
          <w:szCs w:val="24"/>
          <w:lang w:eastAsia="pl-PL"/>
        </w:rPr>
        <w:t>1.2. Budowa wodociągu i kanalizacji sanitarnej w ul. Strażackiej i ul. Myśliwskiej                                  w miejscowości Łysiec</w:t>
      </w:r>
    </w:p>
    <w:p w:rsidR="005C2744" w:rsidRPr="005C2744" w:rsidRDefault="005C2744" w:rsidP="005C274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27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Projektowany  do budowy wodociąg został zaprojektowany z rur polietylenowych typu PE100 SDR 11 </w:t>
      </w:r>
      <w:proofErr w:type="spellStart"/>
      <w:r w:rsidRPr="005C2744">
        <w:rPr>
          <w:rFonts w:ascii="Times New Roman" w:eastAsia="Times New Roman" w:hAnsi="Times New Roman" w:cs="Times New Roman"/>
          <w:sz w:val="24"/>
          <w:szCs w:val="24"/>
          <w:lang w:eastAsia="pl-PL"/>
        </w:rPr>
        <w:t>Dn</w:t>
      </w:r>
      <w:proofErr w:type="spellEnd"/>
      <w:r w:rsidRPr="005C27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125/11,4 PN-16. Maksymalne ciśnienie robocze rur i kształtek wynosi 1,0 </w:t>
      </w:r>
      <w:proofErr w:type="spellStart"/>
      <w:r w:rsidRPr="005C2744">
        <w:rPr>
          <w:rFonts w:ascii="Times New Roman" w:eastAsia="Times New Roman" w:hAnsi="Times New Roman" w:cs="Times New Roman"/>
          <w:sz w:val="24"/>
          <w:szCs w:val="24"/>
          <w:lang w:eastAsia="pl-PL"/>
        </w:rPr>
        <w:t>Mpa</w:t>
      </w:r>
      <w:proofErr w:type="spellEnd"/>
      <w:r w:rsidRPr="005C2744">
        <w:rPr>
          <w:rFonts w:ascii="Times New Roman" w:eastAsia="Times New Roman" w:hAnsi="Times New Roman" w:cs="Times New Roman"/>
          <w:sz w:val="24"/>
          <w:szCs w:val="24"/>
          <w:lang w:eastAsia="pl-PL"/>
        </w:rPr>
        <w:t>. Przy montażu   wodociągu zastosować zgrzewanie elektrooporowe.</w:t>
      </w:r>
    </w:p>
    <w:p w:rsidR="005C2744" w:rsidRPr="005C2744" w:rsidRDefault="005C2744" w:rsidP="005C274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27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Zestawienie  sieci wodociągowej  w ul. Strażackiej i ul. Myśliwskiej  w miejscowości Łysiec </w:t>
      </w:r>
    </w:p>
    <w:p w:rsidR="005C2744" w:rsidRPr="005C2744" w:rsidRDefault="005C2744" w:rsidP="005C274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274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 rury wodociągowe  PN 16, typ PE 100  Ø 125/11,4    - 775,00m</w:t>
      </w:r>
    </w:p>
    <w:p w:rsidR="005C2744" w:rsidRPr="005C2744" w:rsidRDefault="005C2744" w:rsidP="005C274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2744">
        <w:rPr>
          <w:rFonts w:ascii="Times New Roman" w:eastAsia="Times New Roman" w:hAnsi="Times New Roman" w:cs="Times New Roman"/>
          <w:sz w:val="24"/>
          <w:szCs w:val="24"/>
          <w:lang w:eastAsia="pl-PL"/>
        </w:rPr>
        <w:t>-  hydranty p.poż naziemne Ø 80mm  - 5 sztuk</w:t>
      </w:r>
    </w:p>
    <w:p w:rsidR="005C2744" w:rsidRPr="005C2744" w:rsidRDefault="005C2744" w:rsidP="005C274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27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Kanalizację  w ul. Strażackiej i ul. Myśliwskiej w miejscowości Łysiec zaprojektowano w układzie  </w:t>
      </w:r>
      <w:proofErr w:type="spellStart"/>
      <w:r w:rsidRPr="005C2744">
        <w:rPr>
          <w:rFonts w:ascii="Times New Roman" w:eastAsia="Times New Roman" w:hAnsi="Times New Roman" w:cs="Times New Roman"/>
          <w:sz w:val="24"/>
          <w:szCs w:val="24"/>
          <w:lang w:eastAsia="pl-PL"/>
        </w:rPr>
        <w:t>grawitacyjno</w:t>
      </w:r>
      <w:proofErr w:type="spellEnd"/>
      <w:r w:rsidRPr="005C27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tłocznym:</w:t>
      </w:r>
    </w:p>
    <w:p w:rsidR="005C2744" w:rsidRPr="005C2744" w:rsidRDefault="005C2744" w:rsidP="005C274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2744">
        <w:rPr>
          <w:rFonts w:ascii="Times New Roman" w:eastAsia="Times New Roman" w:hAnsi="Times New Roman" w:cs="Times New Roman"/>
          <w:sz w:val="24"/>
          <w:szCs w:val="24"/>
          <w:lang w:eastAsia="pl-PL"/>
        </w:rPr>
        <w:t>- rurociągi  grawitacyjne z rur z litego PCV typu ciężkiego ,,S’’ (SDR 34-S16,7) o  średnicy Ø 200/5,9mm z kielichami łączonymi  na uszczelkę gumową</w:t>
      </w:r>
    </w:p>
    <w:p w:rsidR="005C2744" w:rsidRPr="005C2744" w:rsidRDefault="005C2744" w:rsidP="005C274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2744">
        <w:rPr>
          <w:rFonts w:ascii="Times New Roman" w:eastAsia="Times New Roman" w:hAnsi="Times New Roman" w:cs="Times New Roman"/>
          <w:sz w:val="24"/>
          <w:szCs w:val="24"/>
          <w:lang w:eastAsia="pl-PL"/>
        </w:rPr>
        <w:t>- rurociągi ciśnieniowe , tłoczne z rur PE 100 SDR 17 PN10 o średnicy 90/5,4mm, łączenie  rurociągów poprzez zgrzewanie metoda elektrooporową</w:t>
      </w:r>
    </w:p>
    <w:p w:rsidR="005C2744" w:rsidRPr="005C2744" w:rsidRDefault="005C2744" w:rsidP="005C274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2744">
        <w:rPr>
          <w:rFonts w:ascii="Times New Roman" w:eastAsia="Times New Roman" w:hAnsi="Times New Roman" w:cs="Times New Roman"/>
          <w:sz w:val="24"/>
          <w:szCs w:val="24"/>
          <w:lang w:eastAsia="pl-PL"/>
        </w:rPr>
        <w:t>- rurociągi grawitacyjne z rur PCV litych Ø 160/4,7mm klasy ,,S’’ zakończonych  studzienkami rewizyjnymi Ø 425mm w posesji lub do granicy posesji zakończone korkiem</w:t>
      </w:r>
    </w:p>
    <w:p w:rsidR="005C2744" w:rsidRPr="005C2744" w:rsidRDefault="005C2744" w:rsidP="005C274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2744" w:rsidRPr="005C2744" w:rsidRDefault="005C2744" w:rsidP="005C274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2744">
        <w:rPr>
          <w:rFonts w:ascii="Times New Roman" w:eastAsia="Times New Roman" w:hAnsi="Times New Roman" w:cs="Times New Roman"/>
          <w:sz w:val="24"/>
          <w:szCs w:val="24"/>
          <w:lang w:eastAsia="pl-PL"/>
        </w:rPr>
        <w:t>Zestawienie kanalizacji sanitarnej w ul. Strażackiej i ul. Myśliwskiej w miejscowości Łysiec</w:t>
      </w:r>
    </w:p>
    <w:p w:rsidR="005C2744" w:rsidRPr="005C2744" w:rsidRDefault="005C2744" w:rsidP="005C274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2744">
        <w:rPr>
          <w:rFonts w:ascii="Times New Roman" w:eastAsia="Times New Roman" w:hAnsi="Times New Roman" w:cs="Times New Roman"/>
          <w:sz w:val="24"/>
          <w:szCs w:val="24"/>
          <w:lang w:eastAsia="pl-PL"/>
        </w:rPr>
        <w:t>a) kanał grawitacyjny z rur PCV Ø200</w:t>
      </w:r>
    </w:p>
    <w:p w:rsidR="005C2744" w:rsidRDefault="005C2744" w:rsidP="005C27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27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  rury kanalizacyjne z litego PCV typu ciężkiego ,,S’’ SDR 34 – S 16,7, Ø 200/5,9 mm – </w:t>
      </w:r>
    </w:p>
    <w:p w:rsidR="005C2744" w:rsidRPr="005C2744" w:rsidRDefault="005C2744" w:rsidP="005C27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5C2744">
        <w:rPr>
          <w:rFonts w:ascii="Times New Roman" w:eastAsia="Times New Roman" w:hAnsi="Times New Roman" w:cs="Times New Roman"/>
          <w:sz w:val="24"/>
          <w:szCs w:val="24"/>
          <w:lang w:eastAsia="pl-PL"/>
        </w:rPr>
        <w:t>735m</w:t>
      </w:r>
    </w:p>
    <w:p w:rsidR="005C2744" w:rsidRPr="005C2744" w:rsidRDefault="005C2744" w:rsidP="005C274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2744">
        <w:rPr>
          <w:rFonts w:ascii="Times New Roman" w:eastAsia="Times New Roman" w:hAnsi="Times New Roman" w:cs="Times New Roman"/>
          <w:sz w:val="24"/>
          <w:szCs w:val="24"/>
          <w:lang w:eastAsia="pl-PL"/>
        </w:rPr>
        <w:t>-   studzienki betonowe typu BS z kręgów Ø 1000mm  - 18 sztuk</w:t>
      </w:r>
    </w:p>
    <w:p w:rsidR="005C2744" w:rsidRPr="005C2744" w:rsidRDefault="005C2744" w:rsidP="005C274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2744">
        <w:rPr>
          <w:rFonts w:ascii="Times New Roman" w:eastAsia="Times New Roman" w:hAnsi="Times New Roman" w:cs="Times New Roman"/>
          <w:sz w:val="24"/>
          <w:szCs w:val="24"/>
          <w:lang w:eastAsia="pl-PL"/>
        </w:rPr>
        <w:t>b)  kanał grawitacyjny z rur PCV Ø160</w:t>
      </w:r>
    </w:p>
    <w:p w:rsidR="005C2744" w:rsidRDefault="005C2744" w:rsidP="005C27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27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rury kanalizacyjne z litego PCV typu ciężkiego ,,S’’ SDR 34- S 16,7, Ø 160/4,7mm – </w:t>
      </w:r>
    </w:p>
    <w:p w:rsidR="005C2744" w:rsidRPr="005C2744" w:rsidRDefault="005C2744" w:rsidP="005C27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5C2744">
        <w:rPr>
          <w:rFonts w:ascii="Times New Roman" w:eastAsia="Times New Roman" w:hAnsi="Times New Roman" w:cs="Times New Roman"/>
          <w:sz w:val="24"/>
          <w:szCs w:val="24"/>
          <w:lang w:eastAsia="pl-PL"/>
        </w:rPr>
        <w:t>75,00m</w:t>
      </w:r>
    </w:p>
    <w:p w:rsidR="005C2744" w:rsidRPr="005C2744" w:rsidRDefault="005C2744" w:rsidP="005C274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2744">
        <w:rPr>
          <w:rFonts w:ascii="Times New Roman" w:eastAsia="Times New Roman" w:hAnsi="Times New Roman" w:cs="Times New Roman"/>
          <w:sz w:val="24"/>
          <w:szCs w:val="24"/>
          <w:lang w:eastAsia="pl-PL"/>
        </w:rPr>
        <w:t>c) kanał tłoczny</w:t>
      </w:r>
    </w:p>
    <w:p w:rsidR="005C2744" w:rsidRPr="005C2744" w:rsidRDefault="005C2744" w:rsidP="005C274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2744">
        <w:rPr>
          <w:rFonts w:ascii="Times New Roman" w:eastAsia="Times New Roman" w:hAnsi="Times New Roman" w:cs="Times New Roman"/>
          <w:sz w:val="24"/>
          <w:szCs w:val="24"/>
          <w:lang w:eastAsia="pl-PL"/>
        </w:rPr>
        <w:t>- rury ciśnieniowe  PE 100 SDR 17  Ø 90/5,4 – 710m</w:t>
      </w:r>
    </w:p>
    <w:p w:rsidR="005C2744" w:rsidRPr="005C2744" w:rsidRDefault="005C2744" w:rsidP="005C274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27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 przepompownia ścieków </w:t>
      </w:r>
    </w:p>
    <w:p w:rsidR="005C2744" w:rsidRPr="005C2744" w:rsidRDefault="005C2744" w:rsidP="005C274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2744">
        <w:rPr>
          <w:rFonts w:ascii="Times New Roman" w:eastAsia="Times New Roman" w:hAnsi="Times New Roman" w:cs="Times New Roman"/>
          <w:sz w:val="24"/>
          <w:szCs w:val="24"/>
          <w:lang w:eastAsia="pl-PL"/>
        </w:rPr>
        <w:t>-  przepompownia ścieków  zaprojektowana jako całkowicie podziemna w formie prefabrykowanej, żelbetowej studni o średnicy D =1,5m z  wykonanymi króćcami wlotowymi  i wylotowymi.</w:t>
      </w:r>
    </w:p>
    <w:p w:rsidR="005C2744" w:rsidRPr="005C2744" w:rsidRDefault="005C2744" w:rsidP="005C274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2744">
        <w:rPr>
          <w:rFonts w:ascii="Times New Roman" w:eastAsia="Times New Roman" w:hAnsi="Times New Roman" w:cs="Times New Roman"/>
          <w:sz w:val="24"/>
          <w:szCs w:val="24"/>
          <w:lang w:eastAsia="pl-PL"/>
        </w:rPr>
        <w:t>Wyposażenie przepompowni ścieków:</w:t>
      </w:r>
    </w:p>
    <w:p w:rsidR="005C2744" w:rsidRPr="005C2744" w:rsidRDefault="005C2744" w:rsidP="005C274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2744">
        <w:rPr>
          <w:rFonts w:ascii="Times New Roman" w:eastAsia="Times New Roman" w:hAnsi="Times New Roman" w:cs="Times New Roman"/>
          <w:sz w:val="24"/>
          <w:szCs w:val="24"/>
          <w:lang w:eastAsia="pl-PL"/>
        </w:rPr>
        <w:t>- dwie pompy zatapialne o mocy 7,5 kW każda</w:t>
      </w:r>
    </w:p>
    <w:p w:rsidR="005C2744" w:rsidRPr="005C2744" w:rsidRDefault="005C2744" w:rsidP="005C274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2744">
        <w:rPr>
          <w:rFonts w:ascii="Times New Roman" w:eastAsia="Times New Roman" w:hAnsi="Times New Roman" w:cs="Times New Roman"/>
          <w:sz w:val="24"/>
          <w:szCs w:val="24"/>
          <w:lang w:eastAsia="pl-PL"/>
        </w:rPr>
        <w:t>- przepust kablowy</w:t>
      </w:r>
    </w:p>
    <w:p w:rsidR="005C2744" w:rsidRPr="005C2744" w:rsidRDefault="005C2744" w:rsidP="005C274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2744">
        <w:rPr>
          <w:rFonts w:ascii="Times New Roman" w:eastAsia="Times New Roman" w:hAnsi="Times New Roman" w:cs="Times New Roman"/>
          <w:sz w:val="24"/>
          <w:szCs w:val="24"/>
          <w:lang w:eastAsia="pl-PL"/>
        </w:rPr>
        <w:t>- wewnętrzna instalacja tłoczna</w:t>
      </w:r>
    </w:p>
    <w:p w:rsidR="005C2744" w:rsidRDefault="005C2744" w:rsidP="005C274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27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panel zasilająco – sterowniczy (szafka sterownicza) do zabudowy zewnętrznej  automatyki </w:t>
      </w:r>
    </w:p>
    <w:p w:rsidR="005C2744" w:rsidRPr="005C2744" w:rsidRDefault="005C2744" w:rsidP="005C274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do </w:t>
      </w:r>
      <w:r w:rsidRPr="005C2744">
        <w:rPr>
          <w:rFonts w:ascii="Times New Roman" w:eastAsia="Times New Roman" w:hAnsi="Times New Roman" w:cs="Times New Roman"/>
          <w:sz w:val="24"/>
          <w:szCs w:val="24"/>
          <w:lang w:eastAsia="pl-PL"/>
        </w:rPr>
        <w:t>sterowania pracą pomp</w:t>
      </w:r>
    </w:p>
    <w:p w:rsidR="005C2744" w:rsidRPr="005C2744" w:rsidRDefault="005C2744" w:rsidP="005C274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27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przyłącze energetyczne YAKXS 4 x 35mm2 do złącza kablowo – pomiarowego. </w:t>
      </w:r>
    </w:p>
    <w:p w:rsidR="005C2744" w:rsidRPr="005C2744" w:rsidRDefault="005C2744" w:rsidP="005C274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2744" w:rsidRPr="005C2744" w:rsidRDefault="005C2744" w:rsidP="005C274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27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Realizacja zamówienia podlega prawu polskiemu, a w szczególności ustawie z dnia 7 lipca 1994r. Prawo budowlane (Dz. U. z 2017r. poz. 1332), ustawie z dnia 23 kwietnia 1964r. Kodeks cywilny (Dz. U. z 2016r. poz. 380 jednolity tekst ) i ustawie z dnia 29 stycznia 2004r. Prawo zamówień publicznych (Dz. U. z 2017r. poz. 1579 ze zm.). Wykonawca robót musi zapewnić wykonanie robót zgodnie z prawem polskim, w szczególności z przepisami techniczno-budowlanymi, przepisami dotyczącymi samodzielnych funkcji technicznych w </w:t>
      </w:r>
      <w:r w:rsidRPr="005C274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budownictwie oraz przepisami dotyczącymi wyrobów, materiałów stosowanych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</w:t>
      </w:r>
      <w:r w:rsidRPr="005C27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budownictwie. </w:t>
      </w:r>
    </w:p>
    <w:p w:rsidR="005C2744" w:rsidRDefault="005C2744" w:rsidP="005C274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27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na podstawie art. 29 ust. 3a ustawy </w:t>
      </w:r>
      <w:proofErr w:type="spellStart"/>
      <w:r w:rsidRPr="005C274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C27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wymaga zatrudnienia przez Wykonawcę na podstawie umowy o pracę osób wykonujących czynności w zakresie realizacji zamówienia, jeżeli wykonanie  tych czynności polega na wykonywaniu pracy w sposób określo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ny w art. 22 § 1 ustawy  </w:t>
      </w:r>
      <w:r w:rsidRPr="005C27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26 czerwca 1974r.  – Kodeks pracy (Dz. U. z 2016r. poz. 1666 z </w:t>
      </w:r>
      <w:proofErr w:type="spellStart"/>
      <w:r w:rsidRPr="005C2744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5C2744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zm.).</w:t>
      </w:r>
      <w:r w:rsidR="004D37D3" w:rsidRPr="004D37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</w:p>
    <w:p w:rsidR="006368B3" w:rsidRDefault="00CB6947" w:rsidP="004821F9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="004821F9" w:rsidRPr="004821F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45231300-8 Roboty budowlane w zakresie budowy wodociągów i rurociągów do odprowadzania </w:t>
      </w:r>
      <w:r w:rsidR="004821F9" w:rsidRPr="004821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ścieków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</w:p>
    <w:p w:rsidR="004821F9" w:rsidRDefault="004821F9" w:rsidP="004821F9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A2369">
        <w:rPr>
          <w:rFonts w:ascii="Times New Roman" w:hAnsi="Times New Roman"/>
          <w:sz w:val="24"/>
          <w:szCs w:val="24"/>
        </w:rPr>
        <w:t>45232423-3 Roboty budowlane w zakresie przepompowni ścieków</w:t>
      </w:r>
    </w:p>
    <w:p w:rsidR="00CB6947" w:rsidRPr="004821F9" w:rsidRDefault="00CB6947" w:rsidP="004821F9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CB694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94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</w:p>
    <w:p w:rsidR="004821F9" w:rsidRPr="004821F9" w:rsidRDefault="00EF4219" w:rsidP="00482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Data zakończenia:</w:t>
      </w:r>
      <w:r w:rsidR="004821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821F9" w:rsidRPr="004821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etap I (sieć wodociągowa) – </w:t>
      </w:r>
      <w:r w:rsidR="00510755">
        <w:rPr>
          <w:rFonts w:ascii="Times New Roman" w:eastAsia="Times New Roman" w:hAnsi="Times New Roman" w:cs="Times New Roman"/>
          <w:sz w:val="24"/>
          <w:szCs w:val="24"/>
          <w:lang w:eastAsia="pl-PL"/>
        </w:rPr>
        <w:t>29 czerwca</w:t>
      </w:r>
      <w:r w:rsidR="004821F9" w:rsidRPr="004821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2018r.</w:t>
      </w:r>
    </w:p>
    <w:p w:rsidR="00CB6947" w:rsidRPr="00CB6947" w:rsidRDefault="004821F9" w:rsidP="00482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</w:t>
      </w:r>
      <w:r w:rsidR="004D37D3">
        <w:rPr>
          <w:rFonts w:ascii="Times New Roman" w:eastAsia="Times New Roman" w:hAnsi="Times New Roman" w:cs="Times New Roman"/>
          <w:sz w:val="24"/>
          <w:szCs w:val="24"/>
          <w:lang w:eastAsia="pl-PL"/>
        </w:rPr>
        <w:t>- etap II (sieć kanalizacji sanitarnej</w:t>
      </w:r>
      <w:r w:rsidRPr="004821F9">
        <w:rPr>
          <w:rFonts w:ascii="Times New Roman" w:eastAsia="Times New Roman" w:hAnsi="Times New Roman" w:cs="Times New Roman"/>
          <w:sz w:val="24"/>
          <w:szCs w:val="24"/>
          <w:lang w:eastAsia="pl-PL"/>
        </w:rPr>
        <w:t>) – 28 czerwca 2019r</w:t>
      </w:r>
    </w:p>
    <w:p w:rsidR="00E54113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DD16E1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</w:p>
    <w:p w:rsidR="00DD16E1" w:rsidRDefault="00CB6947" w:rsidP="00DD1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="00940DED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wyznacza szczegółowego warunku w tym zakresie</w:t>
      </w:r>
      <w:r w:rsidR="0079189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</w:p>
    <w:p w:rsidR="00915B90" w:rsidRPr="00915B90" w:rsidRDefault="00CB6947" w:rsidP="00915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="00915B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37F2A" w:rsidRPr="00037F2A" w:rsidRDefault="00037F2A" w:rsidP="00037F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7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udzielenie zamówienia mogą ubiegać się Wykonawcy, którzy  posiadają </w:t>
      </w:r>
      <w:r w:rsidRPr="00037F2A">
        <w:rPr>
          <w:rFonts w:ascii="Times New Roman" w:eastAsia="Calibri" w:hAnsi="Times New Roman" w:cs="Times New Roman"/>
          <w:sz w:val="24"/>
          <w:szCs w:val="24"/>
        </w:rPr>
        <w:t xml:space="preserve">dokumenty </w:t>
      </w:r>
    </w:p>
    <w:p w:rsidR="00037F2A" w:rsidRPr="00037F2A" w:rsidRDefault="00037F2A" w:rsidP="00037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F2A">
        <w:rPr>
          <w:rFonts w:ascii="Times New Roman" w:eastAsia="Calibri" w:hAnsi="Times New Roman" w:cs="Times New Roman"/>
          <w:sz w:val="24"/>
          <w:szCs w:val="24"/>
        </w:rPr>
        <w:t xml:space="preserve">potwierdzające, że są ubezpieczeni od odpowiedzialności cywilnej w zakresie </w:t>
      </w:r>
    </w:p>
    <w:p w:rsidR="002C6ED0" w:rsidRDefault="00037F2A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F2A">
        <w:rPr>
          <w:rFonts w:ascii="Times New Roman" w:eastAsia="Calibri" w:hAnsi="Times New Roman" w:cs="Times New Roman"/>
          <w:sz w:val="24"/>
          <w:szCs w:val="24"/>
        </w:rPr>
        <w:t xml:space="preserve">prowadzonej działalności związanej z przedmiotem zamówienia </w:t>
      </w:r>
      <w:r w:rsidR="00510E5D">
        <w:rPr>
          <w:rFonts w:ascii="Times New Roman" w:eastAsia="Calibri" w:hAnsi="Times New Roman" w:cs="Times New Roman"/>
          <w:b/>
          <w:bCs/>
          <w:sz w:val="24"/>
          <w:szCs w:val="24"/>
        </w:rPr>
        <w:t>na minimum 500 tys.</w:t>
      </w:r>
      <w:r w:rsidRPr="00037F2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zł</w:t>
      </w:r>
      <w:r w:rsidR="00CB6947"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="00CB6947"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B6947"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="002C6E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</w:p>
    <w:p w:rsidR="004D37D3" w:rsidRDefault="004D37D3" w:rsidP="004D37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37D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1) Doświadczenie zawodowe. O udzielenie zamówienia  mogą ubiegać się Wykonawcy, </w:t>
      </w:r>
    </w:p>
    <w:p w:rsidR="004D37D3" w:rsidRDefault="004D37D3" w:rsidP="004D37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którzy </w:t>
      </w:r>
      <w:r w:rsidRPr="004D37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wykażą, że wykonali należycie w okresie ostatnich pięciu lat przed upływem  </w:t>
      </w:r>
    </w:p>
    <w:p w:rsidR="004D37D3" w:rsidRDefault="004D37D3" w:rsidP="004D37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terminu składania </w:t>
      </w:r>
      <w:r w:rsidRPr="004D37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ofert, a jeżeli okres   prowadzenia działalności   jest krótszy w tym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D37D3" w:rsidRDefault="004D37D3" w:rsidP="004D37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okresie, co najmniej  jednej  </w:t>
      </w:r>
      <w:r w:rsidRPr="004D37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</w:t>
      </w:r>
      <w:r w:rsidR="00523CB9">
        <w:rPr>
          <w:rFonts w:ascii="Times New Roman" w:eastAsia="Times New Roman" w:hAnsi="Times New Roman" w:cs="Times New Roman"/>
          <w:sz w:val="24"/>
          <w:szCs w:val="24"/>
          <w:lang w:eastAsia="pl-PL"/>
        </w:rPr>
        <w:t>budowlanej  w zakresie wykonania</w:t>
      </w:r>
      <w:r w:rsidRPr="004D37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robót polegających </w:t>
      </w:r>
    </w:p>
    <w:p w:rsidR="004D37D3" w:rsidRDefault="004D37D3" w:rsidP="004D37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na budowie, przebudowie lub  </w:t>
      </w:r>
      <w:r w:rsidRPr="004D37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remoncie wodociągów i sieci kanalizacji sanitarnej lub tylko </w:t>
      </w:r>
    </w:p>
    <w:p w:rsidR="004D37D3" w:rsidRDefault="004D37D3" w:rsidP="004D37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4D37D3">
        <w:rPr>
          <w:rFonts w:ascii="Times New Roman" w:eastAsia="Times New Roman" w:hAnsi="Times New Roman" w:cs="Times New Roman"/>
          <w:sz w:val="24"/>
          <w:szCs w:val="24"/>
          <w:lang w:eastAsia="pl-PL"/>
        </w:rPr>
        <w:t>wodo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ciągów, lub tylko  kanalizacji </w:t>
      </w:r>
      <w:r w:rsidRPr="004D37D3">
        <w:rPr>
          <w:rFonts w:ascii="Times New Roman" w:eastAsia="Times New Roman" w:hAnsi="Times New Roman" w:cs="Times New Roman"/>
          <w:sz w:val="24"/>
          <w:szCs w:val="24"/>
          <w:lang w:eastAsia="pl-PL"/>
        </w:rPr>
        <w:t>sanitarnej o wartości nie  m</w:t>
      </w:r>
      <w:r w:rsidR="00510E5D">
        <w:rPr>
          <w:rFonts w:ascii="Times New Roman" w:eastAsia="Times New Roman" w:hAnsi="Times New Roman" w:cs="Times New Roman"/>
          <w:sz w:val="24"/>
          <w:szCs w:val="24"/>
          <w:lang w:eastAsia="pl-PL"/>
        </w:rPr>
        <w:t>niejszej niż 500 tys.</w:t>
      </w:r>
      <w:r w:rsidRPr="004D37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</w:t>
      </w:r>
    </w:p>
    <w:p w:rsidR="00A677CE" w:rsidRPr="004D37D3" w:rsidRDefault="004D37D3" w:rsidP="00A677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4D37D3">
        <w:rPr>
          <w:rFonts w:ascii="Times New Roman" w:eastAsia="Times New Roman" w:hAnsi="Times New Roman" w:cs="Times New Roman"/>
          <w:sz w:val="24"/>
          <w:szCs w:val="24"/>
          <w:lang w:eastAsia="pl-PL"/>
        </w:rPr>
        <w:t>brutto.</w:t>
      </w:r>
    </w:p>
    <w:p w:rsidR="00A677CE" w:rsidRPr="004D37D3" w:rsidRDefault="00A677CE" w:rsidP="004D37D3">
      <w:pPr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77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37D3" w:rsidRPr="004D37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2) Kadra techniczna.  O udzielenie  zamówienia mogą ubiegać się Wykonawcy, którzy wykażą, że dysponują  lub będą dysponować  osobami posiadającymi uprawnienia  do kierowania  robotami budowlanymi w rozumieniu ustawy z dnia 07.07.1994r. Prawo budowlane (Dz. U. z 2017r. poz. 1332) lub odpowiadające  im uprawnienia  budowlane wydane na podstawie wcześniej obowiązujących przepisów albo uprawnionymi do sprawowania samodzielnej funkcji, na podstawie  odrębnych przepisów prawa  w </w:t>
      </w:r>
      <w:r w:rsidR="004D37D3" w:rsidRPr="004D37D3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zakresie sieci i instalacji sanitarnych</w:t>
      </w:r>
      <w:r w:rsidR="004D37D3" w:rsidRPr="004D37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minimum 1 osoba</w:t>
      </w:r>
    </w:p>
    <w:p w:rsidR="00B546B9" w:rsidRPr="00B546B9" w:rsidRDefault="00B546B9" w:rsidP="00791895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46B9">
        <w:rPr>
          <w:bCs/>
          <w:spacing w:val="4"/>
          <w:sz w:val="24"/>
          <w:szCs w:val="24"/>
        </w:rPr>
        <w:t>Ocena spełniania warunków zostanie dokonana wg. formuły spełnia/ nie spełnia.</w:t>
      </w:r>
    </w:p>
    <w:p w:rsidR="00CB6947" w:rsidRPr="00CB6947" w:rsidRDefault="00CB6947" w:rsidP="00791895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</w:t>
      </w:r>
      <w:r w:rsidR="00CE45ED">
        <w:rPr>
          <w:rFonts w:ascii="Times New Roman" w:eastAsia="Times New Roman" w:hAnsi="Times New Roman" w:cs="Times New Roman"/>
          <w:sz w:val="24"/>
          <w:szCs w:val="24"/>
          <w:lang w:eastAsia="pl-PL"/>
        </w:rPr>
        <w:t>ub doświadczeniu tych osób: nie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131DF5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="00131D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</w:t>
      </w:r>
    </w:p>
    <w:p w:rsidR="00131DF5" w:rsidRDefault="00131DF5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ahoma" w:hAnsi="Tahoma" w:cs="Tahoma"/>
          <w:color w:val="000000"/>
          <w:sz w:val="21"/>
          <w:szCs w:val="21"/>
        </w:rPr>
        <w:t>Zamawiający przewiduje następujące fakultatywne podstawy wykluczenia:</w:t>
      </w:r>
    </w:p>
    <w:p w:rsidR="00CB6947" w:rsidRPr="00480B31" w:rsidRDefault="00131DF5" w:rsidP="00CB6947">
      <w:pPr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 w:rsidRPr="00480B31">
        <w:rPr>
          <w:rFonts w:ascii="Tahoma" w:hAnsi="Tahoma" w:cs="Tahoma"/>
          <w:color w:val="000000"/>
          <w:sz w:val="21"/>
          <w:szCs w:val="21"/>
        </w:rPr>
        <w:t xml:space="preserve">(podstawa wykluczenia określona w art. 24 ust. 5 pkt 1 ustawy </w:t>
      </w:r>
      <w:proofErr w:type="spellStart"/>
      <w:r w:rsidRPr="00480B31">
        <w:rPr>
          <w:rFonts w:ascii="Tahoma" w:hAnsi="Tahoma" w:cs="Tahoma"/>
          <w:color w:val="000000"/>
          <w:sz w:val="21"/>
          <w:szCs w:val="21"/>
        </w:rPr>
        <w:t>Pzp</w:t>
      </w:r>
      <w:proofErr w:type="spellEnd"/>
      <w:r w:rsidRPr="00480B31">
        <w:rPr>
          <w:rFonts w:ascii="Tahoma" w:hAnsi="Tahoma" w:cs="Tahoma"/>
          <w:color w:val="000000"/>
          <w:sz w:val="21"/>
          <w:szCs w:val="21"/>
        </w:rPr>
        <w:t xml:space="preserve">) </w:t>
      </w:r>
      <w:r w:rsidRPr="00480B31">
        <w:rPr>
          <w:rFonts w:ascii="Tahoma" w:hAnsi="Tahoma" w:cs="Tahoma"/>
          <w:color w:val="000000"/>
          <w:sz w:val="21"/>
          <w:szCs w:val="21"/>
        </w:rPr>
        <w:br/>
        <w:t>(podstawa wykluczenia określona w art</w:t>
      </w:r>
      <w:r w:rsidR="00480B31" w:rsidRPr="00480B31">
        <w:rPr>
          <w:rFonts w:ascii="Tahoma" w:hAnsi="Tahoma" w:cs="Tahoma"/>
          <w:color w:val="000000"/>
          <w:sz w:val="21"/>
          <w:szCs w:val="21"/>
        </w:rPr>
        <w:t xml:space="preserve">. 24 ust. 5 pkt 2 ustawy </w:t>
      </w:r>
      <w:proofErr w:type="spellStart"/>
      <w:r w:rsidR="00480B31" w:rsidRPr="00480B31">
        <w:rPr>
          <w:rFonts w:ascii="Tahoma" w:hAnsi="Tahoma" w:cs="Tahoma"/>
          <w:color w:val="000000"/>
          <w:sz w:val="21"/>
          <w:szCs w:val="21"/>
        </w:rPr>
        <w:t>Pzp</w:t>
      </w:r>
      <w:proofErr w:type="spellEnd"/>
      <w:r w:rsidR="00480B31" w:rsidRPr="00480B31">
        <w:rPr>
          <w:rFonts w:ascii="Tahoma" w:hAnsi="Tahoma" w:cs="Tahoma"/>
          <w:color w:val="000000"/>
          <w:sz w:val="21"/>
          <w:szCs w:val="21"/>
        </w:rPr>
        <w:t xml:space="preserve">) </w:t>
      </w:r>
      <w:r w:rsidRPr="00480B31">
        <w:rPr>
          <w:rFonts w:ascii="Tahoma" w:hAnsi="Tahoma" w:cs="Tahoma"/>
          <w:color w:val="000000"/>
          <w:sz w:val="21"/>
          <w:szCs w:val="21"/>
        </w:rPr>
        <w:br/>
        <w:t xml:space="preserve">(podstawa wykluczenia określona w art. 24 ust. 5 pkt 8 ustawy </w:t>
      </w:r>
      <w:proofErr w:type="spellStart"/>
      <w:r w:rsidRPr="00480B31">
        <w:rPr>
          <w:rFonts w:ascii="Tahoma" w:hAnsi="Tahoma" w:cs="Tahoma"/>
          <w:color w:val="000000"/>
          <w:sz w:val="21"/>
          <w:szCs w:val="21"/>
        </w:rPr>
        <w:t>Pzp</w:t>
      </w:r>
      <w:proofErr w:type="spellEnd"/>
      <w:r w:rsidRPr="00480B31">
        <w:rPr>
          <w:rFonts w:ascii="Tahoma" w:hAnsi="Tahoma" w:cs="Tahoma"/>
          <w:color w:val="000000"/>
          <w:sz w:val="21"/>
          <w:szCs w:val="21"/>
        </w:rPr>
        <w:t>)</w:t>
      </w: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F55C68" w:rsidRDefault="00F55C68" w:rsidP="00CB69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55C68" w:rsidRPr="00F55C68" w:rsidRDefault="00F55C68" w:rsidP="00F55C68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 w:rsidRPr="00F55C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Pr="00F55C68"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pl-PL"/>
        </w:rPr>
        <w:t>odpis z właściwego rejestru lub centralnej ewidencji i informacji o działalności gospodarczej</w:t>
      </w:r>
      <w:r w:rsidRPr="00F55C68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, jeżeli odrębne przepisy wymagają wpisu do rejestru lub ewidencji, w celu potwierdzenia braku podstaw wykluczenia na podstawie  art. 24 ust. 5 pkt 1 ustawy; wystawione nie wcześniej niż 6 miesięcy przed terminem składania ofert albo wniosków o dopuszczenie do udziału w postępowaniu,</w:t>
      </w:r>
    </w:p>
    <w:p w:rsidR="00F55C68" w:rsidRPr="00F55C68" w:rsidRDefault="00F55C68" w:rsidP="00F55C68">
      <w:pPr>
        <w:jc w:val="both"/>
        <w:rPr>
          <w:rFonts w:ascii="Times New Roman" w:eastAsia="Times New Roman" w:hAnsi="Times New Roman" w:cs="Times New Roman"/>
          <w:bCs/>
          <w:spacing w:val="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2. </w:t>
      </w:r>
      <w:r w:rsidRPr="00F55C68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pl-PL"/>
        </w:rPr>
        <w:t>zaświadczenie właściwego naczelnika urzędu skarbowego</w:t>
      </w:r>
      <w:r w:rsidRPr="00F55C68">
        <w:rPr>
          <w:rFonts w:ascii="Times New Roman" w:eastAsia="Times New Roman" w:hAnsi="Times New Roman" w:cs="Times New Roman"/>
          <w:bCs/>
          <w:spacing w:val="4"/>
          <w:sz w:val="24"/>
          <w:szCs w:val="24"/>
          <w:lang w:eastAsia="pl-PL"/>
        </w:rPr>
        <w:t xml:space="preserve">  potwierdzające, że Wykonawca nie zalega z opłacaniem podatków, wystawionego nie wcześniej niż 3 miesiące przed upływem terminu składania ofert  lub inny dokument potwierdzający, że Wykonawca zawarł porozumienie z właściwym organem podatkowym w sprawie spłat tych należności wraz z ewentualnymi odsetkami lub grzywnami, w szczególności uzyskał przewidziane prawem zwolnienie, odroczenie lub rozłożenie na raty  zaległych płatności lub wstrzymanie w całości wykonania  decyzji właściwego organu </w:t>
      </w:r>
    </w:p>
    <w:p w:rsidR="00F55C68" w:rsidRPr="00F55C68" w:rsidRDefault="00F55C68" w:rsidP="00F55C68">
      <w:pPr>
        <w:spacing w:after="0" w:line="240" w:lineRule="auto"/>
        <w:jc w:val="both"/>
        <w:rPr>
          <w:rFonts w:ascii="Times New Roman" w:eastAsia="Calibri" w:hAnsi="Times New Roman" w:cs="Times New Roman"/>
          <w:spacing w:val="4"/>
          <w:sz w:val="24"/>
          <w:szCs w:val="24"/>
        </w:rPr>
      </w:pPr>
      <w:r w:rsidRPr="00F55C68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3. </w:t>
      </w:r>
      <w:r w:rsidRPr="00F55C68">
        <w:rPr>
          <w:rFonts w:ascii="Times New Roman" w:eastAsia="Calibri" w:hAnsi="Times New Roman" w:cs="Times New Roman"/>
          <w:b/>
          <w:spacing w:val="4"/>
          <w:sz w:val="24"/>
          <w:szCs w:val="24"/>
        </w:rPr>
        <w:t>zaświadczenie właściwej terenowej jednostki  organizacyjnej Zakładu Ubezpieczeń Społecznych lub Kasy Rolniczego Ubezpieczenia Społecznego</w:t>
      </w:r>
      <w:r w:rsidRPr="00F55C68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albo inny dokument potwierdzający, że Wykonawca nie zalega  z opłacaniem składek na ubezpieczenie społeczne lub zdrowotne, wystawione nie wcześniej niż 3 miesiące przed  upływem  terminu składania ofert   lub  inny dokument potwierdzający, że Wykonawca zawarł porozumienie z właściwym organem w sprawie  spłat należności wraz z ewentualnymi odsetkami lub grzywnami, w szczególności uzyskał przewidziane  prawem zwolnienie, odroczenie lub rozłożenie na raty zaległych płatności lub wstrzymanie w całości wykonania  decyzji właściwego organu</w:t>
      </w:r>
    </w:p>
    <w:p w:rsidR="00791895" w:rsidRDefault="00791895" w:rsidP="00135EE2">
      <w:pPr>
        <w:jc w:val="both"/>
        <w:rPr>
          <w:spacing w:val="4"/>
          <w:sz w:val="24"/>
          <w:szCs w:val="24"/>
        </w:rPr>
      </w:pP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DF60DD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</w:p>
    <w:p w:rsidR="00F55C68" w:rsidRPr="00F55C68" w:rsidRDefault="00F55C68" w:rsidP="00F55C68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5C68" w:rsidRPr="00F55C68" w:rsidRDefault="00F55C68" w:rsidP="00F55C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F55C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F55C68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pl-PL"/>
        </w:rPr>
        <w:t>wykaz robót budowlanych</w:t>
      </w:r>
      <w:r w:rsidRPr="00F55C68">
        <w:rPr>
          <w:rFonts w:ascii="Times New Roman" w:eastAsia="Times New Roman" w:hAnsi="Times New Roman" w:cs="Times New Roman"/>
          <w:bCs/>
          <w:spacing w:val="4"/>
          <w:sz w:val="24"/>
          <w:szCs w:val="24"/>
          <w:lang w:eastAsia="pl-PL"/>
        </w:rPr>
        <w:t xml:space="preserve"> wykonanych nie wcześniej niż w okresie ostatnich 5 lat przed upływem terminu składania</w:t>
      </w:r>
      <w:r w:rsidR="00AE61A1">
        <w:rPr>
          <w:rFonts w:ascii="Times New Roman" w:eastAsia="Times New Roman" w:hAnsi="Times New Roman" w:cs="Times New Roman"/>
          <w:bCs/>
          <w:spacing w:val="4"/>
          <w:sz w:val="24"/>
          <w:szCs w:val="24"/>
          <w:lang w:eastAsia="pl-PL"/>
        </w:rPr>
        <w:t xml:space="preserve"> ofert</w:t>
      </w:r>
      <w:r w:rsidRPr="00F55C68">
        <w:rPr>
          <w:rFonts w:ascii="Times New Roman" w:eastAsia="Times New Roman" w:hAnsi="Times New Roman" w:cs="Times New Roman"/>
          <w:bCs/>
          <w:spacing w:val="4"/>
          <w:sz w:val="24"/>
          <w:szCs w:val="24"/>
          <w:lang w:eastAsia="pl-PL"/>
        </w:rPr>
        <w:t>, a jeżeli okres prowadzenia działalności jest krótszy – w tym okresie, wraz z podaniem ich rodzaju, wartości, daty, miejsca wykonania i podmiotów, na rzecz których roboty te zostały wykonane, z załączeniem dowodów określających, czy te roboty budowlane zostały wykonane należycie, w szczególności informacji o tym, czy roboty zostały wykonane zgodnie z przepisami prawa budowlanego i prawidłowo ukończone, przy czym dowodami, o których mowa, są referencje bądź inne dokumenty wystawione przez podmiot, na rzecz którego roboty budowlane były wykonywane; potwierdzające  spełnianie warunku opisanego w Rozdziale 6 pkt.3 ust. 1  SIWZ</w:t>
      </w:r>
    </w:p>
    <w:p w:rsidR="00F55C68" w:rsidRPr="00F55C68" w:rsidRDefault="00F55C68" w:rsidP="00F55C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4"/>
          <w:sz w:val="24"/>
          <w:szCs w:val="24"/>
          <w:lang w:eastAsia="pl-PL"/>
        </w:rPr>
      </w:pPr>
    </w:p>
    <w:p w:rsidR="00F55C68" w:rsidRPr="00F55C68" w:rsidRDefault="00F55C68" w:rsidP="00F55C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pacing w:val="4"/>
          <w:sz w:val="24"/>
          <w:szCs w:val="24"/>
          <w:lang w:eastAsia="pl-PL"/>
        </w:rPr>
        <w:t>2</w:t>
      </w:r>
      <w:r w:rsidRPr="00F55C68">
        <w:rPr>
          <w:rFonts w:ascii="Times New Roman" w:eastAsia="Times New Roman" w:hAnsi="Times New Roman" w:cs="Times New Roman"/>
          <w:bCs/>
          <w:spacing w:val="4"/>
          <w:sz w:val="24"/>
          <w:szCs w:val="24"/>
          <w:lang w:eastAsia="pl-PL"/>
        </w:rPr>
        <w:t xml:space="preserve">. </w:t>
      </w:r>
      <w:r w:rsidRPr="00F55C68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pl-PL"/>
        </w:rPr>
        <w:t>Wykaz osób</w:t>
      </w:r>
      <w:r w:rsidRPr="00F55C68">
        <w:rPr>
          <w:rFonts w:ascii="Times New Roman" w:eastAsia="Times New Roman" w:hAnsi="Times New Roman" w:cs="Times New Roman"/>
          <w:bCs/>
          <w:spacing w:val="4"/>
          <w:sz w:val="24"/>
          <w:szCs w:val="24"/>
          <w:lang w:eastAsia="pl-PL"/>
        </w:rPr>
        <w:t xml:space="preserve">, skierowanych przez Wykonawcę do realizacji  zamówienia publicznego,                      w szczególności </w:t>
      </w:r>
      <w:r w:rsidRPr="00F55C68">
        <w:rPr>
          <w:rFonts w:ascii="Times New Roman" w:eastAsia="Times New Roman" w:hAnsi="Times New Roman" w:cs="Times New Roman"/>
          <w:bCs/>
          <w:i/>
          <w:spacing w:val="4"/>
          <w:sz w:val="24"/>
          <w:szCs w:val="24"/>
          <w:lang w:eastAsia="pl-PL"/>
        </w:rPr>
        <w:t>odpowiedzialnych</w:t>
      </w:r>
      <w:r w:rsidRPr="00F55C68">
        <w:rPr>
          <w:rFonts w:ascii="Times New Roman" w:eastAsia="Times New Roman" w:hAnsi="Times New Roman" w:cs="Times New Roman"/>
          <w:bCs/>
          <w:spacing w:val="4"/>
          <w:sz w:val="24"/>
          <w:szCs w:val="24"/>
          <w:lang w:eastAsia="pl-PL"/>
        </w:rPr>
        <w:t xml:space="preserve"> za świadczenie usług, kontrole jakości lub kierowanie  robotami budowlanymi wraz z informacjami  na temat ich kwalifikacji zawodowych, uprawnień, doświadczenia i wykształcenia niezbędnych do wykonywania zamówienia publicznego, a także zakresu wykonywanych przez nie czynności oraz  informacją o podstawie dysponowania tymi osobami; potwierdzających  spełnianie warunku opisanego w Rozdziale 6 pkt.3 ust. 2  SIWZ</w:t>
      </w:r>
    </w:p>
    <w:p w:rsidR="00F55C68" w:rsidRPr="00F55C68" w:rsidRDefault="00F55C68" w:rsidP="00F55C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4"/>
          <w:sz w:val="24"/>
          <w:szCs w:val="24"/>
          <w:lang w:eastAsia="pl-PL"/>
        </w:rPr>
      </w:pPr>
    </w:p>
    <w:p w:rsidR="00F55C68" w:rsidRDefault="00F55C68" w:rsidP="00F55C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pacing w:val="4"/>
          <w:sz w:val="24"/>
          <w:szCs w:val="24"/>
          <w:lang w:eastAsia="pl-PL"/>
        </w:rPr>
        <w:t>3</w:t>
      </w:r>
      <w:r w:rsidRPr="00F55C68">
        <w:rPr>
          <w:rFonts w:ascii="Times New Roman" w:eastAsia="Times New Roman" w:hAnsi="Times New Roman" w:cs="Times New Roman"/>
          <w:bCs/>
          <w:spacing w:val="4"/>
          <w:sz w:val="24"/>
          <w:szCs w:val="24"/>
          <w:lang w:eastAsia="pl-PL"/>
        </w:rPr>
        <w:t xml:space="preserve">. </w:t>
      </w:r>
      <w:r w:rsidRPr="00F55C68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pl-PL"/>
        </w:rPr>
        <w:t>Oświadczenie</w:t>
      </w:r>
      <w:r w:rsidRPr="00F55C68">
        <w:rPr>
          <w:rFonts w:ascii="Times New Roman" w:eastAsia="Times New Roman" w:hAnsi="Times New Roman" w:cs="Times New Roman"/>
          <w:bCs/>
          <w:spacing w:val="4"/>
          <w:sz w:val="24"/>
          <w:szCs w:val="24"/>
          <w:lang w:eastAsia="pl-PL"/>
        </w:rPr>
        <w:t>, że osoby, które będą uczestniczyć w wykonaniu zamówienia, posiadają  wymagane  uprawienia wymienione w Rozdziale 6 pkt. 3. ust 2 SIWZ.</w:t>
      </w:r>
    </w:p>
    <w:p w:rsidR="00283595" w:rsidRDefault="00283595" w:rsidP="00283595">
      <w:pPr>
        <w:jc w:val="both"/>
        <w:rPr>
          <w:rFonts w:ascii="Times New Roman" w:eastAsia="Times New Roman" w:hAnsi="Times New Roman" w:cs="Times New Roman"/>
          <w:bCs/>
          <w:spacing w:val="4"/>
          <w:sz w:val="24"/>
          <w:szCs w:val="24"/>
          <w:lang w:eastAsia="pl-PL"/>
        </w:rPr>
      </w:pPr>
    </w:p>
    <w:p w:rsidR="00283595" w:rsidRPr="00283595" w:rsidRDefault="00283595" w:rsidP="00283595">
      <w:pPr>
        <w:jc w:val="both"/>
        <w:rPr>
          <w:rFonts w:ascii="Times New Roman" w:eastAsia="Times New Roman" w:hAnsi="Times New Roman" w:cs="Times New Roman"/>
          <w:bCs/>
          <w:spacing w:val="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pacing w:val="4"/>
          <w:sz w:val="24"/>
          <w:szCs w:val="24"/>
          <w:lang w:eastAsia="pl-PL"/>
        </w:rPr>
        <w:t xml:space="preserve">4. </w:t>
      </w:r>
      <w:r w:rsidRPr="00283595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pl-PL"/>
        </w:rPr>
        <w:t>Dokument potwierdzający, że Wykonawca jest ubezpieczony od odpowiedzialności cywilnej</w:t>
      </w:r>
      <w:r w:rsidRPr="00283595">
        <w:rPr>
          <w:rFonts w:ascii="Times New Roman" w:eastAsia="Times New Roman" w:hAnsi="Times New Roman" w:cs="Times New Roman"/>
          <w:bCs/>
          <w:spacing w:val="4"/>
          <w:sz w:val="24"/>
          <w:szCs w:val="24"/>
          <w:lang w:eastAsia="pl-PL"/>
        </w:rPr>
        <w:t xml:space="preserve"> w zakresie  prowadzonej działalności związanej z przedmiotem niniejszego zamówienia  z sumą gwaran</w:t>
      </w:r>
      <w:r w:rsidR="00161EC7">
        <w:rPr>
          <w:rFonts w:ascii="Times New Roman" w:eastAsia="Times New Roman" w:hAnsi="Times New Roman" w:cs="Times New Roman"/>
          <w:bCs/>
          <w:spacing w:val="4"/>
          <w:sz w:val="24"/>
          <w:szCs w:val="24"/>
          <w:lang w:eastAsia="pl-PL"/>
        </w:rPr>
        <w:t>cyjną na wartość  co najmniej  500 tys.</w:t>
      </w:r>
      <w:r w:rsidRPr="00283595">
        <w:rPr>
          <w:rFonts w:ascii="Times New Roman" w:eastAsia="Times New Roman" w:hAnsi="Times New Roman" w:cs="Times New Roman"/>
          <w:bCs/>
          <w:spacing w:val="4"/>
          <w:sz w:val="24"/>
          <w:szCs w:val="24"/>
          <w:lang w:eastAsia="pl-PL"/>
        </w:rPr>
        <w:t xml:space="preserve"> zł.</w:t>
      </w:r>
    </w:p>
    <w:p w:rsidR="003F4D3D" w:rsidRPr="00283595" w:rsidRDefault="00283595" w:rsidP="002835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4"/>
          <w:sz w:val="24"/>
          <w:szCs w:val="24"/>
          <w:lang w:eastAsia="pl-PL"/>
        </w:rPr>
      </w:pPr>
      <w:r w:rsidRPr="00283595">
        <w:rPr>
          <w:rFonts w:ascii="Times New Roman" w:eastAsia="Times New Roman" w:hAnsi="Times New Roman" w:cs="Times New Roman"/>
          <w:bCs/>
          <w:spacing w:val="4"/>
          <w:sz w:val="24"/>
          <w:szCs w:val="24"/>
          <w:lang w:eastAsia="pl-PL"/>
        </w:rPr>
        <w:lastRenderedPageBreak/>
        <w:t>Jeżeli z uzasadnionej  przyczyny Wykonawca nie może złożyć  dokumentów dotyczących sytuacji finansowej  lub ekonomicznej wymaganych  przez Zamawiającego, może złożyć inny dokument, który w wystarczający sposób potwierdza spełnianie opisywanego przez Zamawiającego warunki udziału w postępowaniu lub kryterium selekcji.</w:t>
      </w: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2558AC" w:rsidRPr="0040227F" w:rsidRDefault="00CB6947" w:rsidP="00402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210614" w:rsidRPr="00210614" w:rsidRDefault="00210614" w:rsidP="00210614">
      <w:pPr>
        <w:spacing w:after="0" w:line="240" w:lineRule="auto"/>
        <w:rPr>
          <w:rFonts w:ascii="Times New Roman" w:eastAsia="Times New Roman" w:hAnsi="Times New Roman" w:cs="Times New Roman"/>
          <w:bCs/>
          <w:spacing w:val="4"/>
          <w:sz w:val="24"/>
          <w:szCs w:val="24"/>
          <w:lang w:eastAsia="pl-PL"/>
        </w:rPr>
      </w:pPr>
    </w:p>
    <w:p w:rsidR="00DF5681" w:rsidRDefault="00DF5681" w:rsidP="0021061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1. </w:t>
      </w:r>
      <w:r w:rsidR="00031F05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Zobowiązania podmiotów, na których zdolnościach technicznych, zawodowych, sytuacji finansowej lub ekonomicznej Wykonawca polega  do oddania mu do dyspozycji niezbędnych zasobów na potrzeby realizacji zamówienia.</w:t>
      </w:r>
    </w:p>
    <w:p w:rsidR="00031F05" w:rsidRDefault="00031F05" w:rsidP="0021061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2. Pełnomocnictwo udzielone przez Wykonawców wspólnie ubiegających się                               o zamówienie do reprezentowania ich w postępowaniu o udzielenie zamówienia albo reprezentowania w postępowaniu i zawarcia umowy w sprawie zamówienia publicznego. </w:t>
      </w:r>
    </w:p>
    <w:p w:rsidR="00DF5681" w:rsidRDefault="00B90E53" w:rsidP="0021061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3. Oświadczenie o przynależnoś</w:t>
      </w:r>
      <w:r w:rsidR="00100D76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ci lub braku przynależności do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tej samej grupy kapitałowej (3 dni od </w:t>
      </w:r>
      <w:r w:rsidR="00100D76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zamieszczenia informacji art. 86 pkt.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5 </w:t>
      </w:r>
      <w:proofErr w:type="spellStart"/>
      <w:r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)</w:t>
      </w:r>
    </w:p>
    <w:p w:rsidR="002558AC" w:rsidRDefault="002558AC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</w:p>
    <w:p w:rsidR="00CB6947" w:rsidRPr="00CB6947" w:rsidRDefault="00C27AAE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 w:rsidR="00CB6947"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CB6947"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="00CB6947"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94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 xml:space="preserve">(przetarg ograniczony, negocjacje z ogłoszeniem, dialog konkurencyjny, partnerstwo innowacyjne) </w:t>
      </w: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wykonawców  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Maksymalna liczba wykonawców  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kilkoma wykonawcami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CB694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nie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Informacje dotyczące wykorzystywanego sprzętu elektronicznego, rozwiązań i specyfikacji technicznych w zakresie połączeń: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Aukcja wieloetapowa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1848"/>
      </w:tblGrid>
      <w:tr w:rsidR="00CB6947" w:rsidRPr="00CB6947" w:rsidTr="00CB69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47" w:rsidRPr="00CB6947" w:rsidRDefault="00CB6947" w:rsidP="00CB6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9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CB6947" w:rsidRPr="00CB6947" w:rsidRDefault="00CB6947" w:rsidP="00CB6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9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trwania etapu</w:t>
            </w:r>
          </w:p>
        </w:tc>
      </w:tr>
      <w:tr w:rsidR="00CB6947" w:rsidRPr="00CB6947" w:rsidTr="00CB69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47" w:rsidRPr="00CB6947" w:rsidRDefault="00CB6947" w:rsidP="00CB6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CB6947" w:rsidRPr="00CB6947" w:rsidRDefault="00CB6947" w:rsidP="00CB6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nie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IV.2.1) Kryteria oceny ofert: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1"/>
        <w:gridCol w:w="1049"/>
      </w:tblGrid>
      <w:tr w:rsidR="00CB6947" w:rsidRPr="00CB6947" w:rsidTr="00CB69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47" w:rsidRPr="00CB6947" w:rsidRDefault="00CB6947" w:rsidP="00CB6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9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CB6947" w:rsidRPr="00CB6947" w:rsidRDefault="00CB6947" w:rsidP="00CB6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9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CB6947" w:rsidRPr="00CB6947" w:rsidTr="00CB69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47" w:rsidRPr="00CB6947" w:rsidRDefault="00E142F5" w:rsidP="00CB6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</w:t>
            </w:r>
            <w:r w:rsidR="00CB6947" w:rsidRPr="00CB69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ena</w:t>
            </w:r>
          </w:p>
        </w:tc>
        <w:tc>
          <w:tcPr>
            <w:tcW w:w="0" w:type="auto"/>
            <w:vAlign w:val="center"/>
            <w:hideMark/>
          </w:tcPr>
          <w:p w:rsidR="00CB6947" w:rsidRPr="00CB6947" w:rsidRDefault="00C27AAE" w:rsidP="00CB6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CB6947" w:rsidRPr="00CB6947" w:rsidTr="00CB69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47" w:rsidRPr="00CB6947" w:rsidRDefault="00E142F5" w:rsidP="00CB6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Długość okresu gwarancji </w:t>
            </w:r>
          </w:p>
        </w:tc>
        <w:tc>
          <w:tcPr>
            <w:tcW w:w="0" w:type="auto"/>
            <w:vAlign w:val="center"/>
            <w:hideMark/>
          </w:tcPr>
          <w:p w:rsidR="00CB6947" w:rsidRPr="00CB6947" w:rsidRDefault="004D37D3" w:rsidP="00CB6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6505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</w:tr>
    </w:tbl>
    <w:p w:rsidR="00CB6947" w:rsidRPr="00CB6947" w:rsidRDefault="004D37D3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płatności faktury   20</w:t>
      </w:r>
      <w:r w:rsidR="00CB6947"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B6947"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="00CB6947"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="00CB6947"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0430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="000430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nie</w:t>
      </w:r>
      <w:r w:rsidR="00CB6947"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B6947"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="00CB6947"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B6947"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="00CB6947"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="00CB6947"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B6947"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nie </w:t>
      </w:r>
      <w:r w:rsidR="00CB6947"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nie </w:t>
      </w:r>
      <w:r w:rsidR="00CB6947"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="00CB6947"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B6947"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Informacje dodatkowe</w:t>
      </w:r>
      <w:r w:rsidR="00031F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31F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B6947"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B6947"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="00CB6947"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="00CB6947"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B6947"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="00CB6947"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B6947"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="00CB6947"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B6947"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nie </w:t>
      </w:r>
      <w:r w:rsidR="00CB6947"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Należy podać informacje na temat etapów dialogu:</w:t>
      </w:r>
      <w:r w:rsidR="00031F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31F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B6947"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="00CB6947"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B6947"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B6947"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="00CB6947"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="00CB6947"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B6947"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="00CB6947"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="00CB6947"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="00CB6947"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B6947"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B6947"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="00CB6947"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Wymagania dotyczące rejestracji i identyfikacji wykonawców w licytacji elektronicznej, w tym wymagania techniczne urządzeń informatycznych: </w:t>
      </w: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Licytacja wieloetapowa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1848"/>
      </w:tblGrid>
      <w:tr w:rsidR="00CB6947" w:rsidRPr="00CB6947" w:rsidTr="00CB69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47" w:rsidRPr="00CB6947" w:rsidRDefault="00CB6947" w:rsidP="00CB6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9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CB6947" w:rsidRPr="00CB6947" w:rsidRDefault="00CB6947" w:rsidP="00CB6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9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trwania etapu</w:t>
            </w:r>
          </w:p>
        </w:tc>
      </w:tr>
      <w:tr w:rsidR="00CB6947" w:rsidRPr="00CB6947" w:rsidTr="00CB69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47" w:rsidRPr="00CB6947" w:rsidRDefault="00CB6947" w:rsidP="00CB6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CB6947" w:rsidRPr="00CB6947" w:rsidRDefault="00CB6947" w:rsidP="00CB6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nie </w:t>
      </w: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otwarcia licytacji elektronicznej: </w:t>
      </w: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263323" w:rsidRDefault="00CB6947" w:rsidP="00263323">
      <w:pPr>
        <w:widowControl w:val="0"/>
        <w:tabs>
          <w:tab w:val="left" w:pos="688"/>
        </w:tabs>
        <w:suppressAutoHyphens/>
        <w:ind w:left="259" w:right="28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</w:p>
    <w:p w:rsidR="00031F05" w:rsidRDefault="00CB6947" w:rsidP="00263323">
      <w:pPr>
        <w:widowControl w:val="0"/>
        <w:tabs>
          <w:tab w:val="left" w:pos="688"/>
        </w:tabs>
        <w:suppressAutoHyphens/>
        <w:ind w:left="259" w:right="287"/>
        <w:jc w:val="both"/>
        <w:rPr>
          <w:rFonts w:ascii="Times New Roman" w:eastAsia="Arial" w:hAnsi="Times New Roman" w:cs="Times New Roman"/>
          <w:sz w:val="24"/>
          <w:szCs w:val="20"/>
        </w:rPr>
      </w:pP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63323" w:rsidRPr="00263323" w:rsidRDefault="00263323" w:rsidP="00263323">
      <w:pPr>
        <w:widowControl w:val="0"/>
        <w:tabs>
          <w:tab w:val="left" w:pos="688"/>
        </w:tabs>
        <w:suppressAutoHyphens/>
        <w:ind w:left="259" w:right="287"/>
        <w:jc w:val="both"/>
        <w:rPr>
          <w:rFonts w:ascii="Times New Roman" w:eastAsia="Arial" w:hAnsi="Times New Roman" w:cs="Times New Roman"/>
          <w:sz w:val="24"/>
          <w:szCs w:val="20"/>
        </w:rPr>
      </w:pPr>
      <w:r w:rsidRPr="00263323">
        <w:rPr>
          <w:rFonts w:ascii="Times New Roman" w:eastAsia="Arial" w:hAnsi="Times New Roman" w:cs="Times New Roman"/>
          <w:sz w:val="24"/>
          <w:szCs w:val="20"/>
        </w:rPr>
        <w:t xml:space="preserve">1. Na podstawie art. 144 ust. 1 pkt. 1 ustawy </w:t>
      </w:r>
      <w:proofErr w:type="spellStart"/>
      <w:r w:rsidRPr="00263323">
        <w:rPr>
          <w:rFonts w:ascii="Times New Roman" w:eastAsia="Arial" w:hAnsi="Times New Roman" w:cs="Times New Roman"/>
          <w:sz w:val="24"/>
          <w:szCs w:val="20"/>
        </w:rPr>
        <w:t>Pzp</w:t>
      </w:r>
      <w:proofErr w:type="spellEnd"/>
      <w:r w:rsidRPr="00263323">
        <w:rPr>
          <w:rFonts w:ascii="Times New Roman" w:eastAsia="Arial" w:hAnsi="Times New Roman" w:cs="Times New Roman"/>
          <w:sz w:val="24"/>
          <w:szCs w:val="20"/>
        </w:rPr>
        <w:t>, zamawiający przewiduje możliwość dokonywania zmian w treści zawartej umowy w stosunku do treści oferty w zakresie:</w:t>
      </w:r>
    </w:p>
    <w:p w:rsidR="00263323" w:rsidRPr="00263323" w:rsidRDefault="00263323" w:rsidP="00263323">
      <w:pPr>
        <w:widowControl w:val="0"/>
        <w:tabs>
          <w:tab w:val="left" w:pos="0"/>
        </w:tabs>
        <w:suppressAutoHyphens/>
        <w:spacing w:after="0" w:line="240" w:lineRule="auto"/>
        <w:ind w:left="488"/>
        <w:jc w:val="both"/>
        <w:rPr>
          <w:rFonts w:ascii="Times New Roman" w:eastAsia="Arial" w:hAnsi="Times New Roman" w:cs="Arial"/>
          <w:sz w:val="24"/>
          <w:szCs w:val="20"/>
          <w:lang w:val="en-US"/>
        </w:rPr>
      </w:pPr>
      <w:r w:rsidRPr="00263323">
        <w:rPr>
          <w:rFonts w:ascii="Times New Roman" w:eastAsia="Arial" w:hAnsi="Times New Roman" w:cs="Arial"/>
          <w:sz w:val="24"/>
          <w:szCs w:val="20"/>
        </w:rPr>
        <w:t xml:space="preserve"> </w:t>
      </w:r>
      <w:r w:rsidRPr="00263323">
        <w:rPr>
          <w:rFonts w:ascii="Times New Roman" w:eastAsia="Arial" w:hAnsi="Times New Roman" w:cs="Arial"/>
          <w:sz w:val="24"/>
          <w:szCs w:val="20"/>
          <w:lang w:val="en-US"/>
        </w:rPr>
        <w:t xml:space="preserve">1.1. </w:t>
      </w:r>
      <w:proofErr w:type="spellStart"/>
      <w:r w:rsidRPr="00263323">
        <w:rPr>
          <w:rFonts w:ascii="Times New Roman" w:eastAsia="Arial" w:hAnsi="Times New Roman" w:cs="Arial"/>
          <w:sz w:val="24"/>
          <w:szCs w:val="20"/>
          <w:lang w:val="en-US"/>
        </w:rPr>
        <w:t>Zmiany</w:t>
      </w:r>
      <w:proofErr w:type="spellEnd"/>
      <w:r w:rsidRPr="00263323">
        <w:rPr>
          <w:rFonts w:ascii="Times New Roman" w:eastAsia="Arial" w:hAnsi="Times New Roman" w:cs="Arial"/>
          <w:sz w:val="24"/>
          <w:szCs w:val="20"/>
          <w:lang w:val="en-US"/>
        </w:rPr>
        <w:t xml:space="preserve"> </w:t>
      </w:r>
      <w:proofErr w:type="spellStart"/>
      <w:r w:rsidRPr="00263323">
        <w:rPr>
          <w:rFonts w:ascii="Times New Roman" w:eastAsia="Arial" w:hAnsi="Times New Roman" w:cs="Arial"/>
          <w:sz w:val="24"/>
          <w:szCs w:val="20"/>
          <w:lang w:val="en-US"/>
        </w:rPr>
        <w:t>wynagrodzenia</w:t>
      </w:r>
      <w:proofErr w:type="spellEnd"/>
      <w:r w:rsidRPr="00263323">
        <w:rPr>
          <w:rFonts w:ascii="Times New Roman" w:eastAsia="Arial" w:hAnsi="Times New Roman" w:cs="Arial"/>
          <w:sz w:val="24"/>
          <w:szCs w:val="20"/>
          <w:lang w:val="en-US"/>
        </w:rPr>
        <w:t xml:space="preserve"> </w:t>
      </w:r>
      <w:proofErr w:type="spellStart"/>
      <w:r w:rsidRPr="00263323">
        <w:rPr>
          <w:rFonts w:ascii="Times New Roman" w:eastAsia="Arial" w:hAnsi="Times New Roman" w:cs="Arial"/>
          <w:sz w:val="24"/>
          <w:szCs w:val="20"/>
          <w:lang w:val="en-US"/>
        </w:rPr>
        <w:t>Wykonawcy</w:t>
      </w:r>
      <w:proofErr w:type="spellEnd"/>
      <w:r w:rsidRPr="00263323">
        <w:rPr>
          <w:rFonts w:ascii="Times New Roman" w:eastAsia="Arial" w:hAnsi="Times New Roman" w:cs="Arial"/>
          <w:sz w:val="24"/>
          <w:szCs w:val="20"/>
          <w:lang w:val="en-US"/>
        </w:rPr>
        <w:t>,</w:t>
      </w:r>
      <w:r w:rsidRPr="00263323">
        <w:rPr>
          <w:rFonts w:ascii="Times New Roman" w:eastAsia="Arial" w:hAnsi="Times New Roman" w:cs="Arial"/>
          <w:spacing w:val="-12"/>
          <w:sz w:val="24"/>
          <w:szCs w:val="20"/>
          <w:lang w:val="en-US"/>
        </w:rPr>
        <w:t xml:space="preserve"> </w:t>
      </w:r>
      <w:proofErr w:type="spellStart"/>
      <w:r w:rsidRPr="00263323">
        <w:rPr>
          <w:rFonts w:ascii="Times New Roman" w:eastAsia="Arial" w:hAnsi="Times New Roman" w:cs="Arial"/>
          <w:sz w:val="24"/>
          <w:szCs w:val="20"/>
          <w:lang w:val="en-US"/>
        </w:rPr>
        <w:t>gdy</w:t>
      </w:r>
      <w:proofErr w:type="spellEnd"/>
      <w:r w:rsidRPr="00263323">
        <w:rPr>
          <w:rFonts w:ascii="Times New Roman" w:eastAsia="Arial" w:hAnsi="Times New Roman" w:cs="Arial"/>
          <w:sz w:val="24"/>
          <w:szCs w:val="20"/>
          <w:lang w:val="en-US"/>
        </w:rPr>
        <w:t>:</w:t>
      </w:r>
    </w:p>
    <w:p w:rsidR="00263323" w:rsidRPr="00263323" w:rsidRDefault="00263323" w:rsidP="00263323">
      <w:pPr>
        <w:widowControl w:val="0"/>
        <w:numPr>
          <w:ilvl w:val="2"/>
          <w:numId w:val="8"/>
        </w:numPr>
        <w:suppressAutoHyphens/>
        <w:spacing w:after="0" w:line="240" w:lineRule="auto"/>
        <w:ind w:left="993" w:hanging="284"/>
        <w:jc w:val="both"/>
        <w:rPr>
          <w:rFonts w:ascii="Times New Roman" w:eastAsia="Arial" w:hAnsi="Times New Roman" w:cs="Arial"/>
          <w:sz w:val="24"/>
          <w:szCs w:val="20"/>
        </w:rPr>
      </w:pPr>
      <w:r w:rsidRPr="00263323">
        <w:rPr>
          <w:rFonts w:ascii="Times New Roman" w:eastAsia="Arial" w:hAnsi="Times New Roman" w:cs="Arial"/>
          <w:sz w:val="24"/>
          <w:szCs w:val="20"/>
        </w:rPr>
        <w:t>nastąpi urzędowa zmiana stawki podatku</w:t>
      </w:r>
      <w:r w:rsidRPr="00263323">
        <w:rPr>
          <w:rFonts w:ascii="Times New Roman" w:eastAsia="Arial" w:hAnsi="Times New Roman" w:cs="Arial"/>
          <w:spacing w:val="-7"/>
          <w:sz w:val="24"/>
          <w:szCs w:val="20"/>
        </w:rPr>
        <w:t xml:space="preserve"> </w:t>
      </w:r>
      <w:r w:rsidRPr="00263323">
        <w:rPr>
          <w:rFonts w:ascii="Times New Roman" w:eastAsia="Arial" w:hAnsi="Times New Roman" w:cs="Arial"/>
          <w:sz w:val="24"/>
          <w:szCs w:val="20"/>
        </w:rPr>
        <w:t>VAT,</w:t>
      </w:r>
    </w:p>
    <w:p w:rsidR="00263323" w:rsidRPr="00263323" w:rsidRDefault="00263323" w:rsidP="00263323">
      <w:pPr>
        <w:suppressAutoHyphens/>
        <w:spacing w:after="0" w:line="240" w:lineRule="auto"/>
        <w:ind w:left="567" w:right="165" w:hanging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26332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</w:t>
      </w:r>
    </w:p>
    <w:p w:rsidR="00263323" w:rsidRPr="00263323" w:rsidRDefault="00263323" w:rsidP="00263323">
      <w:pPr>
        <w:widowControl w:val="0"/>
        <w:tabs>
          <w:tab w:val="left" w:pos="284"/>
        </w:tabs>
        <w:spacing w:after="0" w:line="240" w:lineRule="auto"/>
        <w:ind w:left="993" w:right="290" w:hanging="505"/>
        <w:jc w:val="both"/>
        <w:rPr>
          <w:rFonts w:ascii="Times New Roman" w:eastAsia="Arial" w:hAnsi="Times New Roman" w:cs="Arial"/>
          <w:b/>
          <w:sz w:val="24"/>
          <w:szCs w:val="20"/>
        </w:rPr>
      </w:pPr>
      <w:r w:rsidRPr="00263323">
        <w:rPr>
          <w:rFonts w:ascii="Times New Roman" w:eastAsia="Arial" w:hAnsi="Times New Roman" w:cs="Arial"/>
          <w:sz w:val="24"/>
          <w:szCs w:val="20"/>
        </w:rPr>
        <w:t xml:space="preserve"> 1.2 Przedłużenia terminu zakończenia umowy o czas opóźnienia, jeżeli takie opóźnienie jest lub będzie miało wpływ na wykonanie przedmiotu umowy</w:t>
      </w:r>
      <w:r w:rsidRPr="00263323">
        <w:rPr>
          <w:rFonts w:ascii="Times New Roman" w:eastAsia="Arial" w:hAnsi="Times New Roman" w:cs="Arial"/>
          <w:b/>
          <w:sz w:val="24"/>
          <w:szCs w:val="20"/>
        </w:rPr>
        <w:t>:</w:t>
      </w:r>
      <w:r w:rsidRPr="00263323">
        <w:rPr>
          <w:rFonts w:ascii="Times New Roman" w:eastAsia="Arial" w:hAnsi="Times New Roman" w:cs="Arial"/>
          <w:b/>
          <w:spacing w:val="2"/>
          <w:sz w:val="24"/>
          <w:szCs w:val="20"/>
        </w:rPr>
        <w:t xml:space="preserve"> </w:t>
      </w:r>
    </w:p>
    <w:p w:rsidR="00263323" w:rsidRPr="00263323" w:rsidRDefault="00263323" w:rsidP="00263323">
      <w:pPr>
        <w:widowControl w:val="0"/>
        <w:numPr>
          <w:ilvl w:val="3"/>
          <w:numId w:val="7"/>
        </w:numPr>
        <w:tabs>
          <w:tab w:val="num" w:pos="993"/>
        </w:tabs>
        <w:suppressAutoHyphens/>
        <w:spacing w:after="0" w:line="240" w:lineRule="auto"/>
        <w:ind w:left="993" w:right="288" w:hanging="284"/>
        <w:jc w:val="both"/>
        <w:rPr>
          <w:rFonts w:ascii="Times New Roman" w:eastAsia="Arial" w:hAnsi="Times New Roman" w:cs="Arial"/>
          <w:sz w:val="24"/>
          <w:szCs w:val="20"/>
        </w:rPr>
      </w:pPr>
      <w:r w:rsidRPr="00263323">
        <w:rPr>
          <w:rFonts w:ascii="Times New Roman" w:eastAsia="Arial" w:hAnsi="Times New Roman" w:cs="Arial"/>
          <w:sz w:val="24"/>
          <w:szCs w:val="20"/>
        </w:rPr>
        <w:t>jeżeli w trakcie budowy zaszła konieczność wykonania nieprzewidzianych robót  lub Zamawiający dokonał istotnej zmiany</w:t>
      </w:r>
      <w:r w:rsidRPr="00263323">
        <w:rPr>
          <w:rFonts w:ascii="Times New Roman" w:eastAsia="Arial" w:hAnsi="Times New Roman" w:cs="Arial"/>
          <w:spacing w:val="-16"/>
          <w:sz w:val="24"/>
          <w:szCs w:val="20"/>
        </w:rPr>
        <w:t xml:space="preserve"> </w:t>
      </w:r>
      <w:r w:rsidRPr="00263323">
        <w:rPr>
          <w:rFonts w:ascii="Times New Roman" w:eastAsia="Arial" w:hAnsi="Times New Roman" w:cs="Arial"/>
          <w:sz w:val="24"/>
          <w:szCs w:val="20"/>
        </w:rPr>
        <w:t>projektu,</w:t>
      </w:r>
    </w:p>
    <w:p w:rsidR="00263323" w:rsidRPr="00263323" w:rsidRDefault="00263323" w:rsidP="00263323">
      <w:pPr>
        <w:widowControl w:val="0"/>
        <w:numPr>
          <w:ilvl w:val="2"/>
          <w:numId w:val="7"/>
        </w:numPr>
        <w:tabs>
          <w:tab w:val="left" w:pos="993"/>
        </w:tabs>
        <w:suppressAutoHyphens/>
        <w:spacing w:after="0" w:line="240" w:lineRule="auto"/>
        <w:ind w:left="993" w:right="289" w:hanging="284"/>
        <w:jc w:val="both"/>
        <w:rPr>
          <w:rFonts w:ascii="Times New Roman" w:eastAsia="Arial" w:hAnsi="Times New Roman" w:cs="Arial"/>
          <w:sz w:val="24"/>
          <w:szCs w:val="20"/>
        </w:rPr>
      </w:pPr>
      <w:r w:rsidRPr="00263323">
        <w:rPr>
          <w:rFonts w:ascii="Times New Roman" w:eastAsia="Arial" w:hAnsi="Times New Roman" w:cs="Arial"/>
          <w:sz w:val="24"/>
          <w:szCs w:val="20"/>
        </w:rPr>
        <w:t>przestojów i opóźnień zawinionych przez Zamawiającego (np. opóźnienia w przekazaniu przez Zamawiającego placu</w:t>
      </w:r>
      <w:r w:rsidRPr="00263323">
        <w:rPr>
          <w:rFonts w:ascii="Times New Roman" w:eastAsia="Arial" w:hAnsi="Times New Roman" w:cs="Arial"/>
          <w:spacing w:val="-11"/>
          <w:sz w:val="24"/>
          <w:szCs w:val="20"/>
        </w:rPr>
        <w:t xml:space="preserve"> </w:t>
      </w:r>
      <w:r w:rsidRPr="00263323">
        <w:rPr>
          <w:rFonts w:ascii="Times New Roman" w:eastAsia="Arial" w:hAnsi="Times New Roman" w:cs="Arial"/>
          <w:sz w:val="24"/>
          <w:szCs w:val="20"/>
        </w:rPr>
        <w:t>budowy),</w:t>
      </w:r>
    </w:p>
    <w:p w:rsidR="00263323" w:rsidRPr="00263323" w:rsidRDefault="00263323" w:rsidP="00263323">
      <w:pPr>
        <w:widowControl w:val="0"/>
        <w:numPr>
          <w:ilvl w:val="2"/>
          <w:numId w:val="7"/>
        </w:numPr>
        <w:tabs>
          <w:tab w:val="left" w:pos="993"/>
        </w:tabs>
        <w:suppressAutoHyphens/>
        <w:spacing w:after="0" w:line="240" w:lineRule="auto"/>
        <w:ind w:left="993" w:right="285" w:hanging="284"/>
        <w:jc w:val="both"/>
        <w:rPr>
          <w:rFonts w:ascii="Times New Roman" w:eastAsia="Arial" w:hAnsi="Times New Roman" w:cs="Arial"/>
          <w:sz w:val="24"/>
          <w:szCs w:val="20"/>
        </w:rPr>
      </w:pPr>
      <w:r w:rsidRPr="00263323">
        <w:rPr>
          <w:rFonts w:ascii="Times New Roman" w:eastAsia="Arial" w:hAnsi="Times New Roman" w:cs="Arial"/>
          <w:sz w:val="24"/>
          <w:szCs w:val="20"/>
        </w:rPr>
        <w:t>działania siły wyższej (np. klęska żywiołowa), mające bezpośredni wpływ na terminowość wykonywania</w:t>
      </w:r>
      <w:r w:rsidRPr="00263323">
        <w:rPr>
          <w:rFonts w:ascii="Times New Roman" w:eastAsia="Arial" w:hAnsi="Times New Roman" w:cs="Arial"/>
          <w:spacing w:val="-8"/>
          <w:sz w:val="24"/>
          <w:szCs w:val="20"/>
        </w:rPr>
        <w:t xml:space="preserve"> </w:t>
      </w:r>
      <w:r w:rsidRPr="00263323">
        <w:rPr>
          <w:rFonts w:ascii="Times New Roman" w:eastAsia="Arial" w:hAnsi="Times New Roman" w:cs="Arial"/>
          <w:sz w:val="24"/>
          <w:szCs w:val="20"/>
        </w:rPr>
        <w:t>robót,</w:t>
      </w:r>
    </w:p>
    <w:p w:rsidR="00263323" w:rsidRPr="00263323" w:rsidRDefault="00263323" w:rsidP="00263323">
      <w:pPr>
        <w:widowControl w:val="0"/>
        <w:numPr>
          <w:ilvl w:val="2"/>
          <w:numId w:val="7"/>
        </w:numPr>
        <w:tabs>
          <w:tab w:val="left" w:pos="993"/>
        </w:tabs>
        <w:suppressAutoHyphens/>
        <w:spacing w:after="0" w:line="240" w:lineRule="auto"/>
        <w:ind w:left="993" w:hanging="284"/>
        <w:jc w:val="both"/>
        <w:rPr>
          <w:rFonts w:ascii="Times New Roman" w:eastAsia="Arial" w:hAnsi="Times New Roman" w:cs="Arial"/>
          <w:sz w:val="24"/>
          <w:szCs w:val="20"/>
        </w:rPr>
      </w:pPr>
      <w:r w:rsidRPr="00263323">
        <w:rPr>
          <w:rFonts w:ascii="Times New Roman" w:eastAsia="Arial" w:hAnsi="Times New Roman" w:cs="Arial"/>
          <w:sz w:val="24"/>
          <w:szCs w:val="20"/>
        </w:rPr>
        <w:t>wstrzymania robót przez Zamawiającego lub z przyczyn od niego</w:t>
      </w:r>
      <w:r w:rsidRPr="00263323">
        <w:rPr>
          <w:rFonts w:ascii="Times New Roman" w:eastAsia="Arial" w:hAnsi="Times New Roman" w:cs="Arial"/>
          <w:spacing w:val="-19"/>
          <w:sz w:val="24"/>
          <w:szCs w:val="20"/>
        </w:rPr>
        <w:t xml:space="preserve"> </w:t>
      </w:r>
      <w:r w:rsidRPr="00263323">
        <w:rPr>
          <w:rFonts w:ascii="Times New Roman" w:eastAsia="Arial" w:hAnsi="Times New Roman" w:cs="Arial"/>
          <w:sz w:val="24"/>
          <w:szCs w:val="20"/>
        </w:rPr>
        <w:t>zależnych,</w:t>
      </w:r>
    </w:p>
    <w:p w:rsidR="00263323" w:rsidRPr="00263323" w:rsidRDefault="00263323" w:rsidP="00263323">
      <w:pPr>
        <w:widowControl w:val="0"/>
        <w:numPr>
          <w:ilvl w:val="2"/>
          <w:numId w:val="7"/>
        </w:numPr>
        <w:tabs>
          <w:tab w:val="left" w:pos="993"/>
        </w:tabs>
        <w:suppressAutoHyphens/>
        <w:spacing w:after="0" w:line="240" w:lineRule="auto"/>
        <w:ind w:left="993" w:right="284" w:hanging="284"/>
        <w:jc w:val="both"/>
        <w:rPr>
          <w:rFonts w:ascii="Times New Roman" w:eastAsia="Arial" w:hAnsi="Times New Roman" w:cs="Arial"/>
          <w:sz w:val="24"/>
          <w:szCs w:val="20"/>
        </w:rPr>
      </w:pPr>
      <w:r w:rsidRPr="00263323">
        <w:rPr>
          <w:rFonts w:ascii="Times New Roman" w:eastAsia="Arial" w:hAnsi="Times New Roman" w:cs="Arial"/>
          <w:sz w:val="24"/>
          <w:szCs w:val="20"/>
        </w:rPr>
        <w:t xml:space="preserve">wystąpienia warunków  atmosferycznych  uniemożliwiających  prowadzenie  robót z zachowaniem względów technologicznych lub bhp (zgodnie z wymaganiami producentów materiałów), zaistnienie </w:t>
      </w:r>
      <w:r w:rsidRPr="00263323">
        <w:rPr>
          <w:rFonts w:ascii="Times New Roman" w:eastAsia="Arial" w:hAnsi="Times New Roman" w:cs="Arial"/>
          <w:spacing w:val="-2"/>
          <w:sz w:val="24"/>
          <w:szCs w:val="20"/>
        </w:rPr>
        <w:t xml:space="preserve">ww. </w:t>
      </w:r>
      <w:r w:rsidRPr="00263323">
        <w:rPr>
          <w:rFonts w:ascii="Times New Roman" w:eastAsia="Arial" w:hAnsi="Times New Roman" w:cs="Arial"/>
          <w:sz w:val="24"/>
          <w:szCs w:val="20"/>
        </w:rPr>
        <w:t>warunków musi być każdorazowo udokumentowane protokołem konieczności i potwierdzone przez Inspektora</w:t>
      </w:r>
      <w:r w:rsidRPr="00263323">
        <w:rPr>
          <w:rFonts w:ascii="Times New Roman" w:eastAsia="Arial" w:hAnsi="Times New Roman" w:cs="Arial"/>
          <w:spacing w:val="-17"/>
          <w:sz w:val="24"/>
          <w:szCs w:val="20"/>
        </w:rPr>
        <w:t xml:space="preserve"> </w:t>
      </w:r>
      <w:r w:rsidRPr="00263323">
        <w:rPr>
          <w:rFonts w:ascii="Times New Roman" w:eastAsia="Arial" w:hAnsi="Times New Roman" w:cs="Arial"/>
          <w:sz w:val="24"/>
          <w:szCs w:val="20"/>
        </w:rPr>
        <w:t>Nadzoru.</w:t>
      </w:r>
    </w:p>
    <w:p w:rsidR="00263323" w:rsidRPr="00263323" w:rsidRDefault="00263323" w:rsidP="00263323">
      <w:pPr>
        <w:widowControl w:val="0"/>
        <w:tabs>
          <w:tab w:val="left" w:pos="993"/>
        </w:tabs>
        <w:spacing w:after="0" w:line="240" w:lineRule="auto"/>
        <w:ind w:left="993" w:right="289" w:hanging="505"/>
        <w:jc w:val="both"/>
        <w:rPr>
          <w:rFonts w:ascii="Times New Roman" w:eastAsia="Arial" w:hAnsi="Times New Roman" w:cs="Arial"/>
          <w:sz w:val="24"/>
          <w:szCs w:val="20"/>
        </w:rPr>
      </w:pPr>
      <w:r w:rsidRPr="00263323">
        <w:rPr>
          <w:rFonts w:ascii="Times New Roman" w:eastAsia="Arial" w:hAnsi="Times New Roman" w:cs="Arial"/>
          <w:sz w:val="24"/>
          <w:szCs w:val="20"/>
        </w:rPr>
        <w:t xml:space="preserve"> 1.3 Zmiana danych związanych z obsługą administracyjno-organizacyjną  umowy, (np. zmiana numeru rachunku bankowego, zmiany danych</w:t>
      </w:r>
      <w:r w:rsidRPr="00263323">
        <w:rPr>
          <w:rFonts w:ascii="Times New Roman" w:eastAsia="Arial" w:hAnsi="Times New Roman" w:cs="Arial"/>
          <w:spacing w:val="-19"/>
          <w:sz w:val="24"/>
          <w:szCs w:val="20"/>
        </w:rPr>
        <w:t xml:space="preserve"> </w:t>
      </w:r>
      <w:r w:rsidRPr="00263323">
        <w:rPr>
          <w:rFonts w:ascii="Times New Roman" w:eastAsia="Arial" w:hAnsi="Times New Roman" w:cs="Arial"/>
          <w:sz w:val="24"/>
          <w:szCs w:val="20"/>
        </w:rPr>
        <w:t>teleadresowych),</w:t>
      </w:r>
    </w:p>
    <w:p w:rsidR="00263323" w:rsidRPr="00263323" w:rsidRDefault="00263323" w:rsidP="00263323">
      <w:pPr>
        <w:widowControl w:val="0"/>
        <w:tabs>
          <w:tab w:val="left" w:pos="709"/>
        </w:tabs>
        <w:suppressAutoHyphens/>
        <w:spacing w:after="0" w:line="240" w:lineRule="auto"/>
        <w:ind w:left="259" w:right="282"/>
        <w:jc w:val="both"/>
        <w:rPr>
          <w:rFonts w:ascii="Times New Roman" w:eastAsia="Arial" w:hAnsi="Times New Roman" w:cs="Arial"/>
          <w:sz w:val="24"/>
          <w:szCs w:val="20"/>
        </w:rPr>
      </w:pPr>
      <w:r w:rsidRPr="00263323">
        <w:rPr>
          <w:rFonts w:ascii="Times New Roman" w:eastAsia="Arial" w:hAnsi="Times New Roman" w:cs="Arial"/>
          <w:sz w:val="24"/>
          <w:szCs w:val="20"/>
        </w:rPr>
        <w:lastRenderedPageBreak/>
        <w:t>2. Zmiany osobowe tj. zmiana osób przy pomocy, których Wykonawca realizuje przedmiot umowy, na inne legitymujące się co najmniej równoważnymi uprawnieniami i kwalifikacjami, o których mowa w ustawie Prawo Budowlane lub innych ustaw, a także określonych w SIWZ jedynie za uprzednią zgodą</w:t>
      </w:r>
      <w:r w:rsidRPr="00263323">
        <w:rPr>
          <w:rFonts w:ascii="Times New Roman" w:eastAsia="Arial" w:hAnsi="Times New Roman" w:cs="Arial"/>
          <w:spacing w:val="-5"/>
          <w:sz w:val="24"/>
          <w:szCs w:val="20"/>
        </w:rPr>
        <w:t xml:space="preserve">  </w:t>
      </w:r>
      <w:r w:rsidRPr="00263323">
        <w:rPr>
          <w:rFonts w:ascii="Times New Roman" w:eastAsia="Arial" w:hAnsi="Times New Roman" w:cs="Arial"/>
          <w:sz w:val="24"/>
          <w:szCs w:val="20"/>
        </w:rPr>
        <w:t>Zamawiającego oraz wystąpienia konieczności zmiany osób, przy pomocy, których zamawiający realizuje przedmiot</w:t>
      </w:r>
      <w:r w:rsidRPr="00263323">
        <w:rPr>
          <w:rFonts w:ascii="Times New Roman" w:eastAsia="Arial" w:hAnsi="Times New Roman" w:cs="Arial"/>
          <w:spacing w:val="-16"/>
          <w:sz w:val="24"/>
          <w:szCs w:val="20"/>
        </w:rPr>
        <w:t xml:space="preserve"> </w:t>
      </w:r>
      <w:r w:rsidRPr="00263323">
        <w:rPr>
          <w:rFonts w:ascii="Times New Roman" w:eastAsia="Arial" w:hAnsi="Times New Roman" w:cs="Arial"/>
          <w:sz w:val="24"/>
          <w:szCs w:val="20"/>
        </w:rPr>
        <w:t>umowy nie wymagają aneksu do umowy.</w:t>
      </w:r>
    </w:p>
    <w:p w:rsidR="00263323" w:rsidRPr="00263323" w:rsidRDefault="00263323" w:rsidP="00263323">
      <w:pPr>
        <w:widowControl w:val="0"/>
        <w:tabs>
          <w:tab w:val="left" w:pos="709"/>
        </w:tabs>
        <w:suppressAutoHyphens/>
        <w:spacing w:after="0" w:line="240" w:lineRule="auto"/>
        <w:ind w:left="259"/>
        <w:jc w:val="both"/>
        <w:rPr>
          <w:rFonts w:ascii="Times New Roman" w:eastAsia="Arial" w:hAnsi="Times New Roman" w:cs="Arial"/>
          <w:sz w:val="24"/>
          <w:szCs w:val="20"/>
        </w:rPr>
      </w:pPr>
      <w:r w:rsidRPr="00263323">
        <w:rPr>
          <w:rFonts w:ascii="Times New Roman" w:eastAsia="Arial" w:hAnsi="Times New Roman" w:cs="Arial"/>
          <w:sz w:val="24"/>
          <w:szCs w:val="20"/>
        </w:rPr>
        <w:t>3. Określa się następujący tryb dokonywania zmian postanowień</w:t>
      </w:r>
      <w:r w:rsidRPr="00263323">
        <w:rPr>
          <w:rFonts w:ascii="Times New Roman" w:eastAsia="Arial" w:hAnsi="Times New Roman" w:cs="Arial"/>
          <w:spacing w:val="-21"/>
          <w:sz w:val="24"/>
          <w:szCs w:val="20"/>
        </w:rPr>
        <w:t xml:space="preserve"> </w:t>
      </w:r>
      <w:r w:rsidRPr="00263323">
        <w:rPr>
          <w:rFonts w:ascii="Times New Roman" w:eastAsia="Arial" w:hAnsi="Times New Roman" w:cs="Arial"/>
          <w:sz w:val="24"/>
          <w:szCs w:val="20"/>
        </w:rPr>
        <w:t>umowy:</w:t>
      </w:r>
    </w:p>
    <w:p w:rsidR="00263323" w:rsidRPr="00263323" w:rsidRDefault="00263323" w:rsidP="00263323">
      <w:pPr>
        <w:widowControl w:val="0"/>
        <w:tabs>
          <w:tab w:val="left" w:pos="851"/>
        </w:tabs>
        <w:suppressAutoHyphens/>
        <w:spacing w:after="0" w:line="240" w:lineRule="auto"/>
        <w:ind w:left="993" w:right="290"/>
        <w:jc w:val="both"/>
        <w:rPr>
          <w:rFonts w:ascii="Times New Roman" w:eastAsia="Arial" w:hAnsi="Times New Roman" w:cs="Arial"/>
          <w:sz w:val="24"/>
          <w:szCs w:val="20"/>
        </w:rPr>
      </w:pPr>
      <w:r w:rsidRPr="00263323">
        <w:rPr>
          <w:rFonts w:ascii="Times New Roman" w:eastAsia="Arial" w:hAnsi="Times New Roman" w:cs="Arial"/>
          <w:sz w:val="24"/>
          <w:szCs w:val="20"/>
        </w:rPr>
        <w:t>3.1zmiana postanowień zawartej umowy może nastąpić wyłącznie, za zgodą obu stron wyrażoną na piśmie, pod rygorem</w:t>
      </w:r>
      <w:r w:rsidRPr="00263323">
        <w:rPr>
          <w:rFonts w:ascii="Times New Roman" w:eastAsia="Arial" w:hAnsi="Times New Roman" w:cs="Arial"/>
          <w:spacing w:val="-17"/>
          <w:sz w:val="24"/>
          <w:szCs w:val="20"/>
        </w:rPr>
        <w:t xml:space="preserve"> </w:t>
      </w:r>
      <w:r w:rsidRPr="00263323">
        <w:rPr>
          <w:rFonts w:ascii="Times New Roman" w:eastAsia="Arial" w:hAnsi="Times New Roman" w:cs="Arial"/>
          <w:sz w:val="24"/>
          <w:szCs w:val="20"/>
        </w:rPr>
        <w:t>nieważności,</w:t>
      </w:r>
    </w:p>
    <w:p w:rsidR="00263323" w:rsidRPr="00263323" w:rsidRDefault="00263323" w:rsidP="00263323">
      <w:pPr>
        <w:widowControl w:val="0"/>
        <w:tabs>
          <w:tab w:val="left" w:pos="851"/>
        </w:tabs>
        <w:suppressAutoHyphens/>
        <w:spacing w:after="0" w:line="240" w:lineRule="auto"/>
        <w:ind w:left="993" w:right="290"/>
        <w:jc w:val="both"/>
        <w:rPr>
          <w:rFonts w:ascii="Times New Roman" w:eastAsia="Arial" w:hAnsi="Times New Roman" w:cs="Arial"/>
          <w:sz w:val="24"/>
          <w:szCs w:val="20"/>
        </w:rPr>
      </w:pPr>
      <w:r w:rsidRPr="00263323">
        <w:rPr>
          <w:rFonts w:ascii="Times New Roman" w:eastAsia="Arial" w:hAnsi="Times New Roman" w:cs="Arial"/>
          <w:sz w:val="24"/>
          <w:szCs w:val="20"/>
        </w:rPr>
        <w:t>3.2.strona występująca o zmianę postanowień zawartej umowy zobowiązana jest do udokumentowania zaistnienia powyższych</w:t>
      </w:r>
      <w:r w:rsidRPr="00263323">
        <w:rPr>
          <w:rFonts w:ascii="Times New Roman" w:eastAsia="Arial" w:hAnsi="Times New Roman" w:cs="Arial"/>
          <w:spacing w:val="-16"/>
          <w:sz w:val="24"/>
          <w:szCs w:val="20"/>
        </w:rPr>
        <w:t xml:space="preserve"> </w:t>
      </w:r>
      <w:r w:rsidRPr="00263323">
        <w:rPr>
          <w:rFonts w:ascii="Times New Roman" w:eastAsia="Arial" w:hAnsi="Times New Roman" w:cs="Arial"/>
          <w:sz w:val="24"/>
          <w:szCs w:val="20"/>
        </w:rPr>
        <w:t>okoliczności,</w:t>
      </w:r>
    </w:p>
    <w:p w:rsidR="00263323" w:rsidRPr="00263323" w:rsidRDefault="00263323" w:rsidP="00263323">
      <w:pPr>
        <w:widowControl w:val="0"/>
        <w:tabs>
          <w:tab w:val="left" w:pos="851"/>
        </w:tabs>
        <w:suppressAutoHyphens/>
        <w:spacing w:after="0" w:line="240" w:lineRule="auto"/>
        <w:ind w:left="518"/>
        <w:jc w:val="both"/>
        <w:rPr>
          <w:rFonts w:ascii="Times New Roman" w:eastAsia="Arial" w:hAnsi="Times New Roman" w:cs="Arial"/>
          <w:sz w:val="24"/>
          <w:szCs w:val="20"/>
        </w:rPr>
      </w:pPr>
      <w:r w:rsidRPr="00263323">
        <w:rPr>
          <w:rFonts w:ascii="Times New Roman" w:eastAsia="Arial" w:hAnsi="Times New Roman" w:cs="Arial"/>
          <w:sz w:val="24"/>
          <w:szCs w:val="20"/>
        </w:rPr>
        <w:t xml:space="preserve">        3.3wniosek o zmianę postanowień zawartej umowy musi być wyrażony na</w:t>
      </w:r>
      <w:r w:rsidRPr="00263323">
        <w:rPr>
          <w:rFonts w:ascii="Times New Roman" w:eastAsia="Arial" w:hAnsi="Times New Roman" w:cs="Arial"/>
          <w:spacing w:val="-25"/>
          <w:sz w:val="24"/>
          <w:szCs w:val="20"/>
        </w:rPr>
        <w:t xml:space="preserve"> </w:t>
      </w:r>
      <w:r w:rsidRPr="00263323">
        <w:rPr>
          <w:rFonts w:ascii="Times New Roman" w:eastAsia="Arial" w:hAnsi="Times New Roman" w:cs="Arial"/>
          <w:sz w:val="24"/>
          <w:szCs w:val="20"/>
        </w:rPr>
        <w:t>piśmie.</w:t>
      </w:r>
    </w:p>
    <w:p w:rsidR="006A2D0F" w:rsidRDefault="00CB6947" w:rsidP="0026332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F54DD" w:rsidRDefault="00CB6947" w:rsidP="00031F0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CB694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B1804">
        <w:rPr>
          <w:rFonts w:ascii="Times New Roman" w:eastAsia="Times New Roman" w:hAnsi="Times New Roman" w:cs="Times New Roman"/>
          <w:sz w:val="24"/>
          <w:szCs w:val="24"/>
          <w:lang w:eastAsia="pl-PL"/>
        </w:rPr>
        <w:t>Data: 21</w:t>
      </w:r>
      <w:r w:rsidR="00D6581F">
        <w:rPr>
          <w:rFonts w:ascii="Times New Roman" w:eastAsia="Times New Roman" w:hAnsi="Times New Roman" w:cs="Times New Roman"/>
          <w:sz w:val="24"/>
          <w:szCs w:val="24"/>
          <w:lang w:eastAsia="pl-PL"/>
        </w:rPr>
        <w:t>/02</w:t>
      </w:r>
      <w:r w:rsidR="004D37D3">
        <w:rPr>
          <w:rFonts w:ascii="Times New Roman" w:eastAsia="Times New Roman" w:hAnsi="Times New Roman" w:cs="Times New Roman"/>
          <w:sz w:val="24"/>
          <w:szCs w:val="24"/>
          <w:lang w:eastAsia="pl-PL"/>
        </w:rPr>
        <w:t>/2018</w:t>
      </w:r>
      <w:r w:rsidR="009C1E37">
        <w:rPr>
          <w:rFonts w:ascii="Times New Roman" w:eastAsia="Times New Roman" w:hAnsi="Times New Roman" w:cs="Times New Roman"/>
          <w:sz w:val="24"/>
          <w:szCs w:val="24"/>
          <w:lang w:eastAsia="pl-PL"/>
        </w:rPr>
        <w:t>, godzina: 10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:00,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&gt; język polski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 w dniach: 30 (od ostatecznego terminu składania ofert)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</w:p>
    <w:p w:rsidR="0021486B" w:rsidRDefault="001F54DD" w:rsidP="001F54DD">
      <w:pPr>
        <w:tabs>
          <w:tab w:val="left" w:pos="5357"/>
        </w:tabs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134549" w:rsidRDefault="00134549" w:rsidP="001F54DD">
      <w:pPr>
        <w:tabs>
          <w:tab w:val="left" w:pos="5357"/>
        </w:tabs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0083" w:rsidRPr="00930083" w:rsidRDefault="00930083" w:rsidP="00930083">
      <w:pPr>
        <w:tabs>
          <w:tab w:val="left" w:pos="5357"/>
        </w:tabs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</w:t>
      </w:r>
      <w:r w:rsidRPr="00930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Zatwierdziła dnia  05.02.2018r. </w:t>
      </w:r>
    </w:p>
    <w:p w:rsidR="00134549" w:rsidRDefault="00930083" w:rsidP="00930083">
      <w:pPr>
        <w:tabs>
          <w:tab w:val="left" w:pos="5357"/>
        </w:tabs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Wiesław Szymczyk -  Wójt Gminy Starcza</w:t>
      </w:r>
    </w:p>
    <w:sectPr w:rsidR="001345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97BE1"/>
    <w:multiLevelType w:val="multilevel"/>
    <w:tmpl w:val="8C9CB7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">
    <w:nsid w:val="183C6214"/>
    <w:multiLevelType w:val="hybridMultilevel"/>
    <w:tmpl w:val="50AA066C"/>
    <w:lvl w:ilvl="0" w:tplc="D8D85C26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3459"/>
        </w:tabs>
        <w:ind w:left="3459" w:hanging="705"/>
      </w:pPr>
      <w:rPr>
        <w:rFonts w:hint="default"/>
      </w:rPr>
    </w:lvl>
    <w:lvl w:ilvl="3" w:tplc="C13E0090">
      <w:start w:val="1"/>
      <w:numFmt w:val="lowerLetter"/>
      <w:lvlText w:val="%4)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">
    <w:nsid w:val="1FE30516"/>
    <w:multiLevelType w:val="hybridMultilevel"/>
    <w:tmpl w:val="E41EED90"/>
    <w:lvl w:ilvl="0" w:tplc="5A1E91A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B4B6E"/>
    <w:multiLevelType w:val="hybridMultilevel"/>
    <w:tmpl w:val="E6C4B1A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7F49C4"/>
    <w:multiLevelType w:val="hybridMultilevel"/>
    <w:tmpl w:val="FBF23A40"/>
    <w:lvl w:ilvl="0" w:tplc="385A6576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57D8316C"/>
    <w:multiLevelType w:val="hybridMultilevel"/>
    <w:tmpl w:val="99D2AA64"/>
    <w:lvl w:ilvl="0" w:tplc="49F813B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8E54CB84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611D6F10"/>
    <w:multiLevelType w:val="multilevel"/>
    <w:tmpl w:val="3C68CB82"/>
    <w:lvl w:ilvl="0">
      <w:start w:val="1"/>
      <w:numFmt w:val="decimal"/>
      <w:lvlText w:val="%1."/>
      <w:lvlJc w:val="left"/>
      <w:pPr>
        <w:ind w:left="687" w:hanging="428"/>
      </w:pPr>
      <w:rPr>
        <w:rFonts w:ascii="Times New Roman" w:eastAsia="Arial" w:hAnsi="Times New Roman" w:cs="Times New Roman" w:hint="default"/>
        <w:color w:val="auto"/>
        <w:spacing w:val="-1"/>
        <w:w w:val="100"/>
        <w:sz w:val="20"/>
        <w:szCs w:val="20"/>
      </w:rPr>
    </w:lvl>
    <w:lvl w:ilvl="1">
      <w:start w:val="1"/>
      <w:numFmt w:val="decimal"/>
      <w:lvlText w:val="%1.%2."/>
      <w:lvlJc w:val="left"/>
      <w:pPr>
        <w:ind w:left="980" w:hanging="492"/>
        <w:jc w:val="right"/>
      </w:pPr>
      <w:rPr>
        <w:rFonts w:ascii="Times New Roman" w:eastAsia="Arial" w:hAnsi="Times New Roman" w:cs="Times New Roman" w:hint="default"/>
        <w:b w:val="0"/>
        <w:w w:val="100"/>
        <w:sz w:val="20"/>
        <w:szCs w:val="20"/>
      </w:rPr>
    </w:lvl>
    <w:lvl w:ilvl="2">
      <w:start w:val="1"/>
      <w:numFmt w:val="lowerLetter"/>
      <w:lvlText w:val="%3)"/>
      <w:lvlJc w:val="left"/>
      <w:pPr>
        <w:ind w:left="1537" w:hanging="425"/>
      </w:pPr>
      <w:rPr>
        <w:rFonts w:hint="default"/>
        <w:spacing w:val="-1"/>
        <w:w w:val="100"/>
        <w:sz w:val="20"/>
        <w:szCs w:val="20"/>
      </w:rPr>
    </w:lvl>
    <w:lvl w:ilvl="3">
      <w:numFmt w:val="bullet"/>
      <w:lvlText w:val="•"/>
      <w:lvlJc w:val="left"/>
      <w:pPr>
        <w:ind w:left="1680" w:hanging="425"/>
      </w:pPr>
      <w:rPr>
        <w:rFonts w:hint="default"/>
      </w:rPr>
    </w:lvl>
    <w:lvl w:ilvl="4">
      <w:numFmt w:val="bullet"/>
      <w:lvlText w:val="•"/>
      <w:lvlJc w:val="left"/>
      <w:pPr>
        <w:ind w:left="2854" w:hanging="425"/>
      </w:pPr>
      <w:rPr>
        <w:rFonts w:hint="default"/>
      </w:rPr>
    </w:lvl>
    <w:lvl w:ilvl="5">
      <w:numFmt w:val="bullet"/>
      <w:lvlText w:val="•"/>
      <w:lvlJc w:val="left"/>
      <w:pPr>
        <w:ind w:left="4029" w:hanging="425"/>
      </w:pPr>
      <w:rPr>
        <w:rFonts w:hint="default"/>
      </w:rPr>
    </w:lvl>
    <w:lvl w:ilvl="6">
      <w:numFmt w:val="bullet"/>
      <w:lvlText w:val="•"/>
      <w:lvlJc w:val="left"/>
      <w:pPr>
        <w:ind w:left="5204" w:hanging="425"/>
      </w:pPr>
      <w:rPr>
        <w:rFonts w:hint="default"/>
      </w:rPr>
    </w:lvl>
    <w:lvl w:ilvl="7">
      <w:numFmt w:val="bullet"/>
      <w:lvlText w:val="•"/>
      <w:lvlJc w:val="left"/>
      <w:pPr>
        <w:ind w:left="6379" w:hanging="425"/>
      </w:pPr>
      <w:rPr>
        <w:rFonts w:hint="default"/>
      </w:rPr>
    </w:lvl>
    <w:lvl w:ilvl="8">
      <w:numFmt w:val="bullet"/>
      <w:lvlText w:val="•"/>
      <w:lvlJc w:val="left"/>
      <w:pPr>
        <w:ind w:left="7554" w:hanging="425"/>
      </w:pPr>
      <w:rPr>
        <w:rFonts w:hint="default"/>
      </w:rPr>
    </w:lvl>
  </w:abstractNum>
  <w:abstractNum w:abstractNumId="7">
    <w:nsid w:val="70FD73AE"/>
    <w:multiLevelType w:val="hybridMultilevel"/>
    <w:tmpl w:val="FB20C1AC"/>
    <w:lvl w:ilvl="0" w:tplc="BFC0B8EE">
      <w:start w:val="1"/>
      <w:numFmt w:val="decimal"/>
      <w:lvlText w:val="%1)"/>
      <w:lvlJc w:val="left"/>
      <w:pPr>
        <w:ind w:left="111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947"/>
    <w:rsid w:val="00020AE5"/>
    <w:rsid w:val="00031F05"/>
    <w:rsid w:val="00037F2A"/>
    <w:rsid w:val="00043013"/>
    <w:rsid w:val="00072E5A"/>
    <w:rsid w:val="0009033C"/>
    <w:rsid w:val="000941ED"/>
    <w:rsid w:val="000B1804"/>
    <w:rsid w:val="000C5191"/>
    <w:rsid w:val="000E5541"/>
    <w:rsid w:val="00100D76"/>
    <w:rsid w:val="00131DF5"/>
    <w:rsid w:val="00134549"/>
    <w:rsid w:val="00135EE2"/>
    <w:rsid w:val="00161EC7"/>
    <w:rsid w:val="00176394"/>
    <w:rsid w:val="0019124F"/>
    <w:rsid w:val="001D4450"/>
    <w:rsid w:val="001F54DD"/>
    <w:rsid w:val="00202EA5"/>
    <w:rsid w:val="00210614"/>
    <w:rsid w:val="0021486B"/>
    <w:rsid w:val="00223394"/>
    <w:rsid w:val="002558AC"/>
    <w:rsid w:val="00263323"/>
    <w:rsid w:val="00283595"/>
    <w:rsid w:val="002B3DE5"/>
    <w:rsid w:val="002C3152"/>
    <w:rsid w:val="002C6ED0"/>
    <w:rsid w:val="002F2092"/>
    <w:rsid w:val="00332D7C"/>
    <w:rsid w:val="0036707E"/>
    <w:rsid w:val="003B0563"/>
    <w:rsid w:val="003B74F8"/>
    <w:rsid w:val="003D1330"/>
    <w:rsid w:val="003F03F0"/>
    <w:rsid w:val="003F4D3D"/>
    <w:rsid w:val="003F7700"/>
    <w:rsid w:val="0040227F"/>
    <w:rsid w:val="00420217"/>
    <w:rsid w:val="00441F8F"/>
    <w:rsid w:val="00455742"/>
    <w:rsid w:val="00474AF0"/>
    <w:rsid w:val="00480B31"/>
    <w:rsid w:val="004821F9"/>
    <w:rsid w:val="004912B3"/>
    <w:rsid w:val="0049384C"/>
    <w:rsid w:val="004A0B91"/>
    <w:rsid w:val="004A24A8"/>
    <w:rsid w:val="004C1BB7"/>
    <w:rsid w:val="004C7349"/>
    <w:rsid w:val="004D31F3"/>
    <w:rsid w:val="004D37D3"/>
    <w:rsid w:val="004E457E"/>
    <w:rsid w:val="004F111E"/>
    <w:rsid w:val="004F3A51"/>
    <w:rsid w:val="005025CE"/>
    <w:rsid w:val="00510755"/>
    <w:rsid w:val="00510E5D"/>
    <w:rsid w:val="005204D0"/>
    <w:rsid w:val="00523CB9"/>
    <w:rsid w:val="005524F1"/>
    <w:rsid w:val="005C2744"/>
    <w:rsid w:val="005D2D7E"/>
    <w:rsid w:val="005E2373"/>
    <w:rsid w:val="006368B3"/>
    <w:rsid w:val="00641B05"/>
    <w:rsid w:val="006505BB"/>
    <w:rsid w:val="0069130A"/>
    <w:rsid w:val="006A2D0F"/>
    <w:rsid w:val="006B5DAF"/>
    <w:rsid w:val="006B6D2D"/>
    <w:rsid w:val="007375D7"/>
    <w:rsid w:val="00791895"/>
    <w:rsid w:val="00794DCD"/>
    <w:rsid w:val="007A0CEC"/>
    <w:rsid w:val="008523C3"/>
    <w:rsid w:val="00873F3A"/>
    <w:rsid w:val="00877BB2"/>
    <w:rsid w:val="008813A2"/>
    <w:rsid w:val="0088352C"/>
    <w:rsid w:val="008B766D"/>
    <w:rsid w:val="008E3664"/>
    <w:rsid w:val="008E4F19"/>
    <w:rsid w:val="00915B90"/>
    <w:rsid w:val="00926025"/>
    <w:rsid w:val="00930083"/>
    <w:rsid w:val="00931646"/>
    <w:rsid w:val="00940DED"/>
    <w:rsid w:val="009962CC"/>
    <w:rsid w:val="00997664"/>
    <w:rsid w:val="009A29F0"/>
    <w:rsid w:val="009C1E25"/>
    <w:rsid w:val="009C1E37"/>
    <w:rsid w:val="009F036E"/>
    <w:rsid w:val="009F6148"/>
    <w:rsid w:val="00A07FA0"/>
    <w:rsid w:val="00A44B6F"/>
    <w:rsid w:val="00A677CE"/>
    <w:rsid w:val="00A82AB9"/>
    <w:rsid w:val="00A9206F"/>
    <w:rsid w:val="00AB5424"/>
    <w:rsid w:val="00AC062C"/>
    <w:rsid w:val="00AE61A1"/>
    <w:rsid w:val="00B546B9"/>
    <w:rsid w:val="00B81C98"/>
    <w:rsid w:val="00B90E53"/>
    <w:rsid w:val="00BE6DD9"/>
    <w:rsid w:val="00C0104D"/>
    <w:rsid w:val="00C03FF3"/>
    <w:rsid w:val="00C23A2F"/>
    <w:rsid w:val="00C27AAE"/>
    <w:rsid w:val="00C32914"/>
    <w:rsid w:val="00C47557"/>
    <w:rsid w:val="00C661C0"/>
    <w:rsid w:val="00C91865"/>
    <w:rsid w:val="00CB625A"/>
    <w:rsid w:val="00CB6947"/>
    <w:rsid w:val="00CE3370"/>
    <w:rsid w:val="00CE45ED"/>
    <w:rsid w:val="00D21CFE"/>
    <w:rsid w:val="00D6581F"/>
    <w:rsid w:val="00D65EB5"/>
    <w:rsid w:val="00D81701"/>
    <w:rsid w:val="00DD16E1"/>
    <w:rsid w:val="00DF5681"/>
    <w:rsid w:val="00DF60DD"/>
    <w:rsid w:val="00E02955"/>
    <w:rsid w:val="00E142F5"/>
    <w:rsid w:val="00E53F85"/>
    <w:rsid w:val="00E54113"/>
    <w:rsid w:val="00E7428A"/>
    <w:rsid w:val="00EA04C3"/>
    <w:rsid w:val="00EA7AC7"/>
    <w:rsid w:val="00ED2211"/>
    <w:rsid w:val="00EF4219"/>
    <w:rsid w:val="00F014BB"/>
    <w:rsid w:val="00F55C68"/>
    <w:rsid w:val="00FC1C71"/>
    <w:rsid w:val="00FC2A81"/>
    <w:rsid w:val="00FD5910"/>
    <w:rsid w:val="00FF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821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69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6947"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semiHidden/>
    <w:rsid w:val="009C1E37"/>
    <w:pPr>
      <w:spacing w:after="120" w:line="240" w:lineRule="auto"/>
    </w:pPr>
    <w:rPr>
      <w:rFonts w:ascii="Times New Roman" w:eastAsia="Calibri" w:hAnsi="Times New Roman" w:cs="Times New Roman"/>
      <w:strike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C1E37"/>
    <w:rPr>
      <w:rFonts w:ascii="Times New Roman" w:eastAsia="Calibri" w:hAnsi="Times New Roman" w:cs="Times New Roman"/>
      <w:strike/>
      <w:sz w:val="16"/>
      <w:szCs w:val="16"/>
      <w:lang w:eastAsia="pl-PL"/>
    </w:rPr>
  </w:style>
  <w:style w:type="character" w:customStyle="1" w:styleId="text1">
    <w:name w:val="text1"/>
    <w:basedOn w:val="Domylnaczcionkaakapitu"/>
    <w:rsid w:val="00D21CFE"/>
    <w:rPr>
      <w:rFonts w:ascii="Verdana" w:hAnsi="Verdana" w:hint="default"/>
      <w:color w:val="000000"/>
      <w:sz w:val="20"/>
      <w:szCs w:val="20"/>
    </w:rPr>
  </w:style>
  <w:style w:type="character" w:styleId="Pogrubienie">
    <w:name w:val="Strong"/>
    <w:uiPriority w:val="22"/>
    <w:qFormat/>
    <w:rsid w:val="006368B3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821F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customStyle="1" w:styleId="Default">
    <w:name w:val="Default"/>
    <w:rsid w:val="00915B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821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69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6947"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semiHidden/>
    <w:rsid w:val="009C1E37"/>
    <w:pPr>
      <w:spacing w:after="120" w:line="240" w:lineRule="auto"/>
    </w:pPr>
    <w:rPr>
      <w:rFonts w:ascii="Times New Roman" w:eastAsia="Calibri" w:hAnsi="Times New Roman" w:cs="Times New Roman"/>
      <w:strike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C1E37"/>
    <w:rPr>
      <w:rFonts w:ascii="Times New Roman" w:eastAsia="Calibri" w:hAnsi="Times New Roman" w:cs="Times New Roman"/>
      <w:strike/>
      <w:sz w:val="16"/>
      <w:szCs w:val="16"/>
      <w:lang w:eastAsia="pl-PL"/>
    </w:rPr>
  </w:style>
  <w:style w:type="character" w:customStyle="1" w:styleId="text1">
    <w:name w:val="text1"/>
    <w:basedOn w:val="Domylnaczcionkaakapitu"/>
    <w:rsid w:val="00D21CFE"/>
    <w:rPr>
      <w:rFonts w:ascii="Verdana" w:hAnsi="Verdana" w:hint="default"/>
      <w:color w:val="000000"/>
      <w:sz w:val="20"/>
      <w:szCs w:val="20"/>
    </w:rPr>
  </w:style>
  <w:style w:type="character" w:styleId="Pogrubienie">
    <w:name w:val="Strong"/>
    <w:uiPriority w:val="22"/>
    <w:qFormat/>
    <w:rsid w:val="006368B3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821F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customStyle="1" w:styleId="Default">
    <w:name w:val="Default"/>
    <w:rsid w:val="00915B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5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3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2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7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63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44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94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82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58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27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97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6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27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0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9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9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50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74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0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7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81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61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0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03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87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8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37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26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34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1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60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41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15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30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4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3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8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59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52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41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0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4249</Words>
  <Characters>25498</Characters>
  <Application>Microsoft Office Word</Application>
  <DocSecurity>0</DocSecurity>
  <Lines>212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Kościanek</dc:creator>
  <cp:lastModifiedBy>Dawid Pijet</cp:lastModifiedBy>
  <cp:revision>2</cp:revision>
  <cp:lastPrinted>2018-02-05T08:20:00Z</cp:lastPrinted>
  <dcterms:created xsi:type="dcterms:W3CDTF">2018-02-05T10:36:00Z</dcterms:created>
  <dcterms:modified xsi:type="dcterms:W3CDTF">2018-02-05T10:36:00Z</dcterms:modified>
</cp:coreProperties>
</file>