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BB" w:rsidRDefault="00DA08BB" w:rsidP="00DA08BB">
      <w:pPr>
        <w:spacing w:after="0"/>
        <w:jc w:val="both"/>
        <w:rPr>
          <w:rFonts w:ascii="Times New Roman" w:eastAsia="Times New Roman" w:hAnsi="Times New Roman" w:cs="Times New Roman"/>
          <w:b/>
          <w:sz w:val="24"/>
          <w:szCs w:val="24"/>
          <w:u w:val="single"/>
          <w:lang w:eastAsia="pl-PL"/>
        </w:rPr>
      </w:pPr>
    </w:p>
    <w:p w:rsidR="00DA08BB" w:rsidRPr="00DA08BB" w:rsidRDefault="00DA08BB" w:rsidP="00DA08BB">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ZP 271.7</w:t>
      </w:r>
      <w:r w:rsidRPr="00DA08BB">
        <w:rPr>
          <w:rFonts w:ascii="Times New Roman" w:eastAsia="Times New Roman" w:hAnsi="Times New Roman" w:cs="Times New Roman"/>
          <w:sz w:val="28"/>
          <w:szCs w:val="28"/>
          <w:lang w:eastAsia="pl-PL"/>
        </w:rPr>
        <w:t xml:space="preserve">.2017                                         </w:t>
      </w:r>
      <w:r w:rsidR="00FA1561">
        <w:rPr>
          <w:rFonts w:ascii="Times New Roman" w:eastAsia="Times New Roman" w:hAnsi="Times New Roman" w:cs="Times New Roman"/>
          <w:sz w:val="28"/>
          <w:szCs w:val="28"/>
          <w:lang w:eastAsia="pl-PL"/>
        </w:rPr>
        <w:t xml:space="preserve">                Starcza, dnia 14</w:t>
      </w:r>
      <w:r>
        <w:rPr>
          <w:rFonts w:ascii="Times New Roman" w:eastAsia="Times New Roman" w:hAnsi="Times New Roman" w:cs="Times New Roman"/>
          <w:sz w:val="28"/>
          <w:szCs w:val="28"/>
          <w:lang w:eastAsia="pl-PL"/>
        </w:rPr>
        <w:t>.11</w:t>
      </w:r>
      <w:r w:rsidRPr="00DA08BB">
        <w:rPr>
          <w:rFonts w:ascii="Times New Roman" w:eastAsia="Times New Roman" w:hAnsi="Times New Roman" w:cs="Times New Roman"/>
          <w:sz w:val="28"/>
          <w:szCs w:val="28"/>
          <w:lang w:eastAsia="pl-PL"/>
        </w:rPr>
        <w:t>.2017r.</w:t>
      </w:r>
    </w:p>
    <w:p w:rsidR="00DA08BB" w:rsidRPr="00DA08BB" w:rsidRDefault="00DA08BB" w:rsidP="00DA08BB">
      <w:pPr>
        <w:spacing w:after="0" w:line="240" w:lineRule="auto"/>
        <w:rPr>
          <w:rFonts w:ascii="Times New Roman" w:eastAsia="Times New Roman" w:hAnsi="Times New Roman" w:cs="Times New Roman"/>
          <w:strike/>
          <w:sz w:val="20"/>
          <w:szCs w:val="20"/>
          <w:lang w:eastAsia="pl-PL"/>
        </w:rPr>
      </w:pPr>
    </w:p>
    <w:p w:rsidR="00DA08BB" w:rsidRPr="00DA08BB" w:rsidRDefault="00DA08BB" w:rsidP="00DA08BB">
      <w:pPr>
        <w:spacing w:after="0" w:line="240" w:lineRule="auto"/>
        <w:jc w:val="both"/>
        <w:rPr>
          <w:rFonts w:ascii="Times New Roman" w:eastAsia="Times New Roman" w:hAnsi="Times New Roman" w:cs="Times New Roman"/>
          <w:sz w:val="28"/>
          <w:szCs w:val="28"/>
          <w:lang w:eastAsia="pl-PL"/>
        </w:rPr>
      </w:pPr>
    </w:p>
    <w:p w:rsidR="00DA08BB" w:rsidRPr="00DA08BB" w:rsidRDefault="00DA08BB" w:rsidP="00DA08BB">
      <w:pPr>
        <w:spacing w:after="0" w:line="240" w:lineRule="auto"/>
        <w:jc w:val="both"/>
        <w:rPr>
          <w:rFonts w:ascii="Times New Roman" w:eastAsia="Times New Roman" w:hAnsi="Times New Roman" w:cs="Times New Roman"/>
          <w:sz w:val="28"/>
          <w:szCs w:val="28"/>
          <w:lang w:eastAsia="pl-PL"/>
        </w:rPr>
      </w:pPr>
      <w:r w:rsidRPr="00DA08BB">
        <w:rPr>
          <w:rFonts w:ascii="Times New Roman" w:eastAsia="Times New Roman" w:hAnsi="Times New Roman" w:cs="Times New Roman"/>
          <w:sz w:val="28"/>
          <w:szCs w:val="28"/>
          <w:lang w:eastAsia="pl-PL"/>
        </w:rPr>
        <w:t>Dotyczy: przetargu n</w:t>
      </w:r>
      <w:r>
        <w:rPr>
          <w:rFonts w:ascii="Times New Roman" w:eastAsia="Times New Roman" w:hAnsi="Times New Roman" w:cs="Times New Roman"/>
          <w:sz w:val="28"/>
          <w:szCs w:val="28"/>
          <w:lang w:eastAsia="pl-PL"/>
        </w:rPr>
        <w:t>a odbiór i zagospodarowanie odpadów komunalnych od właścicieli nieruchomości zamieszkałych na terenie Gminy Starcza</w:t>
      </w:r>
      <w:r w:rsidRPr="00DA08BB">
        <w:rPr>
          <w:rFonts w:ascii="Times New Roman" w:eastAsia="Times New Roman" w:hAnsi="Times New Roman" w:cs="Times New Roman"/>
          <w:sz w:val="28"/>
          <w:szCs w:val="28"/>
          <w:lang w:eastAsia="pl-PL"/>
        </w:rPr>
        <w:t>.</w:t>
      </w:r>
    </w:p>
    <w:p w:rsidR="00DA08BB" w:rsidRDefault="00DA08BB" w:rsidP="00DA08BB">
      <w:pPr>
        <w:spacing w:after="0"/>
        <w:jc w:val="both"/>
        <w:rPr>
          <w:rFonts w:ascii="Times New Roman" w:eastAsia="Times New Roman" w:hAnsi="Times New Roman" w:cs="Times New Roman"/>
          <w:b/>
          <w:sz w:val="24"/>
          <w:szCs w:val="24"/>
          <w:u w:val="single"/>
          <w:lang w:eastAsia="pl-PL"/>
        </w:rPr>
      </w:pPr>
    </w:p>
    <w:p w:rsidR="00DA08BB" w:rsidRDefault="00DA08BB" w:rsidP="00DA08BB">
      <w:pPr>
        <w:spacing w:after="0"/>
        <w:jc w:val="both"/>
        <w:rPr>
          <w:rFonts w:ascii="Times New Roman" w:eastAsia="Times New Roman" w:hAnsi="Times New Roman" w:cs="Times New Roman"/>
          <w:b/>
          <w:sz w:val="24"/>
          <w:szCs w:val="24"/>
          <w:u w:val="single"/>
          <w:lang w:eastAsia="pl-PL"/>
        </w:rPr>
      </w:pPr>
    </w:p>
    <w:p w:rsidR="00DA08BB" w:rsidRPr="00DA08BB" w:rsidRDefault="00DA08BB" w:rsidP="00DA08BB">
      <w:pPr>
        <w:spacing w:after="0"/>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Zapytanie 1:</w:t>
      </w:r>
    </w:p>
    <w:p w:rsidR="00DA08BB" w:rsidRPr="00DA08BB" w:rsidRDefault="00DA08BB" w:rsidP="00DA08BB">
      <w:pPr>
        <w:spacing w:after="120" w:line="240" w:lineRule="auto"/>
        <w:jc w:val="both"/>
        <w:rPr>
          <w:rFonts w:ascii="Times New Roman" w:eastAsia="Times New Roman" w:hAnsi="Times New Roman" w:cs="Times New Roman"/>
          <w:sz w:val="24"/>
          <w:szCs w:val="24"/>
          <w:lang w:eastAsia="pl-PL"/>
        </w:rPr>
      </w:pPr>
      <w:r w:rsidRPr="00DA08BB">
        <w:rPr>
          <w:rFonts w:ascii="Times New Roman" w:eastAsia="Times New Roman" w:hAnsi="Times New Roman" w:cs="Times New Roman"/>
          <w:sz w:val="24"/>
          <w:szCs w:val="24"/>
          <w:lang w:eastAsia="pl-PL"/>
        </w:rPr>
        <w:t xml:space="preserve">W rozdziale 2 ustęp 1.2 punkt 1.2.2 Specyfikacji Istotnych Warunków Zamówienia (SIWZ) Zamawiający zobowiązuje wykonawcę do wyposażenia nieruchomości w m.in. </w:t>
      </w:r>
    </w:p>
    <w:p w:rsidR="00DA08BB" w:rsidRPr="00DA08BB" w:rsidRDefault="00DA08BB" w:rsidP="00DA08BB">
      <w:pPr>
        <w:spacing w:after="120" w:line="240" w:lineRule="auto"/>
        <w:jc w:val="both"/>
        <w:rPr>
          <w:rFonts w:ascii="Times New Roman" w:eastAsia="Times New Roman" w:hAnsi="Times New Roman" w:cs="Times New Roman"/>
          <w:i/>
          <w:sz w:val="24"/>
          <w:szCs w:val="24"/>
          <w:lang w:eastAsia="pl-PL"/>
        </w:rPr>
      </w:pPr>
      <w:r w:rsidRPr="00DA08BB">
        <w:rPr>
          <w:rFonts w:ascii="Times New Roman" w:eastAsia="Times New Roman" w:hAnsi="Times New Roman" w:cs="Times New Roman"/>
          <w:i/>
          <w:sz w:val="24"/>
          <w:szCs w:val="24"/>
          <w:lang w:eastAsia="pl-PL"/>
        </w:rPr>
        <w:t>"- pojemniki na  odpady biodegradowalne  o pojemności 240 l (ilość 45 sztuk) oraz  worki w kolorze brązowym  z napisem ,,odpady biodegradowalne’’ przeznaczone na odpady komunalne  ulegające biodegradacji (kod odpadu 200201)</w:t>
      </w:r>
    </w:p>
    <w:p w:rsidR="00DA08BB" w:rsidRPr="00DA08BB" w:rsidRDefault="00DA08BB" w:rsidP="00DA08BB">
      <w:pPr>
        <w:spacing w:after="120" w:line="240" w:lineRule="auto"/>
        <w:jc w:val="both"/>
        <w:rPr>
          <w:rFonts w:ascii="Times New Roman" w:eastAsia="Times New Roman" w:hAnsi="Times New Roman" w:cs="Times New Roman"/>
          <w:i/>
          <w:strike/>
          <w:color w:val="000000"/>
          <w:sz w:val="24"/>
          <w:szCs w:val="24"/>
          <w:lang w:eastAsia="pl-PL"/>
        </w:rPr>
      </w:pPr>
      <w:r w:rsidRPr="00DA08BB">
        <w:rPr>
          <w:rFonts w:ascii="Times New Roman" w:eastAsia="Times New Roman" w:hAnsi="Times New Roman" w:cs="Times New Roman"/>
          <w:i/>
          <w:color w:val="000000"/>
          <w:sz w:val="24"/>
          <w:szCs w:val="24"/>
          <w:lang w:eastAsia="pl-PL"/>
        </w:rPr>
        <w:t xml:space="preserve">Wykonawca ma obowiązek wyposażenia właścicieli wszystkich nieruchomości objętych zbiórką odpadów w worki  do gromadzenia odpadów przed pierwszym dniem obowiązywania umowy na odbiór odpadów zawartej z Zamawiającym. Wykonawca dostarcza właścicielom worki w ilości: 1 niebieski, 3 żółte, 2 zielone, potem za każdy odebrany worek zostawia pusty tego samego koloru. </w:t>
      </w:r>
    </w:p>
    <w:p w:rsidR="00DA08BB" w:rsidRPr="00DA08BB" w:rsidRDefault="00DA08BB" w:rsidP="00DA08BB">
      <w:pPr>
        <w:spacing w:after="120" w:line="240" w:lineRule="auto"/>
        <w:jc w:val="both"/>
        <w:rPr>
          <w:rFonts w:ascii="Times New Roman" w:eastAsia="Times New Roman" w:hAnsi="Times New Roman" w:cs="Times New Roman"/>
          <w:i/>
          <w:strike/>
          <w:sz w:val="24"/>
          <w:szCs w:val="24"/>
          <w:lang w:eastAsia="pl-PL"/>
        </w:rPr>
      </w:pPr>
      <w:r w:rsidRPr="00DA08BB">
        <w:rPr>
          <w:rFonts w:ascii="Times New Roman" w:eastAsia="Times New Roman" w:hAnsi="Times New Roman" w:cs="Times New Roman"/>
          <w:i/>
          <w:sz w:val="24"/>
          <w:szCs w:val="24"/>
          <w:lang w:eastAsia="pl-PL"/>
        </w:rPr>
        <w:t xml:space="preserve">Posesje należy wyposażyć w pojemniki o pojemności 240l  i worki brązowe </w:t>
      </w:r>
      <w:r w:rsidRPr="00DA08BB">
        <w:rPr>
          <w:rFonts w:ascii="Times New Roman" w:eastAsia="Times New Roman" w:hAnsi="Times New Roman" w:cs="Times New Roman"/>
          <w:i/>
          <w:sz w:val="24"/>
          <w:szCs w:val="24"/>
          <w:lang w:eastAsia="pl-PL"/>
        </w:rPr>
        <w:br/>
        <w:t>o pojemności 60 l na odpady biodegradowalne .</w:t>
      </w:r>
    </w:p>
    <w:p w:rsidR="00DA08BB" w:rsidRPr="00DA08BB" w:rsidRDefault="00DA08BB" w:rsidP="00DA08BB">
      <w:pPr>
        <w:spacing w:after="120" w:line="240" w:lineRule="auto"/>
        <w:jc w:val="both"/>
        <w:rPr>
          <w:rFonts w:ascii="Times New Roman" w:eastAsia="Times New Roman" w:hAnsi="Times New Roman" w:cs="Times New Roman"/>
          <w:i/>
          <w:sz w:val="24"/>
          <w:szCs w:val="24"/>
          <w:lang w:eastAsia="pl-PL"/>
        </w:rPr>
      </w:pPr>
      <w:r w:rsidRPr="00DA08BB">
        <w:rPr>
          <w:rFonts w:ascii="Times New Roman" w:eastAsia="Times New Roman" w:hAnsi="Times New Roman" w:cs="Times New Roman"/>
          <w:i/>
          <w:sz w:val="24"/>
          <w:szCs w:val="24"/>
          <w:lang w:eastAsia="pl-PL"/>
        </w:rPr>
        <w:t>1 pojemnik i 3 worki na odpady biodegradowalne należy dostarczyć właścicielom wg. osobnego wykazu sporządzonego przez Zamawiającego. Odpady biodegradowalne będą odbierane z ok. 45 posesji."</w:t>
      </w:r>
    </w:p>
    <w:p w:rsidR="00DA08BB" w:rsidRPr="00DA08BB" w:rsidRDefault="00DA08BB" w:rsidP="00DA08BB">
      <w:pPr>
        <w:spacing w:after="120" w:line="240" w:lineRule="auto"/>
        <w:jc w:val="both"/>
        <w:rPr>
          <w:rFonts w:ascii="Times New Roman" w:eastAsia="Times New Roman" w:hAnsi="Times New Roman" w:cs="Times New Roman"/>
          <w:sz w:val="24"/>
          <w:szCs w:val="24"/>
          <w:lang w:eastAsia="pl-PL"/>
        </w:rPr>
      </w:pPr>
      <w:r w:rsidRPr="00DA08BB">
        <w:rPr>
          <w:rFonts w:ascii="Times New Roman" w:eastAsia="Times New Roman" w:hAnsi="Times New Roman" w:cs="Times New Roman"/>
          <w:sz w:val="24"/>
          <w:szCs w:val="24"/>
          <w:lang w:eastAsia="pl-PL"/>
        </w:rPr>
        <w:t xml:space="preserve">W związku z bardzo niejasnym opisem dotyczącym sposobu odbioru odpadów biodegradowalnych wnosimy o uporządkowanie tych informacji </w:t>
      </w:r>
      <w:r w:rsidRPr="00DA08BB">
        <w:rPr>
          <w:rFonts w:ascii="Times New Roman" w:eastAsia="Times New Roman" w:hAnsi="Times New Roman" w:cs="Times New Roman"/>
          <w:sz w:val="24"/>
          <w:szCs w:val="24"/>
          <w:lang w:eastAsia="pl-PL"/>
        </w:rPr>
        <w:br/>
        <w:t>z uwzględnieniem następujących kwestii:</w:t>
      </w:r>
    </w:p>
    <w:p w:rsidR="00DA08BB" w:rsidRPr="00DA08BB" w:rsidRDefault="00DA08BB" w:rsidP="00DA08BB">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DA08BB">
        <w:rPr>
          <w:rFonts w:ascii="Times New Roman" w:eastAsia="Times New Roman" w:hAnsi="Times New Roman" w:cs="Times New Roman"/>
          <w:sz w:val="24"/>
          <w:szCs w:val="24"/>
          <w:lang w:eastAsia="zh-CN"/>
        </w:rPr>
        <w:t xml:space="preserve">czy odpady biodegradowalne mają być odbierane z pojemników 240l, czy </w:t>
      </w:r>
      <w:r w:rsidRPr="00DA08BB">
        <w:rPr>
          <w:rFonts w:ascii="Times New Roman" w:eastAsia="Times New Roman" w:hAnsi="Times New Roman" w:cs="Times New Roman"/>
          <w:sz w:val="24"/>
          <w:szCs w:val="24"/>
          <w:lang w:eastAsia="zh-CN"/>
        </w:rPr>
        <w:br/>
        <w:t>z worków?</w:t>
      </w:r>
    </w:p>
    <w:p w:rsidR="00DA08BB" w:rsidRDefault="00DA08BB" w:rsidP="00DA08BB">
      <w:pPr>
        <w:jc w:val="both"/>
      </w:pPr>
      <w:r w:rsidRPr="00D67EF5">
        <w:t xml:space="preserve">czy podana liczba nieruchomości w ilości 45 sztuk dotyczy wszystkich posesji, z których wykonawca zobowiązany będzie odbierać odpady biodegradowalne, czy są to posesje, które będą gromadzić odpady </w:t>
      </w:r>
      <w:proofErr w:type="spellStart"/>
      <w:r w:rsidRPr="00D67EF5">
        <w:t>bio</w:t>
      </w:r>
      <w:proofErr w:type="spellEnd"/>
      <w:r w:rsidRPr="00D67EF5">
        <w:t xml:space="preserve"> w koszach, a na pozostałych posesjach odpady te będą gromadzone w workach? </w:t>
      </w:r>
      <w:r w:rsidRPr="00A243BB">
        <w:t xml:space="preserve">Brak tych informacji świadczy o niepełnym opisie przedmiotu zamówienia i może potencjalnych wykonawców wprowadzać w błąd przy sporządzaniu kalkulacji cen. </w:t>
      </w:r>
    </w:p>
    <w:p w:rsidR="00DA08BB" w:rsidRPr="009F1456" w:rsidRDefault="00DA08BB" w:rsidP="00DA08BB">
      <w:pPr>
        <w:jc w:val="both"/>
        <w:rPr>
          <w:b/>
          <w:u w:val="single"/>
        </w:rPr>
      </w:pPr>
      <w:r w:rsidRPr="009F1456">
        <w:rPr>
          <w:b/>
          <w:u w:val="single"/>
        </w:rPr>
        <w:t xml:space="preserve">Odpowiedź: </w:t>
      </w:r>
    </w:p>
    <w:p w:rsidR="00FA1561" w:rsidRPr="00A43C59" w:rsidRDefault="00FA1561" w:rsidP="00DA08BB">
      <w:pPr>
        <w:jc w:val="both"/>
      </w:pPr>
      <w:r w:rsidRPr="00FA1561">
        <w:t xml:space="preserve">Zgodnie z SIWZ </w:t>
      </w:r>
      <w:r w:rsidR="0069652E">
        <w:t xml:space="preserve">ok. </w:t>
      </w:r>
      <w:r w:rsidRPr="00FA1561">
        <w:t xml:space="preserve">45 posesji ma być wyposażone w pojemniki </w:t>
      </w:r>
      <w:r>
        <w:t>240l i 3 worki koloru brązowego. Pozostałe posesje posiadają własne kompostowniki i tam nie ma potrzeby dostarczania pojemników  i worków na odpady biodegradowalne.</w:t>
      </w:r>
    </w:p>
    <w:p w:rsidR="00DA08BB" w:rsidRPr="0094631A" w:rsidRDefault="00DA08BB" w:rsidP="00DA08BB">
      <w:pPr>
        <w:jc w:val="both"/>
        <w:rPr>
          <w:b/>
          <w:u w:val="single"/>
        </w:rPr>
      </w:pPr>
      <w:r>
        <w:rPr>
          <w:b/>
          <w:u w:val="single"/>
        </w:rPr>
        <w:t xml:space="preserve">Zapytanie </w:t>
      </w:r>
      <w:r w:rsidRPr="0094631A">
        <w:rPr>
          <w:b/>
          <w:u w:val="single"/>
        </w:rPr>
        <w:t xml:space="preserve"> 2.</w:t>
      </w:r>
    </w:p>
    <w:p w:rsidR="00DA08BB" w:rsidRDefault="00DA08BB" w:rsidP="00DA08BB">
      <w:pPr>
        <w:jc w:val="both"/>
        <w:rPr>
          <w:strike/>
        </w:rPr>
      </w:pPr>
      <w:r>
        <w:t xml:space="preserve">W rozdziale 2 </w:t>
      </w:r>
      <w:r w:rsidRPr="00A243BB">
        <w:t xml:space="preserve">ustęp </w:t>
      </w:r>
      <w:r>
        <w:t>1.</w:t>
      </w:r>
      <w:r w:rsidRPr="00A243BB">
        <w:t xml:space="preserve">2 punkt </w:t>
      </w:r>
      <w:r>
        <w:t xml:space="preserve">1.2.3 SIWZ oraz §2 Załącznika nr 1 do SIWZ Zamawiający zobowiązuje wykonawcę do przeprowadzenia </w:t>
      </w:r>
      <w:r w:rsidRPr="004760FE">
        <w:t>raz na rok zbiórk</w:t>
      </w:r>
      <w:r>
        <w:t>i</w:t>
      </w:r>
      <w:r w:rsidRPr="004760FE">
        <w:t xml:space="preserve"> bezpośrednio od właścicieli nieruchom</w:t>
      </w:r>
      <w:r>
        <w:t xml:space="preserve">ości: </w:t>
      </w:r>
    </w:p>
    <w:p w:rsidR="00DA08BB" w:rsidRDefault="00DA08BB" w:rsidP="00DA08BB">
      <w:pPr>
        <w:jc w:val="both"/>
        <w:rPr>
          <w:strike/>
        </w:rPr>
      </w:pPr>
      <w:r>
        <w:lastRenderedPageBreak/>
        <w:t xml:space="preserve"> - odpadów wielkogabarytowych,</w:t>
      </w:r>
    </w:p>
    <w:p w:rsidR="00DA08BB" w:rsidRPr="004D21FC" w:rsidRDefault="00DA08BB" w:rsidP="00DA08BB">
      <w:pPr>
        <w:jc w:val="both"/>
        <w:rPr>
          <w:strike/>
        </w:rPr>
      </w:pPr>
      <w:r>
        <w:t xml:space="preserve"> </w:t>
      </w:r>
      <w:r w:rsidRPr="004D21FC">
        <w:t>- odpadów remontowo– budowlanych typu okna, drzwi, urządzenia sanitarne, kabina prysznicowa, itp.</w:t>
      </w:r>
    </w:p>
    <w:p w:rsidR="00DA08BB" w:rsidRPr="004D21FC" w:rsidRDefault="00DA08BB" w:rsidP="00DA08BB">
      <w:pPr>
        <w:jc w:val="both"/>
        <w:rPr>
          <w:strike/>
        </w:rPr>
      </w:pPr>
      <w:r w:rsidRPr="004D21FC">
        <w:t>- zużytych opon,</w:t>
      </w:r>
    </w:p>
    <w:p w:rsidR="00DA08BB" w:rsidRDefault="00DA08BB" w:rsidP="00DA08BB">
      <w:pPr>
        <w:tabs>
          <w:tab w:val="left" w:pos="993"/>
        </w:tabs>
        <w:jc w:val="both"/>
      </w:pPr>
      <w:r>
        <w:t>- sprzętu elektrycznego i elektronicznego.</w:t>
      </w:r>
    </w:p>
    <w:p w:rsidR="00DA08BB" w:rsidRPr="007E4CED" w:rsidRDefault="00DA08BB" w:rsidP="00DA08BB">
      <w:pPr>
        <w:jc w:val="both"/>
      </w:pPr>
      <w:r w:rsidRPr="007E4CED">
        <w:t>Po pierwsze odpady remontowo- budowlane typu okna</w:t>
      </w:r>
      <w:r>
        <w:t xml:space="preserve">, </w:t>
      </w:r>
      <w:r w:rsidRPr="007E4CED">
        <w:t>drzwi</w:t>
      </w:r>
      <w:r>
        <w:t>, urządzenia sanitarne, kabiny prysznicowe</w:t>
      </w:r>
      <w:r w:rsidRPr="007E4CED">
        <w:t xml:space="preserve"> powstają w czasie robót remontowo- budowlanych polegających na ich demontażu i montażu nowych, wykonywanych przez przedsiębiorstwa świadczące tego typu usługi. Zatem </w:t>
      </w:r>
      <w:r>
        <w:t>wytwórcą i w</w:t>
      </w:r>
      <w:r w:rsidRPr="007E4CED">
        <w:t xml:space="preserve">łaścicielem tego odpadu nie jest mieszkaniec, a tylko i wyłącznie firma dokonująca wymiany i to ona ma obowiązek zagospodarowania tych odpadów. </w:t>
      </w:r>
    </w:p>
    <w:p w:rsidR="00DA08BB" w:rsidRDefault="00DA08BB" w:rsidP="00DA08BB">
      <w:pPr>
        <w:jc w:val="both"/>
      </w:pPr>
      <w:r w:rsidRPr="007E4CED">
        <w:t>Po drugie odpady remontowo- budowlane typu okna i drzwi z szybami</w:t>
      </w:r>
      <w:r>
        <w:t>, szklane kabiny prysznicowe</w:t>
      </w:r>
      <w:r w:rsidRPr="007E4CED">
        <w:t xml:space="preserve"> wymagają specjalistycznego transportu. Ryzyko pęknięcia i wypadnięcia szyb podczas przenoszenia, załadunku i rozładunku powoduje bezpośrednie narażenie pracowników wykonawcy na ryzyko poważnych uszkodzeń ciała lub wręcz zagrożenie życia.</w:t>
      </w:r>
    </w:p>
    <w:p w:rsidR="00DA08BB" w:rsidRDefault="00DA08BB" w:rsidP="00DA08BB">
      <w:pPr>
        <w:pStyle w:val="Default"/>
        <w:spacing w:line="276" w:lineRule="auto"/>
        <w:jc w:val="both"/>
      </w:pPr>
      <w:r>
        <w:t xml:space="preserve">Po trzecie: w związku z tym, że niniejsze zamówienie publiczne dotyczy nieruchomości zamieszkałych, w tym punkcie SIWZ powinno zostać doprecyzowane, że odbiór ten dotyczy tylko opon od samochodów osobowych o co wnosimy. Opony od samochodów ciężarowych </w:t>
      </w:r>
      <w:r>
        <w:br/>
        <w:t xml:space="preserve">i pojazdów rolniczych powinny być zagospodarowane przez przedsiębiorców, rolników, jako podmioty prowadzące działalność. </w:t>
      </w:r>
    </w:p>
    <w:p w:rsidR="00DA08BB" w:rsidRDefault="00DA08BB" w:rsidP="00DA08BB">
      <w:pPr>
        <w:pStyle w:val="Default"/>
        <w:spacing w:line="276" w:lineRule="auto"/>
        <w:jc w:val="both"/>
      </w:pPr>
      <w:r>
        <w:t xml:space="preserve">Po czwarte: Uchwałą Rady Gminy Starcza nr 61.IX.2015 z dnia 24 listopada 2015 r. </w:t>
      </w:r>
      <w:r>
        <w:br/>
        <w:t xml:space="preserve">pt.; Regulamin utrzymania czystości i porządku na terenie gminy Starcza w rozdziale II punkt 4 wyraźnie określono, że właściciele nieruchomości mają </w:t>
      </w:r>
      <w:r w:rsidRPr="007215DC">
        <w:rPr>
          <w:u w:val="single"/>
        </w:rPr>
        <w:t>obowiązek samodzielnego dostarczania do punktu selektywnego zbierania odpadów</w:t>
      </w:r>
      <w:r>
        <w:t xml:space="preserve"> komunalnych przeterminowanych leków </w:t>
      </w:r>
      <w:r>
        <w:br/>
        <w:t xml:space="preserve">i chemikaliów, zużytych baterii i akumulatorów, zużytego sprzętu elektrycznego </w:t>
      </w:r>
      <w:r>
        <w:br/>
        <w:t xml:space="preserve">i elektronicznego, zużytych opon oraz odpadów budowlanych i rozbiórkowych. W § 2 ustęp 2  oraz § 4 uchwały nr 62.IX.2015 Rady Gminy Starcza z dnia 24 listopada 2015 r. wskazuje, </w:t>
      </w:r>
      <w:r>
        <w:br/>
        <w:t xml:space="preserve">że odpady typu: przeterminowane leki i chemikalia, zużyty sprzęt elektryczny i elektroniczny, meble i inne odpady wielkogabarytowe, zużyte opony, odpady budowlane i rozbiórkowe mieszkańcy mogą bezpłatnie oddawać w punkcie selektywnego zbierania odpadów. Zatem żądanie przez Zamawiającego odbioru tych odpadów sprzed posesji pozostaje w sprzeczności </w:t>
      </w:r>
      <w:r>
        <w:br/>
        <w:t>z przepisami prawa lokalnego, jakimi są cytowane uchwały Gminy Starcza.</w:t>
      </w:r>
    </w:p>
    <w:p w:rsidR="00DA08BB" w:rsidRDefault="00DA08BB" w:rsidP="00DA08BB">
      <w:pPr>
        <w:jc w:val="both"/>
      </w:pPr>
      <w:r w:rsidRPr="007215DC">
        <w:t xml:space="preserve">W związku z powyższym </w:t>
      </w:r>
      <w:r>
        <w:t>wnosimy o wykreślenie odpadów</w:t>
      </w:r>
      <w:r w:rsidRPr="004D21FC">
        <w:t xml:space="preserve"> remontowo– budowlanych typu okna, drzwi, urządzenia sanitarne, kabina prysznicowa, itp.</w:t>
      </w:r>
      <w:r>
        <w:t xml:space="preserve">, </w:t>
      </w:r>
      <w:r w:rsidRPr="004D21FC">
        <w:t>zużytych opon,</w:t>
      </w:r>
      <w:r>
        <w:t xml:space="preserve"> sprzętu elektrycznego i elektronicznego z katalogu odpadów koniecznych do odbioru bezpośrednio sprzed posesji.</w:t>
      </w:r>
    </w:p>
    <w:p w:rsidR="00DA08BB" w:rsidRDefault="00DA08BB" w:rsidP="00DA08BB">
      <w:pPr>
        <w:jc w:val="both"/>
        <w:rPr>
          <w:b/>
          <w:u w:val="single"/>
        </w:rPr>
      </w:pPr>
      <w:r>
        <w:rPr>
          <w:b/>
          <w:u w:val="single"/>
        </w:rPr>
        <w:t>Odpowiedź:</w:t>
      </w:r>
    </w:p>
    <w:p w:rsidR="0069652E" w:rsidRDefault="00FC7B30" w:rsidP="00DA08BB">
      <w:pPr>
        <w:jc w:val="both"/>
      </w:pPr>
      <w:r w:rsidRPr="00FC7B30">
        <w:t>Utrzymujemy</w:t>
      </w:r>
      <w:r w:rsidR="0069652E" w:rsidRPr="00FC7B30">
        <w:t xml:space="preserve"> zapisy specyfikacji dotyczące </w:t>
      </w:r>
      <w:r w:rsidRPr="00FC7B30">
        <w:t>zbiórki bezpośrednio od właścicieli nieruchomości</w:t>
      </w:r>
      <w:r>
        <w:t>:</w:t>
      </w:r>
    </w:p>
    <w:p w:rsidR="00FC7B30" w:rsidRDefault="00FC7B30" w:rsidP="00FC7B30">
      <w:pPr>
        <w:spacing w:after="0"/>
        <w:jc w:val="both"/>
      </w:pPr>
      <w:r>
        <w:t>- odpadów wielkogabarytowych,</w:t>
      </w:r>
    </w:p>
    <w:p w:rsidR="00FC7B30" w:rsidRDefault="00FC7B30" w:rsidP="00FC7B30">
      <w:pPr>
        <w:spacing w:after="0"/>
        <w:jc w:val="both"/>
      </w:pPr>
      <w:r>
        <w:lastRenderedPageBreak/>
        <w:t>- odpadów remontowo – budowlanych typu okna, drzwi, urządzenia sanitarne, kabiny prysznicowe, itp.</w:t>
      </w:r>
    </w:p>
    <w:p w:rsidR="00FC7B30" w:rsidRDefault="00FC7B30" w:rsidP="00FC7B30">
      <w:pPr>
        <w:spacing w:after="0"/>
        <w:jc w:val="both"/>
      </w:pPr>
      <w:r>
        <w:t>- zużytych opon</w:t>
      </w:r>
    </w:p>
    <w:p w:rsidR="00FC7B30" w:rsidRDefault="00FC7B30" w:rsidP="00FC7B30">
      <w:pPr>
        <w:spacing w:after="0"/>
        <w:jc w:val="both"/>
      </w:pPr>
      <w:r>
        <w:t>- sprzętu elektrycznego i elektronicznego</w:t>
      </w:r>
    </w:p>
    <w:p w:rsidR="00DA08BB" w:rsidRPr="00FC7B30" w:rsidRDefault="00FA1561" w:rsidP="00DA08BB">
      <w:pPr>
        <w:jc w:val="both"/>
      </w:pPr>
      <w:r w:rsidRPr="00FA1561">
        <w:t>Jednocześnie  wyjaśniamy, iż zbiórka opon dotyczy</w:t>
      </w:r>
      <w:r>
        <w:t xml:space="preserve"> wyłącznie </w:t>
      </w:r>
      <w:r w:rsidR="00A43C59">
        <w:t>op</w:t>
      </w:r>
      <w:r w:rsidR="009F1456">
        <w:t>on samochodów osobowych</w:t>
      </w:r>
      <w:r w:rsidR="00A43C59">
        <w:t>.</w:t>
      </w:r>
    </w:p>
    <w:p w:rsidR="00DA08BB" w:rsidRPr="00142995" w:rsidRDefault="00DA08BB" w:rsidP="00DA08BB">
      <w:pPr>
        <w:jc w:val="both"/>
        <w:rPr>
          <w:b/>
          <w:u w:val="single"/>
        </w:rPr>
      </w:pPr>
      <w:r>
        <w:rPr>
          <w:b/>
          <w:u w:val="single"/>
        </w:rPr>
        <w:t xml:space="preserve">Zapytanie </w:t>
      </w:r>
      <w:r w:rsidRPr="00142995">
        <w:rPr>
          <w:b/>
          <w:u w:val="single"/>
        </w:rPr>
        <w:t xml:space="preserve"> 3.</w:t>
      </w:r>
    </w:p>
    <w:p w:rsidR="00DA08BB" w:rsidRDefault="00DA08BB" w:rsidP="00DA08BB">
      <w:pPr>
        <w:jc w:val="both"/>
      </w:pPr>
      <w:r>
        <w:t xml:space="preserve">W rozdziale 2 </w:t>
      </w:r>
      <w:r w:rsidRPr="00A243BB">
        <w:t xml:space="preserve">ustęp </w:t>
      </w:r>
      <w:r>
        <w:t>1.</w:t>
      </w:r>
      <w:r w:rsidRPr="00A243BB">
        <w:t xml:space="preserve">2 punkt </w:t>
      </w:r>
      <w:r>
        <w:t xml:space="preserve">1.2.5 SIWZ Zamawiający wskazuje szacunkowe ilości odpadów od 1 stycznia 2017 r. do 31 grudnia 2019 r. Analizując ilości tych odpadów z całą pewnością można powiedzieć, że są one nieadekwatne do ilości odpadów faktycznie wytwarzanych przez mieszkańców. Wskazane tutaj 700 Mg odpadów komunalnych zmieszanych w stosunku </w:t>
      </w:r>
      <w:r>
        <w:br/>
        <w:t>24- miesięcznym daje 29,16 Mg i odpowiednio 10,72 kg na 1 mieszkańca</w:t>
      </w:r>
      <w:r w:rsidRPr="001F3D78">
        <w:t xml:space="preserve"> </w:t>
      </w:r>
      <w:r>
        <w:t xml:space="preserve">miesięcznie. Suma odpadów selektywnie zbieranych została przez Zamawiającego określona na 236,00 Mg </w:t>
      </w:r>
      <w:r>
        <w:br/>
        <w:t xml:space="preserve">w okresie dwuletnim, co daje 3,61 kg odpadów na 1 mieszkańca miesięcznie. Razem, oczywiście wg Zamawiającego statystyczny mieszkaniec Gminy Starcza ma wytworzyć 14,33 Mg odpadów miesięcznie. Wg danych statystycznych GUS przeciętny Polak wytwarza 283 kg odpadów rocznie (czyli 23,58 kg miesięcznie). Zatem już z tego porównania można wnioskować, że wskazane przez Zamawiającego dane, służące przecież do oszacowania ceny są szokująco zaniżone! Można się wręcz pokusić o stwierdzenie, że w obliczu zapisu rozdziału 2 </w:t>
      </w:r>
      <w:r w:rsidRPr="00A243BB">
        <w:t xml:space="preserve">ustęp </w:t>
      </w:r>
      <w:r>
        <w:t>1.</w:t>
      </w:r>
      <w:r w:rsidRPr="00A243BB">
        <w:t xml:space="preserve">2 punkt </w:t>
      </w:r>
      <w:r>
        <w:t>1.2.6 SIWZ Zamawiający próbuje obniżyć cenę zamówienia publicznego, podając nieprawdziwe dane! Domagamy się kategorycznie skorygowania danych ilościowych odpadów do realnych ilości lub uzupełnienia treści SIWZ o zapis: „</w:t>
      </w:r>
      <w:r w:rsidRPr="00CB31B6">
        <w:rPr>
          <w:i/>
        </w:rPr>
        <w:t>umowa rozwiązuje się po wyczerpaniu ilości odpadów wskazanych w rozdziale 2 ustęp 1.2 punkt 1.2.5 SIWZ</w:t>
      </w:r>
      <w:r>
        <w:rPr>
          <w:i/>
        </w:rPr>
        <w:t>”</w:t>
      </w:r>
      <w:r>
        <w:t>!</w:t>
      </w:r>
    </w:p>
    <w:p w:rsidR="00DA08BB" w:rsidRPr="00A37C3E" w:rsidRDefault="00DA08BB" w:rsidP="00DA08BB">
      <w:pPr>
        <w:jc w:val="both"/>
        <w:rPr>
          <w:b/>
          <w:u w:val="single"/>
        </w:rPr>
      </w:pPr>
      <w:r>
        <w:rPr>
          <w:b/>
          <w:u w:val="single"/>
        </w:rPr>
        <w:t xml:space="preserve">Odpowiedź: </w:t>
      </w:r>
    </w:p>
    <w:p w:rsidR="00A43C59" w:rsidRPr="004760FE" w:rsidRDefault="00A43C59" w:rsidP="00A43C59">
      <w:pPr>
        <w:spacing w:after="120"/>
        <w:jc w:val="both"/>
        <w:rPr>
          <w:strike/>
          <w:sz w:val="24"/>
          <w:szCs w:val="24"/>
        </w:rPr>
      </w:pPr>
      <w:r>
        <w:rPr>
          <w:sz w:val="24"/>
          <w:szCs w:val="24"/>
        </w:rPr>
        <w:t>Zamawiający zmienia s</w:t>
      </w:r>
      <w:r w:rsidRPr="004760FE">
        <w:rPr>
          <w:sz w:val="24"/>
          <w:szCs w:val="24"/>
        </w:rPr>
        <w:t>zacun</w:t>
      </w:r>
      <w:r>
        <w:rPr>
          <w:sz w:val="24"/>
          <w:szCs w:val="24"/>
        </w:rPr>
        <w:t>kową ilość odpadów od 01.01.2018</w:t>
      </w:r>
      <w:r w:rsidRPr="004760FE">
        <w:rPr>
          <w:sz w:val="24"/>
          <w:szCs w:val="24"/>
        </w:rPr>
        <w:t xml:space="preserve"> do 31.12.2</w:t>
      </w:r>
      <w:r>
        <w:rPr>
          <w:sz w:val="24"/>
          <w:szCs w:val="24"/>
        </w:rPr>
        <w:t>019</w:t>
      </w:r>
      <w:r w:rsidRPr="004760FE">
        <w:rPr>
          <w:sz w:val="24"/>
          <w:szCs w:val="24"/>
        </w:rPr>
        <w:t>r.</w:t>
      </w:r>
      <w:r>
        <w:rPr>
          <w:sz w:val="24"/>
          <w:szCs w:val="24"/>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3"/>
      </w:tblGrid>
      <w:tr w:rsidR="00A43C59" w:rsidRPr="004760FE" w:rsidTr="00DC41D3">
        <w:tc>
          <w:tcPr>
            <w:tcW w:w="3227" w:type="dxa"/>
            <w:shd w:val="clear" w:color="auto" w:fill="auto"/>
          </w:tcPr>
          <w:p w:rsidR="00A43C59" w:rsidRPr="004760FE" w:rsidRDefault="00A43C59" w:rsidP="00DC41D3">
            <w:pPr>
              <w:spacing w:after="120"/>
              <w:jc w:val="center"/>
              <w:rPr>
                <w:b/>
                <w:strike/>
                <w:sz w:val="24"/>
                <w:szCs w:val="24"/>
              </w:rPr>
            </w:pPr>
            <w:r w:rsidRPr="004760FE">
              <w:rPr>
                <w:b/>
                <w:sz w:val="24"/>
                <w:szCs w:val="24"/>
              </w:rPr>
              <w:t>Kod odpadów</w:t>
            </w:r>
          </w:p>
        </w:tc>
        <w:tc>
          <w:tcPr>
            <w:tcW w:w="3963" w:type="dxa"/>
            <w:shd w:val="clear" w:color="auto" w:fill="auto"/>
          </w:tcPr>
          <w:p w:rsidR="00A43C59" w:rsidRPr="004760FE" w:rsidRDefault="00A43C59" w:rsidP="00DC41D3">
            <w:pPr>
              <w:spacing w:after="120"/>
              <w:jc w:val="center"/>
              <w:rPr>
                <w:b/>
                <w:strike/>
                <w:sz w:val="24"/>
                <w:szCs w:val="24"/>
              </w:rPr>
            </w:pPr>
            <w:r w:rsidRPr="004760FE">
              <w:rPr>
                <w:b/>
                <w:sz w:val="24"/>
                <w:szCs w:val="24"/>
              </w:rPr>
              <w:t xml:space="preserve">Ilość odpadów w Mg </w:t>
            </w:r>
          </w:p>
        </w:tc>
      </w:tr>
      <w:tr w:rsidR="00A43C59" w:rsidRPr="004760FE" w:rsidTr="00DC41D3">
        <w:tc>
          <w:tcPr>
            <w:tcW w:w="3227" w:type="dxa"/>
            <w:shd w:val="clear" w:color="auto" w:fill="auto"/>
          </w:tcPr>
          <w:p w:rsidR="00A43C59" w:rsidRPr="004760FE" w:rsidRDefault="00A43C59" w:rsidP="00DC41D3">
            <w:pPr>
              <w:spacing w:after="120"/>
              <w:rPr>
                <w:strike/>
                <w:sz w:val="24"/>
                <w:szCs w:val="24"/>
              </w:rPr>
            </w:pPr>
            <w:r w:rsidRPr="004760FE">
              <w:rPr>
                <w:sz w:val="24"/>
                <w:szCs w:val="24"/>
              </w:rPr>
              <w:t xml:space="preserve">Zmieszane odpady komunalne    </w:t>
            </w:r>
          </w:p>
        </w:tc>
        <w:tc>
          <w:tcPr>
            <w:tcW w:w="3963" w:type="dxa"/>
            <w:shd w:val="clear" w:color="auto" w:fill="auto"/>
          </w:tcPr>
          <w:p w:rsidR="00A43C59" w:rsidRPr="004760FE" w:rsidRDefault="00A43C59" w:rsidP="00DC41D3">
            <w:pPr>
              <w:spacing w:after="120"/>
              <w:jc w:val="center"/>
              <w:rPr>
                <w:strike/>
                <w:sz w:val="24"/>
                <w:szCs w:val="24"/>
              </w:rPr>
            </w:pPr>
            <w:r>
              <w:rPr>
                <w:sz w:val="24"/>
                <w:szCs w:val="24"/>
              </w:rPr>
              <w:t>700</w:t>
            </w:r>
          </w:p>
        </w:tc>
      </w:tr>
      <w:tr w:rsidR="00A43C59" w:rsidRPr="004760FE" w:rsidTr="00DC41D3">
        <w:tc>
          <w:tcPr>
            <w:tcW w:w="3227" w:type="dxa"/>
            <w:shd w:val="clear" w:color="auto" w:fill="auto"/>
          </w:tcPr>
          <w:p w:rsidR="00A43C59" w:rsidRPr="004760FE" w:rsidRDefault="00A43C59" w:rsidP="00DC41D3">
            <w:pPr>
              <w:spacing w:after="120"/>
              <w:ind w:right="34"/>
              <w:rPr>
                <w:strike/>
                <w:sz w:val="24"/>
                <w:szCs w:val="24"/>
              </w:rPr>
            </w:pPr>
            <w:r w:rsidRPr="004760FE">
              <w:rPr>
                <w:sz w:val="24"/>
                <w:szCs w:val="24"/>
              </w:rPr>
              <w:t xml:space="preserve">Papier i tektura                               </w:t>
            </w:r>
          </w:p>
        </w:tc>
        <w:tc>
          <w:tcPr>
            <w:tcW w:w="3963" w:type="dxa"/>
            <w:shd w:val="clear" w:color="auto" w:fill="auto"/>
          </w:tcPr>
          <w:p w:rsidR="00A43C59" w:rsidRPr="004760FE" w:rsidRDefault="00A43C59" w:rsidP="00DC41D3">
            <w:pPr>
              <w:spacing w:after="120"/>
              <w:jc w:val="center"/>
              <w:rPr>
                <w:strike/>
                <w:sz w:val="24"/>
                <w:szCs w:val="24"/>
              </w:rPr>
            </w:pPr>
            <w:r>
              <w:rPr>
                <w:sz w:val="24"/>
                <w:szCs w:val="24"/>
              </w:rPr>
              <w:t>12</w:t>
            </w:r>
          </w:p>
        </w:tc>
      </w:tr>
      <w:tr w:rsidR="00A43C59" w:rsidRPr="004760FE" w:rsidTr="00DC41D3">
        <w:tc>
          <w:tcPr>
            <w:tcW w:w="3227" w:type="dxa"/>
            <w:shd w:val="clear" w:color="auto" w:fill="auto"/>
          </w:tcPr>
          <w:p w:rsidR="00A43C59" w:rsidRPr="004760FE" w:rsidRDefault="00A43C59" w:rsidP="00DC41D3">
            <w:pPr>
              <w:spacing w:after="120"/>
              <w:rPr>
                <w:strike/>
                <w:sz w:val="24"/>
                <w:szCs w:val="24"/>
              </w:rPr>
            </w:pPr>
            <w:r w:rsidRPr="004760FE">
              <w:rPr>
                <w:sz w:val="24"/>
                <w:szCs w:val="24"/>
              </w:rPr>
              <w:t xml:space="preserve">Tworzywa sztuczne, metale i opakowania wielomateriałowe        </w:t>
            </w:r>
          </w:p>
        </w:tc>
        <w:tc>
          <w:tcPr>
            <w:tcW w:w="3963" w:type="dxa"/>
            <w:shd w:val="clear" w:color="auto" w:fill="auto"/>
          </w:tcPr>
          <w:p w:rsidR="00A43C59" w:rsidRPr="004760FE" w:rsidRDefault="00A43C59" w:rsidP="00DC41D3">
            <w:pPr>
              <w:spacing w:after="120"/>
              <w:jc w:val="center"/>
              <w:rPr>
                <w:strike/>
                <w:sz w:val="24"/>
                <w:szCs w:val="24"/>
              </w:rPr>
            </w:pPr>
            <w:r>
              <w:rPr>
                <w:sz w:val="24"/>
                <w:szCs w:val="24"/>
              </w:rPr>
              <w:t>90</w:t>
            </w:r>
          </w:p>
        </w:tc>
      </w:tr>
      <w:tr w:rsidR="00A43C59" w:rsidRPr="004760FE" w:rsidTr="00DC41D3">
        <w:tc>
          <w:tcPr>
            <w:tcW w:w="3227" w:type="dxa"/>
            <w:shd w:val="clear" w:color="auto" w:fill="auto"/>
          </w:tcPr>
          <w:p w:rsidR="00A43C59" w:rsidRPr="004760FE" w:rsidRDefault="00A43C59" w:rsidP="00DC41D3">
            <w:pPr>
              <w:spacing w:after="120"/>
              <w:rPr>
                <w:strike/>
                <w:sz w:val="24"/>
                <w:szCs w:val="24"/>
              </w:rPr>
            </w:pPr>
            <w:r w:rsidRPr="004760FE">
              <w:rPr>
                <w:sz w:val="24"/>
                <w:szCs w:val="24"/>
              </w:rPr>
              <w:t xml:space="preserve">Szkło </w:t>
            </w:r>
          </w:p>
        </w:tc>
        <w:tc>
          <w:tcPr>
            <w:tcW w:w="3963" w:type="dxa"/>
            <w:shd w:val="clear" w:color="auto" w:fill="auto"/>
          </w:tcPr>
          <w:p w:rsidR="00A43C59" w:rsidRPr="004760FE" w:rsidRDefault="00A43C59" w:rsidP="00DC41D3">
            <w:pPr>
              <w:spacing w:after="120"/>
              <w:jc w:val="center"/>
              <w:rPr>
                <w:strike/>
                <w:sz w:val="24"/>
                <w:szCs w:val="24"/>
              </w:rPr>
            </w:pPr>
            <w:r>
              <w:rPr>
                <w:sz w:val="24"/>
                <w:szCs w:val="24"/>
              </w:rPr>
              <w:t>140</w:t>
            </w:r>
          </w:p>
        </w:tc>
      </w:tr>
      <w:tr w:rsidR="00A43C59" w:rsidRPr="004760FE" w:rsidTr="00DC41D3">
        <w:tc>
          <w:tcPr>
            <w:tcW w:w="3227" w:type="dxa"/>
            <w:shd w:val="clear" w:color="auto" w:fill="auto"/>
          </w:tcPr>
          <w:p w:rsidR="00A43C59" w:rsidRPr="004760FE" w:rsidRDefault="00A43C59" w:rsidP="00DC41D3">
            <w:pPr>
              <w:spacing w:after="120"/>
              <w:rPr>
                <w:strike/>
                <w:sz w:val="24"/>
                <w:szCs w:val="24"/>
              </w:rPr>
            </w:pPr>
            <w:r w:rsidRPr="004760FE">
              <w:rPr>
                <w:sz w:val="24"/>
                <w:szCs w:val="24"/>
              </w:rPr>
              <w:t>Odpady komunalne  ulegające biodegradacji i odpady zielone</w:t>
            </w:r>
          </w:p>
        </w:tc>
        <w:tc>
          <w:tcPr>
            <w:tcW w:w="3963" w:type="dxa"/>
            <w:shd w:val="clear" w:color="auto" w:fill="auto"/>
          </w:tcPr>
          <w:p w:rsidR="00A43C59" w:rsidRPr="004760FE" w:rsidRDefault="00A43C59" w:rsidP="00DC41D3">
            <w:pPr>
              <w:spacing w:after="120"/>
              <w:jc w:val="center"/>
              <w:rPr>
                <w:strike/>
                <w:sz w:val="24"/>
                <w:szCs w:val="24"/>
              </w:rPr>
            </w:pPr>
            <w:r>
              <w:rPr>
                <w:sz w:val="24"/>
                <w:szCs w:val="24"/>
              </w:rPr>
              <w:t>10</w:t>
            </w:r>
          </w:p>
        </w:tc>
      </w:tr>
      <w:tr w:rsidR="00A43C59" w:rsidRPr="004760FE" w:rsidTr="00DC41D3">
        <w:tc>
          <w:tcPr>
            <w:tcW w:w="3227" w:type="dxa"/>
            <w:shd w:val="clear" w:color="auto" w:fill="auto"/>
          </w:tcPr>
          <w:p w:rsidR="00A43C59" w:rsidRPr="004760FE" w:rsidRDefault="00A43C59" w:rsidP="00DC41D3">
            <w:pPr>
              <w:spacing w:after="120"/>
              <w:rPr>
                <w:strike/>
                <w:sz w:val="24"/>
                <w:szCs w:val="24"/>
              </w:rPr>
            </w:pPr>
            <w:r w:rsidRPr="004760FE">
              <w:rPr>
                <w:sz w:val="24"/>
                <w:szCs w:val="24"/>
              </w:rPr>
              <w:t xml:space="preserve">Odpady wielkogabarytowe </w:t>
            </w:r>
          </w:p>
        </w:tc>
        <w:tc>
          <w:tcPr>
            <w:tcW w:w="3963" w:type="dxa"/>
            <w:shd w:val="clear" w:color="auto" w:fill="auto"/>
          </w:tcPr>
          <w:p w:rsidR="00A43C59" w:rsidRPr="004760FE" w:rsidRDefault="00A43C59" w:rsidP="00DC41D3">
            <w:pPr>
              <w:spacing w:after="120"/>
              <w:jc w:val="center"/>
              <w:rPr>
                <w:strike/>
                <w:sz w:val="24"/>
                <w:szCs w:val="24"/>
              </w:rPr>
            </w:pPr>
            <w:r>
              <w:rPr>
                <w:sz w:val="24"/>
                <w:szCs w:val="24"/>
              </w:rPr>
              <w:t>16</w:t>
            </w:r>
          </w:p>
        </w:tc>
      </w:tr>
    </w:tbl>
    <w:p w:rsidR="00A43C59" w:rsidRDefault="00A43C59" w:rsidP="00DA08BB">
      <w:pPr>
        <w:jc w:val="both"/>
        <w:rPr>
          <w:b/>
          <w:u w:val="single"/>
        </w:rPr>
      </w:pPr>
    </w:p>
    <w:p w:rsidR="00DA08BB" w:rsidRPr="00A37C3E" w:rsidRDefault="00DA08BB" w:rsidP="00DA08BB">
      <w:pPr>
        <w:jc w:val="both"/>
        <w:rPr>
          <w:b/>
          <w:u w:val="single"/>
        </w:rPr>
      </w:pPr>
      <w:r>
        <w:rPr>
          <w:b/>
          <w:u w:val="single"/>
        </w:rPr>
        <w:t xml:space="preserve">Zapytanie </w:t>
      </w:r>
      <w:r w:rsidRPr="00A37C3E">
        <w:rPr>
          <w:b/>
          <w:u w:val="single"/>
        </w:rPr>
        <w:t xml:space="preserve"> 4.</w:t>
      </w:r>
    </w:p>
    <w:p w:rsidR="00DA08BB" w:rsidRDefault="00DA08BB" w:rsidP="00DA08BB">
      <w:pPr>
        <w:pStyle w:val="Default"/>
        <w:spacing w:line="276" w:lineRule="auto"/>
        <w:jc w:val="both"/>
      </w:pPr>
      <w:r>
        <w:t xml:space="preserve">W rozdziale 2 </w:t>
      </w:r>
      <w:r w:rsidRPr="00A243BB">
        <w:t xml:space="preserve">ustęp </w:t>
      </w:r>
      <w:r>
        <w:t xml:space="preserve">1.3 SIWZ Zamawiający wskazuje rodzaje odpadów oraz pojemniki </w:t>
      </w:r>
      <w:r w:rsidR="000C1282">
        <w:t xml:space="preserve">                  </w:t>
      </w:r>
      <w:r>
        <w:t xml:space="preserve">w jakie wykonawca zobowiązany będzie wyposażyć PSZOK. </w:t>
      </w:r>
    </w:p>
    <w:p w:rsidR="00DA08BB" w:rsidRDefault="00DA08BB" w:rsidP="000C1282">
      <w:pPr>
        <w:pStyle w:val="Default"/>
        <w:spacing w:line="276" w:lineRule="auto"/>
        <w:jc w:val="both"/>
      </w:pPr>
      <w:r>
        <w:lastRenderedPageBreak/>
        <w:t xml:space="preserve">Wśród  wymienionych przez Zamawiającego odpadów znajduje się zużyty sprzęt elektryczny </w:t>
      </w:r>
      <w:r>
        <w:br/>
        <w:t xml:space="preserve">i elektroniczny z przypisanym kontenerem o pojemności 6000l. Bazując na ilości nieruchomości i mieszkańców w Gminie Starcza uważamy, </w:t>
      </w:r>
      <w:r w:rsidR="000C1282">
        <w:t xml:space="preserve">że wskazany przez Zamawiającego pojemnik jest </w:t>
      </w:r>
      <w:r>
        <w:t xml:space="preserve">stanowczo za duży. </w:t>
      </w:r>
      <w:r w:rsidR="00FA1561">
        <w:t xml:space="preserve">                                                        </w:t>
      </w:r>
      <w:r>
        <w:t>Potrzeby mieszkańców w tym</w:t>
      </w:r>
      <w:r w:rsidR="000C1282">
        <w:t xml:space="preserve"> </w:t>
      </w:r>
      <w:r>
        <w:t xml:space="preserve">zakresie zapewni w pełni pojemnik 1100 l </w:t>
      </w:r>
      <w:r>
        <w:br/>
        <w:t>i o zmianę treści tego punktu SIWZ wnosimy.</w:t>
      </w:r>
    </w:p>
    <w:p w:rsidR="00DA08BB" w:rsidRPr="00C201F6" w:rsidRDefault="00DA08BB" w:rsidP="00DA08BB">
      <w:pPr>
        <w:jc w:val="both"/>
        <w:rPr>
          <w:rFonts w:ascii="Arial" w:hAnsi="Arial" w:cs="Arial"/>
          <w:i/>
          <w:sz w:val="30"/>
          <w:szCs w:val="30"/>
        </w:rPr>
      </w:pPr>
      <w:r>
        <w:t xml:space="preserve">Kolejny wiersz tabeli w tym ustępie SIWZ dotyczy </w:t>
      </w:r>
      <w:r>
        <w:rPr>
          <w:rFonts w:eastAsia="Calibri"/>
        </w:rPr>
        <w:t>o</w:t>
      </w:r>
      <w:r w:rsidRPr="000B69F3">
        <w:rPr>
          <w:rFonts w:eastAsia="Calibri"/>
        </w:rPr>
        <w:t>dpad</w:t>
      </w:r>
      <w:r>
        <w:rPr>
          <w:rFonts w:eastAsia="Calibri"/>
        </w:rPr>
        <w:t>ów</w:t>
      </w:r>
      <w:r w:rsidRPr="000B69F3">
        <w:rPr>
          <w:rFonts w:eastAsia="Calibri"/>
        </w:rPr>
        <w:t xml:space="preserve"> z budowy, remontów i demontażu obiektów budowlanych - gruz  budowlany, szkło, drewno, materiały pokryciowe (np. odpadowa papa), materiały izolacyjne (np. wełna, styropian)</w:t>
      </w:r>
      <w:r>
        <w:rPr>
          <w:rFonts w:eastAsia="Calibri"/>
        </w:rPr>
        <w:t>.</w:t>
      </w:r>
      <w:r w:rsidRPr="000B69F3">
        <w:t xml:space="preserve"> </w:t>
      </w:r>
      <w:r w:rsidRPr="00B108DE">
        <w:t xml:space="preserve">Zauważyć należy, iż odbiór odpadów z terenu gmin realizowany jest w oparciu o </w:t>
      </w:r>
      <w:r w:rsidRPr="00D96DF3">
        <w:t>ustaw</w:t>
      </w:r>
      <w:r w:rsidRPr="00B108DE">
        <w:t>ę</w:t>
      </w:r>
      <w:r w:rsidRPr="00D96DF3">
        <w:t xml:space="preserve"> z dnia 13 września 1996 r. o utrzymaniu czystości </w:t>
      </w:r>
      <w:r>
        <w:br/>
      </w:r>
      <w:r w:rsidRPr="00D96DF3">
        <w:t>i porządku w gminach (</w:t>
      </w:r>
      <w:proofErr w:type="spellStart"/>
      <w:r w:rsidRPr="00D96DF3">
        <w:t>t.</w:t>
      </w:r>
      <w:r w:rsidRPr="00B108DE">
        <w:t>j</w:t>
      </w:r>
      <w:proofErr w:type="spellEnd"/>
      <w:r w:rsidRPr="00B108DE">
        <w:t xml:space="preserve">.: Dz. U. z 2017 r. poz. 1289), która nie przewiduje </w:t>
      </w:r>
      <w:r>
        <w:t xml:space="preserve">odbioru </w:t>
      </w:r>
      <w:r w:rsidRPr="00B108DE">
        <w:t>odpad</w:t>
      </w:r>
      <w:r>
        <w:t>ów</w:t>
      </w:r>
      <w:r w:rsidRPr="00B108DE">
        <w:t xml:space="preserve"> budowla</w:t>
      </w:r>
      <w:r>
        <w:t>nych</w:t>
      </w:r>
      <w:r w:rsidRPr="00B108DE">
        <w:t xml:space="preserve"> i remontow</w:t>
      </w:r>
      <w:r>
        <w:t>ych</w:t>
      </w:r>
      <w:r w:rsidRPr="00B108DE">
        <w:t xml:space="preserve"> </w:t>
      </w:r>
      <w:r w:rsidRPr="00B108DE">
        <w:rPr>
          <w:u w:val="single"/>
        </w:rPr>
        <w:t>zawierających substancje niebezpieczne</w:t>
      </w:r>
      <w:r>
        <w:t>,</w:t>
      </w:r>
      <w:r w:rsidRPr="00B108DE">
        <w:t xml:space="preserve"> gdyż nie stanowią</w:t>
      </w:r>
      <w:r>
        <w:t xml:space="preserve"> one</w:t>
      </w:r>
      <w:r w:rsidRPr="00B108DE">
        <w:t xml:space="preserve"> odpadów komunalnych, do zbierania których wykonawca jest zobowiązany. </w:t>
      </w:r>
      <w:r>
        <w:rPr>
          <w:szCs w:val="30"/>
        </w:rPr>
        <w:t xml:space="preserve">Zgodnie z art. 3 ustęp 1 punkt 7 </w:t>
      </w:r>
      <w:r w:rsidRPr="006D5F00">
        <w:t xml:space="preserve">Ustawa z dnia 14 grudnia 2012 r. o odpadach </w:t>
      </w:r>
      <w:r w:rsidRPr="001F0741">
        <w:t>(Dz.</w:t>
      </w:r>
      <w:r>
        <w:t xml:space="preserve"> </w:t>
      </w:r>
      <w:r w:rsidRPr="001F0741">
        <w:t>U</w:t>
      </w:r>
      <w:r>
        <w:t>.</w:t>
      </w:r>
      <w:r w:rsidRPr="001F0741">
        <w:t xml:space="preserve"> z 2016 r. poz. 1987 i 1954 oraz z 2017 r. poz. </w:t>
      </w:r>
      <w:r w:rsidRPr="001F0741">
        <w:rPr>
          <w:szCs w:val="30"/>
        </w:rPr>
        <w:t>785</w:t>
      </w:r>
      <w:r>
        <w:rPr>
          <w:szCs w:val="30"/>
        </w:rPr>
        <w:t xml:space="preserve">) </w:t>
      </w:r>
      <w:r w:rsidRPr="001F0741">
        <w:rPr>
          <w:szCs w:val="30"/>
        </w:rPr>
        <w:t>odpad</w:t>
      </w:r>
      <w:r>
        <w:rPr>
          <w:szCs w:val="30"/>
        </w:rPr>
        <w:t>ami</w:t>
      </w:r>
      <w:r w:rsidRPr="001F0741">
        <w:rPr>
          <w:szCs w:val="30"/>
        </w:rPr>
        <w:t xml:space="preserve"> komunalny</w:t>
      </w:r>
      <w:r>
        <w:rPr>
          <w:szCs w:val="30"/>
        </w:rPr>
        <w:t xml:space="preserve">mi są </w:t>
      </w:r>
      <w:r w:rsidRPr="00C201F6">
        <w:rPr>
          <w:i/>
          <w:szCs w:val="30"/>
        </w:rPr>
        <w:t>„odpady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zmieszane odpady komunalne pozostają zmieszanymi odpadami komunalnymi, nawet jeżeli zostały poddane czynności przetwarzania odpadów, która nie zmieniła w sposób znaczący ich właściwości</w:t>
      </w:r>
      <w:r w:rsidRPr="00C201F6">
        <w:rPr>
          <w:rFonts w:ascii="Arial" w:hAnsi="Arial" w:cs="Arial"/>
          <w:i/>
          <w:sz w:val="30"/>
          <w:szCs w:val="30"/>
        </w:rPr>
        <w:t>”.</w:t>
      </w:r>
      <w:r>
        <w:rPr>
          <w:rFonts w:ascii="Arial" w:hAnsi="Arial" w:cs="Arial"/>
          <w:i/>
          <w:sz w:val="30"/>
          <w:szCs w:val="30"/>
        </w:rPr>
        <w:t xml:space="preserve"> </w:t>
      </w:r>
      <w:r w:rsidRPr="00B108DE">
        <w:t>Zatem mieszkańcy posiadający takie właśnie odpady powinni pozbywać się ich we własnym zakresie i na własny koszt.</w:t>
      </w:r>
      <w:r>
        <w:t xml:space="preserve"> Domagamy się zatem wykreślenia papy odpadowej oraz wełny mineralnej i styropianu z katalogu odpadów, które Zamawiający wskazuje do odbioru </w:t>
      </w:r>
      <w:r>
        <w:br/>
        <w:t xml:space="preserve">z PSZOK. Dla pozostałych odpadów budowlanych najbardziej właściwym pojemnikiem do ich gromadzenia będzie kontener 4000 l i l i o zmianę treści tego punktu SIWZ wnosimy. </w:t>
      </w:r>
    </w:p>
    <w:p w:rsidR="00DA08BB" w:rsidRDefault="00DA08BB" w:rsidP="00DA08BB">
      <w:pPr>
        <w:pStyle w:val="Default"/>
        <w:spacing w:line="276" w:lineRule="auto"/>
        <w:jc w:val="both"/>
      </w:pPr>
      <w:r>
        <w:t xml:space="preserve">Następna kwestia dotyczy zużytych opon. W związku z tym, że niniejsze zamówienie publiczne dotyczy nieruchomości zamieszkałych, w tym punkcie SIWZ powinno zostać doprecyzowane, że odbiór ten dotyczy tylko opon od samochodów osobowych, o co wnosimy. Opony od samochodów ciężarowych i pojazdów rolniczych powinny być zagospodarowane przez przedsiębiorców, rolników, jako podmioty prowadzące działalność. </w:t>
      </w:r>
    </w:p>
    <w:p w:rsidR="00DA08BB" w:rsidRPr="00912597" w:rsidRDefault="00DA08BB" w:rsidP="00DA08BB">
      <w:pPr>
        <w:jc w:val="both"/>
      </w:pPr>
      <w:r w:rsidRPr="00912597">
        <w:t xml:space="preserve">Co najmniej zdumienie nasze budzi zobowiązanie wykonawcy do wyposażenia PSZOK </w:t>
      </w:r>
      <w:r>
        <w:br/>
      </w:r>
      <w:r w:rsidRPr="00912597">
        <w:t>i odbioru 2 pojemników 1100l na odpady zmieszane.</w:t>
      </w:r>
      <w:r>
        <w:t xml:space="preserve"> Po pierwsze z</w:t>
      </w:r>
      <w:r w:rsidRPr="00912597">
        <w:t>godnie z art. 23</w:t>
      </w:r>
      <w:r>
        <w:t xml:space="preserve"> ustęp 2</w:t>
      </w:r>
      <w:r w:rsidRPr="00912597">
        <w:t xml:space="preserve"> Ustawy z dnia 14 grudnia 2012 r. o odpadach (Dz.U z 2016 r. poz. 1987 i 1954 oraz z 2017 r. poz. </w:t>
      </w:r>
      <w:r w:rsidRPr="00912597">
        <w:rPr>
          <w:szCs w:val="30"/>
        </w:rPr>
        <w:t>785), w oparciu o którą realizowane jest przecież to zamówienie:</w:t>
      </w:r>
    </w:p>
    <w:p w:rsidR="00DA08BB" w:rsidRPr="00912597" w:rsidRDefault="00DA08BB" w:rsidP="00DA08BB">
      <w:pPr>
        <w:jc w:val="both"/>
        <w:rPr>
          <w:i/>
        </w:rPr>
      </w:pPr>
      <w:r w:rsidRPr="00912597">
        <w:rPr>
          <w:i/>
        </w:rPr>
        <w:t>"</w:t>
      </w:r>
      <w:r w:rsidRPr="00D306A2">
        <w:rPr>
          <w:b/>
          <w:i/>
        </w:rPr>
        <w:t xml:space="preserve">Zakazuje </w:t>
      </w:r>
      <w:r>
        <w:rPr>
          <w:b/>
          <w:i/>
        </w:rPr>
        <w:t>(</w:t>
      </w:r>
      <w:r w:rsidRPr="00D306A2">
        <w:rPr>
          <w:b/>
          <w:i/>
        </w:rPr>
        <w:t>się</w:t>
      </w:r>
      <w:r>
        <w:rPr>
          <w:b/>
          <w:i/>
        </w:rPr>
        <w:t>)</w:t>
      </w:r>
      <w:r w:rsidRPr="00912597">
        <w:rPr>
          <w:i/>
        </w:rPr>
        <w:t xml:space="preserve"> zbierania poza miejscem wytwarzania:</w:t>
      </w:r>
    </w:p>
    <w:p w:rsidR="00DA08BB" w:rsidRPr="00912597" w:rsidRDefault="00DA08BB" w:rsidP="00DA08BB">
      <w:pPr>
        <w:jc w:val="both"/>
        <w:rPr>
          <w:i/>
        </w:rPr>
      </w:pPr>
      <w:r w:rsidRPr="00912597">
        <w:rPr>
          <w:i/>
        </w:rPr>
        <w:t>1)pozostałości z sortowania odpadów komunalnych, o ile są przeznaczone do składowania;</w:t>
      </w:r>
    </w:p>
    <w:p w:rsidR="00DA08BB" w:rsidRPr="00912597" w:rsidRDefault="00DA08BB" w:rsidP="00DA08BB">
      <w:pPr>
        <w:jc w:val="both"/>
        <w:rPr>
          <w:i/>
        </w:rPr>
      </w:pPr>
      <w:r w:rsidRPr="00912597">
        <w:rPr>
          <w:i/>
        </w:rPr>
        <w:t>2)komunalnych osadów ściekowych;</w:t>
      </w:r>
    </w:p>
    <w:p w:rsidR="00DA08BB" w:rsidRPr="00912597" w:rsidRDefault="00DA08BB" w:rsidP="00DA08BB">
      <w:pPr>
        <w:jc w:val="both"/>
        <w:rPr>
          <w:i/>
        </w:rPr>
      </w:pPr>
      <w:r w:rsidRPr="00912597">
        <w:rPr>
          <w:i/>
        </w:rPr>
        <w:t>3)zakaźnych odpadów medycznych;</w:t>
      </w:r>
    </w:p>
    <w:p w:rsidR="00DA08BB" w:rsidRPr="00912597" w:rsidRDefault="00DA08BB" w:rsidP="00DA08BB">
      <w:pPr>
        <w:jc w:val="both"/>
        <w:rPr>
          <w:i/>
        </w:rPr>
      </w:pPr>
      <w:r w:rsidRPr="00912597">
        <w:rPr>
          <w:i/>
        </w:rPr>
        <w:t>4)zakaźnych odpadów weterynaryjnych;</w:t>
      </w:r>
    </w:p>
    <w:p w:rsidR="00DA08BB" w:rsidRPr="00912597" w:rsidRDefault="00DA08BB" w:rsidP="00DA08BB">
      <w:pPr>
        <w:jc w:val="both"/>
        <w:rPr>
          <w:i/>
        </w:rPr>
      </w:pPr>
      <w:r w:rsidRPr="00912597">
        <w:rPr>
          <w:i/>
        </w:rPr>
        <w:t>5)</w:t>
      </w:r>
      <w:r w:rsidRPr="00912597">
        <w:rPr>
          <w:b/>
          <w:i/>
        </w:rPr>
        <w:t>zmieszanych odpadów komunalnych;</w:t>
      </w:r>
    </w:p>
    <w:p w:rsidR="00DA08BB" w:rsidRDefault="00DA08BB" w:rsidP="00DA08BB">
      <w:pPr>
        <w:jc w:val="both"/>
        <w:rPr>
          <w:i/>
        </w:rPr>
      </w:pPr>
      <w:r w:rsidRPr="00912597">
        <w:rPr>
          <w:i/>
        </w:rPr>
        <w:lastRenderedPageBreak/>
        <w:t>6)odpadów zielonych".</w:t>
      </w:r>
    </w:p>
    <w:p w:rsidR="00DA08BB" w:rsidRDefault="00DA08BB" w:rsidP="00DA08BB">
      <w:pPr>
        <w:jc w:val="both"/>
      </w:pPr>
      <w:r w:rsidRPr="00D306A2">
        <w:t xml:space="preserve">Po drugie sama idea tworzenia PSZOK-ów zawarta została bezpośrednio w nazwie, czyli Punkt </w:t>
      </w:r>
      <w:r w:rsidRPr="00D306A2">
        <w:rPr>
          <w:u w:val="single"/>
        </w:rPr>
        <w:t>Selektywnego</w:t>
      </w:r>
      <w:r w:rsidRPr="00D306A2">
        <w:t xml:space="preserve"> Zbierania Odpa</w:t>
      </w:r>
      <w:r>
        <w:t xml:space="preserve">dów. Zatem wyposażenie PSZOK-a i odbiór odpadów zmieszanych pozostaje w sprzeczności z przepisami prawa i w związku z tym domagamy się usunięcia tego rodzaju odpadów i pojemników z treści rozdziału 2 </w:t>
      </w:r>
      <w:r w:rsidRPr="00A243BB">
        <w:t xml:space="preserve">ustęp </w:t>
      </w:r>
      <w:r>
        <w:t>1.3 SIWZ.</w:t>
      </w:r>
    </w:p>
    <w:p w:rsidR="00DA08BB" w:rsidRPr="009F1456" w:rsidRDefault="00DA08BB" w:rsidP="00DA08BB">
      <w:pPr>
        <w:jc w:val="both"/>
        <w:rPr>
          <w:b/>
          <w:u w:val="single"/>
        </w:rPr>
      </w:pPr>
      <w:r w:rsidRPr="009F1456">
        <w:rPr>
          <w:b/>
          <w:u w:val="single"/>
        </w:rPr>
        <w:t>Odpowiedź:</w:t>
      </w:r>
    </w:p>
    <w:p w:rsidR="00FC7B30" w:rsidRDefault="00FC7B30" w:rsidP="00DA08BB">
      <w:pPr>
        <w:jc w:val="both"/>
      </w:pPr>
      <w:r>
        <w:t>Nie wyrażamy zgody na zmianę pojemności kontenerów  na zużyty sprzęt elektryczny i elektroniczny.</w:t>
      </w:r>
    </w:p>
    <w:p w:rsidR="004C2729" w:rsidRDefault="004C2729" w:rsidP="00DA08BB">
      <w:pPr>
        <w:jc w:val="both"/>
      </w:pPr>
      <w:r>
        <w:t xml:space="preserve">Zamawiający nie wyraża zgody na </w:t>
      </w:r>
      <w:r w:rsidR="00FC7B30">
        <w:t xml:space="preserve">wykreślenie  z katalogu odpadów papy odpadowej, wełny </w:t>
      </w:r>
      <w:r>
        <w:t xml:space="preserve">                        </w:t>
      </w:r>
      <w:r w:rsidR="00FC7B30">
        <w:t>i styropianu</w:t>
      </w:r>
      <w:r>
        <w:t xml:space="preserve">. </w:t>
      </w:r>
    </w:p>
    <w:p w:rsidR="00FC7B30" w:rsidRDefault="004C2729" w:rsidP="00DA08BB">
      <w:pPr>
        <w:jc w:val="both"/>
      </w:pPr>
      <w:r>
        <w:t xml:space="preserve">Zamawiający dokona wykreślenia  </w:t>
      </w:r>
      <w:r w:rsidR="00FC7B30">
        <w:t>dwóch pojemników 1100l na odpady zmieszane.</w:t>
      </w:r>
    </w:p>
    <w:p w:rsidR="00FC7B30" w:rsidRDefault="00FC7B30" w:rsidP="00DA08BB">
      <w:pPr>
        <w:jc w:val="both"/>
      </w:pPr>
      <w:r>
        <w:t xml:space="preserve">Natomiast kwestia  opon została  wyjaśniona w odpowiedzi na pytanie nr 2. </w:t>
      </w:r>
    </w:p>
    <w:p w:rsidR="00DA08BB" w:rsidRPr="00A37C3E" w:rsidRDefault="00DA08BB" w:rsidP="00DA08BB">
      <w:pPr>
        <w:jc w:val="both"/>
        <w:rPr>
          <w:b/>
          <w:u w:val="single"/>
        </w:rPr>
      </w:pPr>
      <w:r>
        <w:rPr>
          <w:b/>
          <w:u w:val="single"/>
        </w:rPr>
        <w:t>Zapytanie</w:t>
      </w:r>
      <w:r w:rsidRPr="00A37C3E">
        <w:rPr>
          <w:b/>
          <w:u w:val="single"/>
        </w:rPr>
        <w:t xml:space="preserve"> 5.</w:t>
      </w:r>
    </w:p>
    <w:p w:rsidR="00DA08BB" w:rsidRDefault="00DA08BB" w:rsidP="00DA08BB">
      <w:pPr>
        <w:tabs>
          <w:tab w:val="left" w:pos="567"/>
        </w:tabs>
        <w:spacing w:after="120"/>
        <w:jc w:val="both"/>
      </w:pPr>
      <w:r>
        <w:t xml:space="preserve">W rozdziale 2 </w:t>
      </w:r>
      <w:r w:rsidRPr="00A243BB">
        <w:t xml:space="preserve">ustęp </w:t>
      </w:r>
      <w:r>
        <w:t>1.4</w:t>
      </w:r>
      <w:r w:rsidRPr="00A243BB">
        <w:t xml:space="preserve"> punkt </w:t>
      </w:r>
      <w:r>
        <w:t xml:space="preserve">1.4.2 </w:t>
      </w:r>
      <w:proofErr w:type="spellStart"/>
      <w:r>
        <w:t>ppkt</w:t>
      </w:r>
      <w:proofErr w:type="spellEnd"/>
      <w:r>
        <w:t xml:space="preserve"> 2 SIWZ Zamawiający zobowiązuje wykonawcę do</w:t>
      </w:r>
      <w:r w:rsidRPr="004760FE">
        <w:t xml:space="preserve"> </w:t>
      </w:r>
      <w:r>
        <w:t xml:space="preserve">  </w:t>
      </w:r>
      <w:r w:rsidRPr="004760FE">
        <w:t xml:space="preserve">przekazywania odebranych od właścicieli nieruchomości zmieszanych odpadów komunalnych, odpadów zielonych oraz pozostałości  z sortowania odpadów komunalnych przeznaczonych do składowania do regionalnych </w:t>
      </w:r>
      <w:r w:rsidRPr="00A37C3E">
        <w:rPr>
          <w:u w:val="single"/>
        </w:rPr>
        <w:t>lub zastępczych instalacji do przetwarzania odpadów komunalnych</w:t>
      </w:r>
      <w:r w:rsidRPr="004760FE">
        <w:t xml:space="preserve"> wynikających z wojewódzkiego planu gospodarki odpadami komunalnymi.</w:t>
      </w:r>
      <w:r>
        <w:t xml:space="preserve"> Zgodnie </w:t>
      </w:r>
      <w:r>
        <w:br/>
        <w:t>z obowiązującym planem gospodarki odpadami nie istnieją instalacje zastępcze nie posiadające statusu Regionalnej Instalacji Przetwarzania Odpadów. W związku z tym wnosimy o usunięcie słów:  "</w:t>
      </w:r>
      <w:r w:rsidRPr="00A37C3E">
        <w:rPr>
          <w:i/>
          <w:u w:val="single"/>
        </w:rPr>
        <w:t>lub zastępczych instalacji do przetwarzania odpadów komunalnych</w:t>
      </w:r>
      <w:r w:rsidRPr="00A37C3E">
        <w:rPr>
          <w:i/>
        </w:rPr>
        <w:t>”</w:t>
      </w:r>
      <w:r w:rsidRPr="00001BD4">
        <w:t xml:space="preserve"> </w:t>
      </w:r>
      <w:r>
        <w:t xml:space="preserve">z </w:t>
      </w:r>
      <w:r w:rsidRPr="00001BD4">
        <w:t>rozdzia</w:t>
      </w:r>
      <w:r>
        <w:t>łu</w:t>
      </w:r>
      <w:r w:rsidRPr="00001BD4">
        <w:t xml:space="preserve"> </w:t>
      </w:r>
      <w:r>
        <w:t xml:space="preserve">2 </w:t>
      </w:r>
      <w:r w:rsidRPr="00A243BB">
        <w:t xml:space="preserve">ustęp </w:t>
      </w:r>
      <w:r>
        <w:t>1.4</w:t>
      </w:r>
      <w:r w:rsidRPr="00A243BB">
        <w:t xml:space="preserve"> punkt </w:t>
      </w:r>
      <w:r>
        <w:t xml:space="preserve">1.4.2 </w:t>
      </w:r>
      <w:proofErr w:type="spellStart"/>
      <w:r>
        <w:t>ppkt</w:t>
      </w:r>
      <w:proofErr w:type="spellEnd"/>
      <w:r>
        <w:t xml:space="preserve"> 2 SIWZ.</w:t>
      </w:r>
    </w:p>
    <w:p w:rsidR="00DA08BB" w:rsidRPr="009F1456" w:rsidRDefault="009F1456" w:rsidP="00DA08BB">
      <w:pPr>
        <w:tabs>
          <w:tab w:val="left" w:pos="567"/>
        </w:tabs>
        <w:jc w:val="both"/>
        <w:rPr>
          <w:b/>
          <w:u w:val="single"/>
        </w:rPr>
      </w:pPr>
      <w:r w:rsidRPr="009F1456">
        <w:rPr>
          <w:b/>
          <w:u w:val="single"/>
        </w:rPr>
        <w:t>Odpowiedź</w:t>
      </w:r>
      <w:r w:rsidR="00DA08BB" w:rsidRPr="009F1456">
        <w:rPr>
          <w:b/>
          <w:u w:val="single"/>
        </w:rPr>
        <w:t>:</w:t>
      </w:r>
    </w:p>
    <w:p w:rsidR="00FC7B30" w:rsidRDefault="00FC7B30" w:rsidP="00DA08BB">
      <w:pPr>
        <w:tabs>
          <w:tab w:val="left" w:pos="567"/>
        </w:tabs>
        <w:jc w:val="both"/>
      </w:pPr>
      <w:r>
        <w:t>Dokonana zostanie zmia</w:t>
      </w:r>
      <w:r w:rsidR="009F1456">
        <w:t>na w specyfikacji poprzez usunię</w:t>
      </w:r>
      <w:r>
        <w:t>cie zapisu ,,lub zastępczych instalacji do przetwarzania  odpadów komunalnych’’.</w:t>
      </w:r>
    </w:p>
    <w:p w:rsidR="00DA08BB" w:rsidRPr="00430D02" w:rsidRDefault="00DA08BB" w:rsidP="00DA08BB">
      <w:pPr>
        <w:tabs>
          <w:tab w:val="left" w:pos="567"/>
        </w:tabs>
        <w:spacing w:after="120"/>
        <w:jc w:val="both"/>
        <w:rPr>
          <w:b/>
          <w:u w:val="single"/>
        </w:rPr>
      </w:pPr>
      <w:r>
        <w:rPr>
          <w:b/>
          <w:u w:val="single"/>
        </w:rPr>
        <w:t xml:space="preserve">Zapytanie </w:t>
      </w:r>
      <w:r w:rsidRPr="00430D02">
        <w:rPr>
          <w:b/>
          <w:u w:val="single"/>
        </w:rPr>
        <w:t>6.</w:t>
      </w:r>
    </w:p>
    <w:p w:rsidR="00DA08BB" w:rsidRDefault="00DA08BB" w:rsidP="00DA08BB">
      <w:pPr>
        <w:tabs>
          <w:tab w:val="left" w:pos="567"/>
        </w:tabs>
        <w:jc w:val="both"/>
      </w:pPr>
      <w:r>
        <w:t xml:space="preserve">W rozdziale 2 </w:t>
      </w:r>
      <w:r w:rsidRPr="00A243BB">
        <w:t xml:space="preserve">ustęp </w:t>
      </w:r>
      <w:r>
        <w:t>1.2</w:t>
      </w:r>
      <w:r w:rsidRPr="00A243BB">
        <w:t xml:space="preserve"> punkt </w:t>
      </w:r>
      <w:r>
        <w:t>1.2.1 SIWZ Zamawiający wskazuje ilość pojemników, które wykonawca zobowiązany jest zapewnić w celu wykonania zadania:</w:t>
      </w:r>
    </w:p>
    <w:p w:rsidR="00DA08BB" w:rsidRPr="00430D02" w:rsidRDefault="00DA08BB" w:rsidP="00DA08BB">
      <w:pPr>
        <w:jc w:val="both"/>
        <w:rPr>
          <w:i/>
          <w:strike/>
        </w:rPr>
      </w:pPr>
      <w:r w:rsidRPr="00430D02">
        <w:rPr>
          <w:i/>
        </w:rPr>
        <w:t>Zmieszane odpady komunalne gromadzone będą w poj</w:t>
      </w:r>
      <w:bookmarkStart w:id="0" w:name="_GoBack"/>
      <w:bookmarkEnd w:id="0"/>
      <w:r w:rsidRPr="00430D02">
        <w:rPr>
          <w:i/>
        </w:rPr>
        <w:t>emnikach  o  pojemności  120l, 240l.</w:t>
      </w:r>
    </w:p>
    <w:p w:rsidR="00DA08BB" w:rsidRPr="00430D02" w:rsidRDefault="00DA08BB" w:rsidP="00DA08BB">
      <w:pPr>
        <w:jc w:val="both"/>
        <w:rPr>
          <w:i/>
          <w:strike/>
        </w:rPr>
      </w:pPr>
      <w:r w:rsidRPr="00430D02">
        <w:rPr>
          <w:i/>
        </w:rPr>
        <w:t>Orientacyjna ilość pojemników na odpady zmieszane:</w:t>
      </w:r>
    </w:p>
    <w:p w:rsidR="00DA08BB" w:rsidRPr="00430D02" w:rsidRDefault="00DA08BB" w:rsidP="00DA08BB">
      <w:pPr>
        <w:jc w:val="both"/>
        <w:rPr>
          <w:i/>
          <w:strike/>
        </w:rPr>
      </w:pPr>
      <w:r w:rsidRPr="00430D02">
        <w:rPr>
          <w:i/>
        </w:rPr>
        <w:t>- pojemniki 120l -  350 sztuk</w:t>
      </w:r>
    </w:p>
    <w:p w:rsidR="00DA08BB" w:rsidRPr="00430D02" w:rsidRDefault="00DA08BB" w:rsidP="00DA08BB">
      <w:pPr>
        <w:jc w:val="both"/>
        <w:rPr>
          <w:i/>
          <w:strike/>
        </w:rPr>
      </w:pPr>
      <w:r w:rsidRPr="00430D02">
        <w:rPr>
          <w:i/>
        </w:rPr>
        <w:t>- pojemniki 240l -  420 sztuk</w:t>
      </w:r>
    </w:p>
    <w:p w:rsidR="00DA08BB" w:rsidRDefault="00DA08BB" w:rsidP="00DA08BB">
      <w:pPr>
        <w:tabs>
          <w:tab w:val="left" w:pos="567"/>
        </w:tabs>
        <w:jc w:val="both"/>
        <w:rPr>
          <w:i/>
        </w:rPr>
      </w:pPr>
      <w:r>
        <w:t xml:space="preserve">W rozdziale 2 </w:t>
      </w:r>
      <w:r w:rsidRPr="00A243BB">
        <w:t xml:space="preserve">ustęp </w:t>
      </w:r>
      <w:r>
        <w:t>1.5</w:t>
      </w:r>
      <w:r w:rsidRPr="00A243BB">
        <w:t xml:space="preserve"> punkt </w:t>
      </w:r>
      <w:r>
        <w:t xml:space="preserve">2 SIWZ Zamawiający określa </w:t>
      </w:r>
      <w:r w:rsidRPr="004760FE">
        <w:t xml:space="preserve">obowiązek </w:t>
      </w:r>
      <w:r>
        <w:t>Wykonawcy</w:t>
      </w:r>
      <w:r w:rsidRPr="004760FE">
        <w:t xml:space="preserve"> </w:t>
      </w:r>
      <w:r w:rsidRPr="00430D02">
        <w:rPr>
          <w:i/>
        </w:rPr>
        <w:t xml:space="preserve">wyposażenia właścicieli wszystkich nieruchomości objętych zbiórką odpadów w worki </w:t>
      </w:r>
      <w:r>
        <w:rPr>
          <w:i/>
        </w:rPr>
        <w:br/>
      </w:r>
      <w:r w:rsidRPr="00430D02">
        <w:rPr>
          <w:i/>
        </w:rPr>
        <w:t xml:space="preserve">i pojemniki  do gromadzenia odpadów przed pierwszym dniem obowiązywania umowy na odbiór </w:t>
      </w:r>
      <w:r w:rsidRPr="00430D02">
        <w:rPr>
          <w:i/>
        </w:rPr>
        <w:lastRenderedPageBreak/>
        <w:t xml:space="preserve">odpadów zawartej z Zamawiającym. Wykonawca dostarcza właścicielom worki w ilości: </w:t>
      </w:r>
      <w:r>
        <w:rPr>
          <w:i/>
        </w:rPr>
        <w:br/>
      </w:r>
      <w:r w:rsidRPr="00430D02">
        <w:rPr>
          <w:i/>
        </w:rPr>
        <w:t xml:space="preserve">1 niebieski, 3 żółte, 2 zielone, potem za każdy odebrany worek zostawia pusty tego samego koloru. Posesje należy wyposażyć w </w:t>
      </w:r>
      <w:r w:rsidRPr="001F55B2">
        <w:rPr>
          <w:i/>
          <w:u w:val="single"/>
        </w:rPr>
        <w:t>pojemniki o pojemności 240</w:t>
      </w:r>
      <w:r w:rsidRPr="00430D02">
        <w:rPr>
          <w:i/>
        </w:rPr>
        <w:t xml:space="preserve"> l  i worki brązowe o pojemności 60 l na odpady biodegradowalne .</w:t>
      </w:r>
      <w:r>
        <w:rPr>
          <w:i/>
        </w:rPr>
        <w:t xml:space="preserve"> </w:t>
      </w:r>
    </w:p>
    <w:p w:rsidR="00DA08BB" w:rsidRDefault="00DA08BB" w:rsidP="00DA08BB">
      <w:pPr>
        <w:tabs>
          <w:tab w:val="left" w:pos="567"/>
        </w:tabs>
        <w:jc w:val="both"/>
      </w:pPr>
      <w:r>
        <w:t>W związku z tym pytamy Zamawiającego: do czego przeznaczone będą pojemniki 120 l?</w:t>
      </w:r>
    </w:p>
    <w:p w:rsidR="00DA08BB" w:rsidRDefault="00DA08BB" w:rsidP="00DA08BB">
      <w:pPr>
        <w:tabs>
          <w:tab w:val="left" w:pos="567"/>
        </w:tabs>
        <w:jc w:val="both"/>
        <w:rPr>
          <w:b/>
          <w:u w:val="single"/>
        </w:rPr>
      </w:pPr>
      <w:r>
        <w:rPr>
          <w:b/>
          <w:u w:val="single"/>
        </w:rPr>
        <w:t>Odpowiedź:</w:t>
      </w:r>
    </w:p>
    <w:p w:rsidR="002E3C74" w:rsidRDefault="00FC7B30" w:rsidP="00DA08BB">
      <w:pPr>
        <w:tabs>
          <w:tab w:val="left" w:pos="567"/>
        </w:tabs>
        <w:jc w:val="both"/>
      </w:pPr>
      <w:r>
        <w:t xml:space="preserve">Wyjaśniamy, iż Wykonawca </w:t>
      </w:r>
      <w:r w:rsidR="002E3C74">
        <w:t>ma wyposażyć nieruchomości na terenie Gminy Starcza w:</w:t>
      </w:r>
    </w:p>
    <w:p w:rsidR="002E3C74" w:rsidRDefault="002E3C74" w:rsidP="009F1456">
      <w:pPr>
        <w:tabs>
          <w:tab w:val="left" w:pos="567"/>
        </w:tabs>
        <w:spacing w:after="120"/>
        <w:jc w:val="both"/>
      </w:pPr>
      <w:r>
        <w:t xml:space="preserve">  - 350 sztuk pojemników  o pojemności 120l,</w:t>
      </w:r>
    </w:p>
    <w:p w:rsidR="002E3C74" w:rsidRDefault="00A43C59" w:rsidP="009F1456">
      <w:pPr>
        <w:tabs>
          <w:tab w:val="left" w:pos="567"/>
        </w:tabs>
        <w:spacing w:after="120"/>
        <w:jc w:val="both"/>
      </w:pPr>
      <w:r>
        <w:t xml:space="preserve"> </w:t>
      </w:r>
      <w:r w:rsidR="002E3C74">
        <w:t xml:space="preserve"> - 420 sztuk pojemników   o pojemności 240l,</w:t>
      </w:r>
    </w:p>
    <w:p w:rsidR="009F1456" w:rsidRDefault="00A43C59" w:rsidP="009F1456">
      <w:pPr>
        <w:tabs>
          <w:tab w:val="left" w:pos="567"/>
        </w:tabs>
        <w:spacing w:after="0"/>
        <w:jc w:val="both"/>
      </w:pPr>
      <w:r>
        <w:t xml:space="preserve">  </w:t>
      </w:r>
      <w:r w:rsidR="002E3C74">
        <w:t>- 45 sztuk pojemników o pojemności 240l na odpady biodegradowalne oraz po 3 sztuki worków</w:t>
      </w:r>
      <w:r w:rsidR="009F1456">
        <w:t xml:space="preserve"> </w:t>
      </w:r>
    </w:p>
    <w:p w:rsidR="002E3C74" w:rsidRDefault="009F1456" w:rsidP="009F1456">
      <w:pPr>
        <w:tabs>
          <w:tab w:val="left" w:pos="567"/>
        </w:tabs>
        <w:spacing w:after="0"/>
        <w:jc w:val="both"/>
      </w:pPr>
      <w:r>
        <w:t xml:space="preserve">     brązowych</w:t>
      </w:r>
      <w:r w:rsidR="002E3C74">
        <w:t>,</w:t>
      </w:r>
    </w:p>
    <w:p w:rsidR="002E3C74" w:rsidRDefault="00A43C59" w:rsidP="009F1456">
      <w:pPr>
        <w:tabs>
          <w:tab w:val="left" w:pos="567"/>
        </w:tabs>
        <w:spacing w:after="120"/>
        <w:jc w:val="both"/>
      </w:pPr>
      <w:r>
        <w:t xml:space="preserve">  </w:t>
      </w:r>
      <w:r w:rsidR="002E3C74">
        <w:t xml:space="preserve">- każdą posesję  dodatkowo należy wyposażyć w worki w ilości: 1 niebieski, 3 żółte, 2 zielone </w:t>
      </w:r>
    </w:p>
    <w:p w:rsidR="00FC7B30" w:rsidRPr="00FC7B30" w:rsidRDefault="00FC7B30" w:rsidP="00DA08BB">
      <w:pPr>
        <w:tabs>
          <w:tab w:val="left" w:pos="567"/>
        </w:tabs>
        <w:jc w:val="both"/>
      </w:pPr>
    </w:p>
    <w:p w:rsidR="00DA08BB" w:rsidRPr="006C4887" w:rsidRDefault="00DA08BB" w:rsidP="00DA08BB">
      <w:pPr>
        <w:tabs>
          <w:tab w:val="left" w:pos="567"/>
        </w:tabs>
        <w:jc w:val="both"/>
        <w:rPr>
          <w:b/>
          <w:u w:val="single"/>
        </w:rPr>
      </w:pPr>
      <w:r>
        <w:rPr>
          <w:b/>
          <w:u w:val="single"/>
        </w:rPr>
        <w:t>Zapytanie</w:t>
      </w:r>
      <w:r w:rsidRPr="006C4887">
        <w:rPr>
          <w:b/>
          <w:u w:val="single"/>
        </w:rPr>
        <w:t xml:space="preserve"> 7. </w:t>
      </w:r>
    </w:p>
    <w:p w:rsidR="00DA08BB" w:rsidRDefault="00DA08BB" w:rsidP="00DA08BB">
      <w:pPr>
        <w:autoSpaceDE w:val="0"/>
        <w:autoSpaceDN w:val="0"/>
        <w:adjustRightInd w:val="0"/>
        <w:jc w:val="both"/>
      </w:pPr>
      <w:r>
        <w:t xml:space="preserve">W rozdziale 2 </w:t>
      </w:r>
      <w:r w:rsidRPr="00A243BB">
        <w:t xml:space="preserve">ustęp </w:t>
      </w:r>
      <w:r>
        <w:t>1.5</w:t>
      </w:r>
      <w:r w:rsidRPr="00A243BB">
        <w:t xml:space="preserve"> punkt </w:t>
      </w:r>
      <w:r>
        <w:t xml:space="preserve">4 SIWZ oraz w §2 ustęp 7 Załącznika nr 1 do SIWZ Zamawiający zobowiązuje wykonawcę do przedłożenia </w:t>
      </w:r>
      <w:r w:rsidRPr="004760FE">
        <w:rPr>
          <w:color w:val="000000"/>
        </w:rPr>
        <w:t>potwierdzeni</w:t>
      </w:r>
      <w:r>
        <w:rPr>
          <w:color w:val="000000"/>
        </w:rPr>
        <w:t>a</w:t>
      </w:r>
      <w:r w:rsidRPr="004760FE">
        <w:rPr>
          <w:color w:val="000000"/>
        </w:rPr>
        <w:t xml:space="preserve"> dostarczenia worków i pojemników </w:t>
      </w:r>
      <w:r>
        <w:rPr>
          <w:color w:val="000000"/>
        </w:rPr>
        <w:t>przed dniem obowiązywania umowy;</w:t>
      </w:r>
      <w:r w:rsidRPr="004760FE">
        <w:rPr>
          <w:color w:val="000000"/>
        </w:rPr>
        <w:t xml:space="preserve"> Wykonawca winien posiadać potwierdzenie ich odbioru przez właściciela nieruchomości.</w:t>
      </w:r>
      <w:r>
        <w:rPr>
          <w:color w:val="000000"/>
        </w:rPr>
        <w:t xml:space="preserve"> </w:t>
      </w:r>
      <w:r>
        <w:t xml:space="preserve">Wnosimy o wyjaśnienie, jaką formę potwierdzenia dostarczenia pojemników ma przedstawić wykonawca w przypadku, gdy w momencie dostarczania koszy mieszkańców nie ma w domu? Czy Gmina Popów oddeleguje swoich upoważnionych przedstawicieli, którzy będą obecni przy podstawianiu koszy i którzy to będą mogli potwierdzić za mieszkańca, że pojemniki zostały dostarczone? </w:t>
      </w:r>
    </w:p>
    <w:p w:rsidR="00DA08BB" w:rsidRPr="009F1456" w:rsidRDefault="00DA08BB" w:rsidP="00DA08BB">
      <w:pPr>
        <w:autoSpaceDE w:val="0"/>
        <w:autoSpaceDN w:val="0"/>
        <w:adjustRightInd w:val="0"/>
        <w:jc w:val="both"/>
        <w:rPr>
          <w:b/>
          <w:u w:val="single"/>
        </w:rPr>
      </w:pPr>
      <w:r w:rsidRPr="009F1456">
        <w:rPr>
          <w:b/>
          <w:u w:val="single"/>
        </w:rPr>
        <w:t>Odpowiedź:</w:t>
      </w:r>
    </w:p>
    <w:p w:rsidR="00DA08BB" w:rsidRPr="006C4887" w:rsidRDefault="002E3C74" w:rsidP="00DA08BB">
      <w:pPr>
        <w:pStyle w:val="Default"/>
        <w:spacing w:line="276" w:lineRule="auto"/>
        <w:jc w:val="both"/>
      </w:pPr>
      <w:r>
        <w:t>Wyrażamy zgodę na udział przedstawiciela Gminy Starcza w czasie dostarczania pierwszy raz pojemników i worków do posesji mieszkańców.</w:t>
      </w:r>
    </w:p>
    <w:p w:rsidR="002E3C74" w:rsidRDefault="002E3C74" w:rsidP="00DA08BB">
      <w:pPr>
        <w:jc w:val="both"/>
        <w:rPr>
          <w:b/>
          <w:u w:val="single"/>
        </w:rPr>
      </w:pPr>
    </w:p>
    <w:p w:rsidR="00DA08BB" w:rsidRPr="006C4887" w:rsidRDefault="00DA08BB" w:rsidP="00DA08BB">
      <w:pPr>
        <w:jc w:val="both"/>
        <w:rPr>
          <w:b/>
          <w:u w:val="single"/>
        </w:rPr>
      </w:pPr>
      <w:r>
        <w:rPr>
          <w:b/>
          <w:u w:val="single"/>
        </w:rPr>
        <w:t>Zapytanie</w:t>
      </w:r>
      <w:r w:rsidRPr="006C4887">
        <w:rPr>
          <w:b/>
          <w:u w:val="single"/>
        </w:rPr>
        <w:t xml:space="preserve"> 8.</w:t>
      </w:r>
    </w:p>
    <w:p w:rsidR="00DA08BB" w:rsidRDefault="00DA08BB" w:rsidP="00DA08BB">
      <w:pPr>
        <w:pStyle w:val="Default"/>
        <w:spacing w:line="276" w:lineRule="auto"/>
        <w:jc w:val="both"/>
      </w:pPr>
      <w:r>
        <w:t xml:space="preserve">W rozdziale 2 </w:t>
      </w:r>
      <w:r w:rsidRPr="00A243BB">
        <w:t xml:space="preserve">ustęp </w:t>
      </w:r>
      <w:r>
        <w:t>1.5</w:t>
      </w:r>
      <w:r w:rsidRPr="00A243BB">
        <w:t xml:space="preserve"> punkt </w:t>
      </w:r>
      <w:r>
        <w:t>7 SIWZ oraz w §2 ustęp 10 Załącznika nr 1 do SIWZ Zamawiający zobowiązuje w</w:t>
      </w:r>
      <w:r w:rsidRPr="004760FE">
        <w:t>ykonawc</w:t>
      </w:r>
      <w:r>
        <w:t>ę</w:t>
      </w:r>
      <w:r w:rsidRPr="004760FE">
        <w:t xml:space="preserve"> do odbioru w terminach ustalonych w </w:t>
      </w:r>
      <w:r w:rsidRPr="006C4887">
        <w:rPr>
          <w:u w:val="single"/>
        </w:rPr>
        <w:t>rocznym</w:t>
      </w:r>
      <w:r w:rsidRPr="004760FE">
        <w:t xml:space="preserve"> harmonogramie zarówno niesegregowanych odpadów komunalnych</w:t>
      </w:r>
      <w:r>
        <w:t>,</w:t>
      </w:r>
      <w:r w:rsidRPr="004760FE">
        <w:t xml:space="preserve"> jak również odpadów segregowanych wystawionych przed każdą nieruchomością.</w:t>
      </w:r>
      <w:r>
        <w:t xml:space="preserve"> Zwracamy się do Zamawiającego </w:t>
      </w:r>
      <w:r>
        <w:br/>
        <w:t xml:space="preserve">z zapytaniem, czy dopuszcza przygotowanie i dystrybucje wśród mieszkańców harmonogramów kwartalnych? Harmonogramy te pozwolą na reakcję wykonawcy w przypadku np. zwiększonej ilości odpadów w danym rejonie, gorszej jakości dróg lub dużego rozproszenia nieruchomości. </w:t>
      </w:r>
    </w:p>
    <w:p w:rsidR="00DA08BB" w:rsidRDefault="00DA08BB" w:rsidP="00DA08BB">
      <w:pPr>
        <w:pStyle w:val="Default"/>
        <w:spacing w:line="276" w:lineRule="auto"/>
        <w:jc w:val="both"/>
        <w:rPr>
          <w:b/>
          <w:u w:val="single"/>
        </w:rPr>
      </w:pPr>
      <w:r>
        <w:rPr>
          <w:b/>
          <w:u w:val="single"/>
        </w:rPr>
        <w:t>Odpowiedź:</w:t>
      </w:r>
    </w:p>
    <w:p w:rsidR="00DA08BB" w:rsidRDefault="00DA08BB" w:rsidP="00DA08BB">
      <w:pPr>
        <w:pStyle w:val="Default"/>
        <w:spacing w:line="276" w:lineRule="auto"/>
        <w:jc w:val="both"/>
        <w:rPr>
          <w:b/>
          <w:u w:val="single"/>
        </w:rPr>
      </w:pPr>
    </w:p>
    <w:p w:rsidR="002E3C74" w:rsidRPr="002E3C74" w:rsidRDefault="00AE19F6" w:rsidP="00DA08BB">
      <w:pPr>
        <w:pStyle w:val="Default"/>
        <w:spacing w:line="276" w:lineRule="auto"/>
        <w:jc w:val="both"/>
      </w:pPr>
      <w:r>
        <w:t>Nie wyrażamy zgody na  harmonogramy kwartalne.</w:t>
      </w:r>
    </w:p>
    <w:p w:rsidR="002E3C74" w:rsidRPr="006C4887" w:rsidRDefault="002E3C74" w:rsidP="00DA08BB">
      <w:pPr>
        <w:pStyle w:val="Default"/>
        <w:spacing w:line="276" w:lineRule="auto"/>
        <w:jc w:val="both"/>
        <w:rPr>
          <w:b/>
          <w:u w:val="single"/>
        </w:rPr>
      </w:pPr>
    </w:p>
    <w:p w:rsidR="00DA08BB" w:rsidRPr="006C4887" w:rsidRDefault="00DA08BB" w:rsidP="00DA08BB">
      <w:pPr>
        <w:pStyle w:val="Default"/>
        <w:spacing w:line="276" w:lineRule="auto"/>
        <w:jc w:val="both"/>
        <w:rPr>
          <w:b/>
          <w:u w:val="single"/>
        </w:rPr>
      </w:pPr>
      <w:r>
        <w:rPr>
          <w:b/>
          <w:u w:val="single"/>
        </w:rPr>
        <w:t>Zapytanie 9</w:t>
      </w:r>
    </w:p>
    <w:p w:rsidR="00DA08BB" w:rsidRDefault="00DA08BB" w:rsidP="00DA08BB">
      <w:pPr>
        <w:tabs>
          <w:tab w:val="left" w:pos="284"/>
          <w:tab w:val="left" w:pos="426"/>
        </w:tabs>
        <w:contextualSpacing/>
        <w:jc w:val="both"/>
      </w:pPr>
      <w:r>
        <w:t xml:space="preserve">W rozdziale 2 </w:t>
      </w:r>
      <w:r w:rsidRPr="00A243BB">
        <w:t xml:space="preserve">ustęp </w:t>
      </w:r>
      <w:r>
        <w:t>1.5</w:t>
      </w:r>
      <w:r w:rsidRPr="00A243BB">
        <w:t xml:space="preserve"> punkt </w:t>
      </w:r>
      <w:r>
        <w:t>8 SIWZ oraz w § 2 ustęp 11 Załącznika nr 1 do SIWZ Zamawiający zobowiązuje w</w:t>
      </w:r>
      <w:r w:rsidRPr="004760FE">
        <w:rPr>
          <w:color w:val="000000"/>
        </w:rPr>
        <w:t>ykonawc</w:t>
      </w:r>
      <w:r>
        <w:t>ę do</w:t>
      </w:r>
      <w:r w:rsidRPr="004760FE">
        <w:rPr>
          <w:color w:val="000000"/>
        </w:rPr>
        <w:t xml:space="preserve"> </w:t>
      </w:r>
      <w:r>
        <w:t>p</w:t>
      </w:r>
      <w:r w:rsidRPr="004760FE">
        <w:rPr>
          <w:color w:val="000000"/>
        </w:rPr>
        <w:t>onoszeni</w:t>
      </w:r>
      <w:r>
        <w:t>a</w:t>
      </w:r>
      <w:r w:rsidRPr="004760FE">
        <w:rPr>
          <w:color w:val="000000"/>
        </w:rPr>
        <w:t xml:space="preserve"> całkowitej odpowiedzialności </w:t>
      </w:r>
      <w:r>
        <w:rPr>
          <w:color w:val="000000"/>
        </w:rPr>
        <w:br/>
      </w:r>
      <w:r w:rsidRPr="004760FE">
        <w:rPr>
          <w:color w:val="000000"/>
        </w:rPr>
        <w:t>za prawidłową go</w:t>
      </w:r>
      <w:r>
        <w:t xml:space="preserve">spodarkę odpadami, zgodnie </w:t>
      </w:r>
      <w:r w:rsidRPr="004760FE">
        <w:rPr>
          <w:color w:val="000000"/>
        </w:rPr>
        <w:t xml:space="preserve">z obowiązującymi przepisami. W szczególności w zakresie odbioru, transportu i zagospodarowania odpadów oraz osiągnięcia odpowiednich poziomów recyklingu, przygotowania do ponownego użycia i odzysku innymi metodami oraz ograniczenie masy odpadów komunalnych ulegających biodegradacji przekazywanych </w:t>
      </w:r>
      <w:r>
        <w:rPr>
          <w:color w:val="000000"/>
        </w:rPr>
        <w:br/>
      </w:r>
      <w:r w:rsidRPr="004760FE">
        <w:rPr>
          <w:color w:val="000000"/>
        </w:rPr>
        <w:t xml:space="preserve">do składowania, zgodnie z zapisami ustawy z dnia 13 września 1996 r. o utrzymaniu czystości </w:t>
      </w:r>
      <w:r>
        <w:rPr>
          <w:color w:val="000000"/>
        </w:rPr>
        <w:br/>
      </w:r>
      <w:r w:rsidRPr="004760FE">
        <w:rPr>
          <w:color w:val="000000"/>
        </w:rPr>
        <w:t>i porządku w gminach (</w:t>
      </w:r>
      <w:r w:rsidRPr="004760FE">
        <w:t xml:space="preserve">Dz. </w:t>
      </w:r>
      <w:r>
        <w:t>U. z 2017r poz. 1289</w:t>
      </w:r>
      <w:r w:rsidRPr="004760FE">
        <w:t>)</w:t>
      </w:r>
      <w:r w:rsidRPr="004760FE">
        <w:rPr>
          <w:color w:val="000000"/>
        </w:rPr>
        <w:t>.</w:t>
      </w:r>
      <w:r>
        <w:t xml:space="preserve">  </w:t>
      </w:r>
      <w:r w:rsidRPr="00A243BB">
        <w:t xml:space="preserve">Zauważyć należy, że zgodnie z art. 3b i 3c </w:t>
      </w:r>
      <w:r>
        <w:t xml:space="preserve">cytowanej </w:t>
      </w:r>
      <w:r w:rsidRPr="00A243BB">
        <w:t xml:space="preserve">ustawy o utrzymaniu czystości i porządku w gminach do osiągnięcia odpowiednich poziomów odzysku oraz ograniczenia masy odpadów ulegających biodegradacji, osiągnięcia poziom recyklingu i przygotowania do ponownego użycia  papieru, metali, tworzyw sztucznych i szkła oraz innych niż niebezpieczne odpadów budowlanych i rozbiórkowych stanowiących odpady komunalne </w:t>
      </w:r>
      <w:r w:rsidRPr="00A243BB">
        <w:rPr>
          <w:u w:val="single"/>
        </w:rPr>
        <w:t>zobowiązana jest Gmina</w:t>
      </w:r>
      <w:r w:rsidRPr="00A243BB">
        <w:t xml:space="preserve">. Zgodnie z zapisami prawa właścicielem odpadów jest Gmina, a o ich składzie decydują ich wytwórcy - czyli mieszkańcy. Podmiot odbierający odpady ma za zadanie je odebrać i zagospodarować zgodnie z </w:t>
      </w:r>
      <w:r>
        <w:t xml:space="preserve">przepisami obowiązującego prawa. </w:t>
      </w:r>
      <w:r w:rsidRPr="00A243BB">
        <w:t>Wykonawca odbierając wszystkie udostępnione do odbioru odpady komunalne nie ma żadnego wpływu na ich skład i udział poszczególnych frakcji odpadów, pozwalający na s</w:t>
      </w:r>
      <w:r>
        <w:t>pełnienie postawionego warunku osiągnięcia odpowiednio poziomów recyklingu, odzysku i ograniczenia masy odpadów komunalnych ulegających biodegradacji przekazanych do składowania.</w:t>
      </w:r>
      <w:r w:rsidRPr="00A243BB">
        <w:t xml:space="preserve"> Wobec powyższego wnosimy o usunięcie tego zapisu w całości, jako wykraczającego poza zakres tego zamówienia publicznego.</w:t>
      </w:r>
    </w:p>
    <w:p w:rsidR="00FA1561" w:rsidRDefault="00FA1561" w:rsidP="00FA1561">
      <w:pPr>
        <w:jc w:val="both"/>
        <w:rPr>
          <w:b/>
          <w:u w:val="single"/>
        </w:rPr>
      </w:pPr>
    </w:p>
    <w:p w:rsidR="00FA1561" w:rsidRDefault="00FA1561" w:rsidP="00FA1561">
      <w:pPr>
        <w:jc w:val="both"/>
        <w:rPr>
          <w:b/>
          <w:u w:val="single"/>
        </w:rPr>
      </w:pPr>
      <w:r>
        <w:rPr>
          <w:b/>
          <w:u w:val="single"/>
        </w:rPr>
        <w:t xml:space="preserve">Odpowiedź: </w:t>
      </w:r>
    </w:p>
    <w:p w:rsidR="00DA08BB" w:rsidRPr="00AE19F6" w:rsidRDefault="00AE19F6" w:rsidP="00AE19F6">
      <w:pPr>
        <w:jc w:val="both"/>
        <w:rPr>
          <w:rFonts w:ascii="Times New Roman" w:hAnsi="Times New Roman" w:cs="Times New Roman"/>
          <w:sz w:val="24"/>
        </w:rPr>
      </w:pPr>
      <w:r w:rsidRPr="00307675">
        <w:rPr>
          <w:rFonts w:ascii="Times New Roman" w:hAnsi="Times New Roman" w:cs="Times New Roman"/>
          <w:sz w:val="24"/>
        </w:rPr>
        <w:t>Zamawiający dokonując wyboru Wykonawcy  zobowiązuje go do przestrzegania  odbioru odpadów w taki sposób, aby G</w:t>
      </w:r>
      <w:r>
        <w:rPr>
          <w:rFonts w:ascii="Times New Roman" w:hAnsi="Times New Roman" w:cs="Times New Roman"/>
          <w:sz w:val="24"/>
        </w:rPr>
        <w:t>mina mogła osiągnąć poziom recyk</w:t>
      </w:r>
      <w:r w:rsidRPr="00307675">
        <w:rPr>
          <w:rFonts w:ascii="Times New Roman" w:hAnsi="Times New Roman" w:cs="Times New Roman"/>
          <w:sz w:val="24"/>
        </w:rPr>
        <w:t xml:space="preserve">lingu zgodnie z  ustawą </w:t>
      </w:r>
      <w:r>
        <w:rPr>
          <w:rFonts w:ascii="Times New Roman" w:hAnsi="Times New Roman" w:cs="Times New Roman"/>
          <w:sz w:val="24"/>
        </w:rPr>
        <w:t xml:space="preserve">                 </w:t>
      </w:r>
      <w:r w:rsidRPr="00307675">
        <w:rPr>
          <w:rFonts w:ascii="Times New Roman" w:hAnsi="Times New Roman" w:cs="Times New Roman"/>
          <w:sz w:val="24"/>
        </w:rPr>
        <w:t xml:space="preserve"> o utrzymaniu czystości i porządku w gminach.  </w:t>
      </w:r>
    </w:p>
    <w:p w:rsidR="00DA08BB" w:rsidRPr="000023E4" w:rsidRDefault="00DA08BB" w:rsidP="00DA08BB">
      <w:pPr>
        <w:pStyle w:val="Default"/>
        <w:spacing w:line="276" w:lineRule="auto"/>
        <w:jc w:val="both"/>
        <w:rPr>
          <w:b/>
          <w:u w:val="single"/>
        </w:rPr>
      </w:pPr>
      <w:r w:rsidRPr="000023E4">
        <w:rPr>
          <w:b/>
          <w:u w:val="single"/>
        </w:rPr>
        <w:t>Pytanie nr 10.</w:t>
      </w:r>
    </w:p>
    <w:p w:rsidR="00DA08BB" w:rsidRDefault="00DA08BB" w:rsidP="00DA08BB">
      <w:pPr>
        <w:pStyle w:val="Default"/>
        <w:spacing w:line="276" w:lineRule="auto"/>
        <w:jc w:val="both"/>
      </w:pPr>
      <w:r>
        <w:t xml:space="preserve">W rozdziale 6 </w:t>
      </w:r>
      <w:r w:rsidRPr="00A243BB">
        <w:t xml:space="preserve">ustęp </w:t>
      </w:r>
      <w:r>
        <w:t>3</w:t>
      </w:r>
      <w:r w:rsidRPr="00A243BB">
        <w:t xml:space="preserve"> punkt </w:t>
      </w:r>
      <w:r>
        <w:t>2 SIWZ Zamawiający zobowiązuje w</w:t>
      </w:r>
      <w:r w:rsidRPr="004760FE">
        <w:t>ykonawc</w:t>
      </w:r>
      <w:r>
        <w:t>ę do przechowywania przez wykonawcę danych o położeniu pojazdów pochodzących z sytemu monitoringu przez okres 5 lat od dnia ich zapisu.  Odbierający  odpady winien udostępnić  je   na każde żądanie Zamawiającemu, a także organom kontrolnym. Wnosimy o zmianę okresu przechowywania tych danych na czas 1 roku od zakończenia umowy. Powodem tego wniosku jest fakt, że pliki danych stanowiących raporty z systemu monitoringu są bardzo duże i przechowywanie ich przez tak długi okres wymaga zaangażowania olbrzymich nośników pamięci. Ponadto specyfika usług odbioru odpadów powoduje, że wszelkie sprawy sporne wyjaśniane są na bieżąco, zatem nie ma potrzeby wracać do nich po kilku latach.</w:t>
      </w:r>
    </w:p>
    <w:p w:rsidR="00FA1561" w:rsidRDefault="00FA1561" w:rsidP="00FA1561">
      <w:pPr>
        <w:jc w:val="both"/>
        <w:rPr>
          <w:b/>
          <w:u w:val="single"/>
        </w:rPr>
      </w:pPr>
      <w:r>
        <w:rPr>
          <w:b/>
          <w:u w:val="single"/>
        </w:rPr>
        <w:t xml:space="preserve">Odpowiedź: </w:t>
      </w:r>
    </w:p>
    <w:p w:rsidR="00AE19F6" w:rsidRPr="00AE19F6" w:rsidRDefault="00AE19F6" w:rsidP="00FA1561">
      <w:pPr>
        <w:jc w:val="both"/>
      </w:pPr>
      <w:r>
        <w:t>Zamawiający wyraża zgodę na zmianę okresu przechowywania przez Wykonawcę danych                            o położeniu pojazdów pochodzących z systemu monitoringu przez  1 rok od zakończenia umowy.</w:t>
      </w:r>
    </w:p>
    <w:p w:rsidR="00DA08BB" w:rsidRDefault="00DA08BB" w:rsidP="00DA08BB">
      <w:pPr>
        <w:pStyle w:val="Default"/>
        <w:spacing w:line="276" w:lineRule="auto"/>
        <w:jc w:val="both"/>
      </w:pPr>
    </w:p>
    <w:p w:rsidR="00DA08BB" w:rsidRPr="00ED47F1" w:rsidRDefault="00DA08BB" w:rsidP="00DA08BB">
      <w:pPr>
        <w:pStyle w:val="Default"/>
        <w:spacing w:line="276" w:lineRule="auto"/>
        <w:jc w:val="both"/>
        <w:rPr>
          <w:b/>
          <w:u w:val="single"/>
        </w:rPr>
      </w:pPr>
      <w:r w:rsidRPr="00ED47F1">
        <w:rPr>
          <w:b/>
          <w:u w:val="single"/>
        </w:rPr>
        <w:t>Pytanie nr 11.</w:t>
      </w:r>
    </w:p>
    <w:p w:rsidR="00DA08BB" w:rsidRPr="00BA61FC" w:rsidRDefault="00DA08BB" w:rsidP="00DA08BB">
      <w:pPr>
        <w:jc w:val="both"/>
        <w:rPr>
          <w:i/>
        </w:rPr>
      </w:pPr>
      <w:r w:rsidRPr="00CA2260">
        <w:t xml:space="preserve">W rozdziale 2 ustęp 1 punkt 1.5 </w:t>
      </w:r>
      <w:proofErr w:type="spellStart"/>
      <w:r w:rsidRPr="00CA2260">
        <w:t>ppkt</w:t>
      </w:r>
      <w:proofErr w:type="spellEnd"/>
      <w:r w:rsidRPr="00CA2260">
        <w:t xml:space="preserve"> 14 SIWZ oraz w § 2 ustęp 17 Załącznika nr 1 do SIWZ Zamawiający Wykonawca zobowiązany będzie do przedkładania Zamawiającemu najpóźniej wraz z fakturą za dany okres rozliczeniowy raportów wagowych zawierających wyszczególnienie miejsca odbioru odpadów oraz ilości i rodzaju odebranych odpadów (zgodnie z obowiązującą klasyfikacją odpadów), na których znajdować się winna adnotacja, że odpady pochodzą z terenu Gminy Starcza. Wnosimy o uzupełnienie zapisu tych punktów o treść: </w:t>
      </w:r>
      <w:r w:rsidRPr="00BA61FC">
        <w:rPr>
          <w:i/>
        </w:rPr>
        <w:t>„oraz dan</w:t>
      </w:r>
      <w:r>
        <w:rPr>
          <w:i/>
        </w:rPr>
        <w:t>ych</w:t>
      </w:r>
      <w:r w:rsidRPr="00BA61FC">
        <w:rPr>
          <w:i/>
        </w:rPr>
        <w:t xml:space="preserve"> z systemu bazującego na systemie pozycjonowania satelitarnego, umożliwiając</w:t>
      </w:r>
      <w:r>
        <w:rPr>
          <w:i/>
        </w:rPr>
        <w:t>ego</w:t>
      </w:r>
      <w:r w:rsidRPr="00BA61FC">
        <w:rPr>
          <w:i/>
        </w:rPr>
        <w:t xml:space="preserve"> trwałe zapisywanie, przechowywanie i odczytywanie danych o położeniu pojazdu i miejscach postojów oraz czujników zapisujących dane o miejscach wyładunku odpadów– umożliwiając</w:t>
      </w:r>
      <w:r>
        <w:rPr>
          <w:i/>
        </w:rPr>
        <w:t>ego</w:t>
      </w:r>
      <w:r w:rsidRPr="00BA61FC">
        <w:rPr>
          <w:i/>
        </w:rPr>
        <w:t xml:space="preserve"> weryfikację tych danych.”</w:t>
      </w:r>
    </w:p>
    <w:p w:rsidR="00FA1561" w:rsidRPr="009F1456" w:rsidRDefault="00FA1561" w:rsidP="00FA1561">
      <w:pPr>
        <w:jc w:val="both"/>
        <w:rPr>
          <w:b/>
          <w:u w:val="single"/>
        </w:rPr>
      </w:pPr>
      <w:r w:rsidRPr="009F1456">
        <w:rPr>
          <w:b/>
          <w:u w:val="single"/>
        </w:rPr>
        <w:t xml:space="preserve">Odpowiedź: </w:t>
      </w:r>
    </w:p>
    <w:p w:rsidR="00DA08BB" w:rsidRPr="00AE19F6" w:rsidRDefault="00AE19F6" w:rsidP="00DA08BB">
      <w:pPr>
        <w:jc w:val="both"/>
        <w:rPr>
          <w:color w:val="000000"/>
        </w:rPr>
      </w:pPr>
      <w:r w:rsidRPr="00AE19F6">
        <w:rPr>
          <w:color w:val="000000"/>
        </w:rPr>
        <w:t>Wyrażamy zgodę  na uzupełnienie specyfikacji o zapis</w:t>
      </w:r>
      <w:r w:rsidR="00A43C59">
        <w:rPr>
          <w:color w:val="000000"/>
        </w:rPr>
        <w:t xml:space="preserve"> ,,oraz  danych z systemu bazującego na systemie pozycjonowania  satelitarnego, umożliwiającego </w:t>
      </w:r>
      <w:r w:rsidR="00717353">
        <w:rPr>
          <w:color w:val="000000"/>
        </w:rPr>
        <w:t>trwałe zapisywanie</w:t>
      </w:r>
      <w:r w:rsidR="00A43C59">
        <w:rPr>
          <w:color w:val="000000"/>
        </w:rPr>
        <w:t xml:space="preserve">, przechowywanie </w:t>
      </w:r>
      <w:r w:rsidR="00717353">
        <w:rPr>
          <w:color w:val="000000"/>
        </w:rPr>
        <w:t xml:space="preserve">                   </w:t>
      </w:r>
      <w:r w:rsidR="00A43C59">
        <w:rPr>
          <w:color w:val="000000"/>
        </w:rPr>
        <w:t>i odczytywanie  danych o położeniu pojazdu i miejscach postojów oraz czujników zapisujących dane</w:t>
      </w:r>
      <w:r w:rsidR="00717353">
        <w:rPr>
          <w:color w:val="000000"/>
        </w:rPr>
        <w:t xml:space="preserve">         </w:t>
      </w:r>
      <w:r w:rsidR="00A43C59">
        <w:rPr>
          <w:color w:val="000000"/>
        </w:rPr>
        <w:t xml:space="preserve"> o miejscach wyładunku odpadów  - umożliwiającego weryfikację  tych danych’’.</w:t>
      </w:r>
    </w:p>
    <w:p w:rsidR="00DA08BB" w:rsidRPr="00CB31B6" w:rsidRDefault="00DA08BB" w:rsidP="00DA08BB">
      <w:pPr>
        <w:jc w:val="both"/>
        <w:rPr>
          <w:b/>
          <w:color w:val="000000"/>
          <w:u w:val="single"/>
        </w:rPr>
      </w:pPr>
      <w:r w:rsidRPr="00CB31B6">
        <w:rPr>
          <w:b/>
          <w:color w:val="000000"/>
          <w:u w:val="single"/>
        </w:rPr>
        <w:t>Pytanie nr 12.</w:t>
      </w:r>
    </w:p>
    <w:p w:rsidR="00DA08BB" w:rsidRPr="006B4AC9" w:rsidRDefault="00DA08BB" w:rsidP="00DA08BB">
      <w:pPr>
        <w:autoSpaceDE w:val="0"/>
        <w:autoSpaceDN w:val="0"/>
        <w:adjustRightInd w:val="0"/>
        <w:jc w:val="both"/>
        <w:rPr>
          <w:color w:val="000000"/>
        </w:rPr>
      </w:pPr>
      <w:r w:rsidRPr="006B4AC9">
        <w:rPr>
          <w:color w:val="000000"/>
        </w:rPr>
        <w:t xml:space="preserve">W § 12 ustęp 1 Załącznika nr 1 do SIWZ Zamawiający określa wysokość kar umownych. </w:t>
      </w:r>
    </w:p>
    <w:p w:rsidR="00DA08BB" w:rsidRPr="006B4AC9" w:rsidRDefault="00DA08BB" w:rsidP="00DA08BB">
      <w:pPr>
        <w:autoSpaceDE w:val="0"/>
        <w:autoSpaceDN w:val="0"/>
        <w:adjustRightInd w:val="0"/>
        <w:jc w:val="both"/>
        <w:rPr>
          <w:color w:val="000000"/>
        </w:rPr>
      </w:pPr>
      <w:r w:rsidRPr="006B4AC9">
        <w:rPr>
          <w:color w:val="000000"/>
        </w:rPr>
        <w:t>I odpowiednio:</w:t>
      </w:r>
    </w:p>
    <w:p w:rsidR="00DA08BB" w:rsidRPr="00E4000C" w:rsidRDefault="00DA08BB" w:rsidP="00DA08BB">
      <w:pPr>
        <w:pStyle w:val="Akapitzlist"/>
        <w:numPr>
          <w:ilvl w:val="0"/>
          <w:numId w:val="1"/>
        </w:numPr>
        <w:autoSpaceDE w:val="0"/>
        <w:autoSpaceDN w:val="0"/>
        <w:adjustRightInd w:val="0"/>
        <w:spacing w:after="0"/>
        <w:jc w:val="both"/>
        <w:rPr>
          <w:rFonts w:ascii="Times New Roman" w:eastAsia="Calibri" w:hAnsi="Times New Roman" w:cs="Times New Roman"/>
          <w:sz w:val="24"/>
          <w:szCs w:val="24"/>
          <w:lang w:eastAsia="en-US"/>
        </w:rPr>
      </w:pPr>
      <w:r w:rsidRPr="00E4000C">
        <w:rPr>
          <w:rFonts w:ascii="Times New Roman" w:hAnsi="Times New Roman" w:cs="Times New Roman"/>
          <w:color w:val="000000"/>
          <w:sz w:val="24"/>
          <w:szCs w:val="24"/>
        </w:rPr>
        <w:t xml:space="preserve">w punkcie 2 Zamawiający określa wysokość kary na </w:t>
      </w:r>
      <w:r w:rsidRPr="00E4000C">
        <w:rPr>
          <w:rFonts w:ascii="Times New Roman" w:eastAsia="Calibri" w:hAnsi="Times New Roman" w:cs="Times New Roman"/>
          <w:sz w:val="24"/>
          <w:szCs w:val="24"/>
          <w:lang w:eastAsia="en-US"/>
        </w:rPr>
        <w:t xml:space="preserve">10% kwoty brutto określonej w § 6 ust. 3 umowy w przypadku odstąpienia przez Wykonawcę od umowy z przyczyn </w:t>
      </w:r>
      <w:r w:rsidRPr="00E4000C">
        <w:rPr>
          <w:rFonts w:ascii="Times New Roman" w:eastAsia="Calibri" w:hAnsi="Times New Roman" w:cs="Times New Roman"/>
          <w:sz w:val="24"/>
          <w:szCs w:val="24"/>
          <w:u w:val="single"/>
          <w:lang w:eastAsia="en-US"/>
        </w:rPr>
        <w:t>niezawinionych</w:t>
      </w:r>
      <w:r w:rsidRPr="00E4000C">
        <w:rPr>
          <w:rFonts w:ascii="Times New Roman" w:eastAsia="Calibri" w:hAnsi="Times New Roman" w:cs="Times New Roman"/>
          <w:sz w:val="24"/>
          <w:szCs w:val="24"/>
          <w:lang w:eastAsia="en-US"/>
        </w:rPr>
        <w:t xml:space="preserve"> przez Zamawiającego; wnosimy o zmianę słowa: „niezawinionych” na „zawinionych”;</w:t>
      </w:r>
    </w:p>
    <w:p w:rsidR="00DA08BB" w:rsidRPr="00E4000C" w:rsidRDefault="00DA08BB" w:rsidP="00DA08BB">
      <w:pPr>
        <w:pStyle w:val="Akapitzlist"/>
        <w:numPr>
          <w:ilvl w:val="0"/>
          <w:numId w:val="1"/>
        </w:numPr>
        <w:autoSpaceDE w:val="0"/>
        <w:autoSpaceDN w:val="0"/>
        <w:adjustRightInd w:val="0"/>
        <w:spacing w:after="0"/>
        <w:jc w:val="both"/>
        <w:rPr>
          <w:rFonts w:ascii="Times New Roman" w:eastAsia="Calibri" w:hAnsi="Times New Roman" w:cs="Times New Roman"/>
          <w:sz w:val="24"/>
          <w:szCs w:val="24"/>
          <w:lang w:eastAsia="en-US"/>
        </w:rPr>
      </w:pPr>
      <w:r w:rsidRPr="00E4000C">
        <w:rPr>
          <w:rFonts w:ascii="Times New Roman" w:eastAsia="Calibri" w:hAnsi="Times New Roman" w:cs="Times New Roman"/>
          <w:sz w:val="24"/>
          <w:szCs w:val="24"/>
          <w:lang w:eastAsia="en-US"/>
        </w:rPr>
        <w:t xml:space="preserve">w punkcie 3 </w:t>
      </w:r>
      <w:r w:rsidRPr="00E4000C">
        <w:rPr>
          <w:rFonts w:ascii="Times New Roman" w:hAnsi="Times New Roman" w:cs="Times New Roman"/>
          <w:color w:val="000000"/>
          <w:sz w:val="24"/>
          <w:szCs w:val="24"/>
        </w:rPr>
        <w:t xml:space="preserve">Zamawiający określa wysokość kary na </w:t>
      </w:r>
      <w:r w:rsidRPr="00E4000C">
        <w:rPr>
          <w:rFonts w:ascii="Times New Roman" w:eastAsia="Calibri" w:hAnsi="Times New Roman" w:cs="Times New Roman"/>
          <w:sz w:val="24"/>
          <w:szCs w:val="24"/>
          <w:lang w:eastAsia="en-US"/>
        </w:rPr>
        <w:t xml:space="preserve">20,00zł od 1 gospodarstwa domowego za każdy dzień zwłoki  w przypadku stwierdzenia przez Zamawiającego nieterminowego odbioru odpadów, z przyczyn </w:t>
      </w:r>
      <w:r w:rsidRPr="00E4000C">
        <w:rPr>
          <w:rFonts w:ascii="Times New Roman" w:eastAsia="Calibri" w:hAnsi="Times New Roman" w:cs="Times New Roman"/>
          <w:sz w:val="24"/>
          <w:szCs w:val="24"/>
          <w:u w:val="single"/>
          <w:lang w:eastAsia="en-US"/>
        </w:rPr>
        <w:t>zależnych</w:t>
      </w:r>
      <w:r w:rsidRPr="00E4000C">
        <w:rPr>
          <w:rFonts w:ascii="Times New Roman" w:eastAsia="Calibri" w:hAnsi="Times New Roman" w:cs="Times New Roman"/>
          <w:sz w:val="24"/>
          <w:szCs w:val="24"/>
          <w:lang w:eastAsia="en-US"/>
        </w:rPr>
        <w:t xml:space="preserve"> od Wykonawcy; wnosimy o zmianę słowa: „zależnych” na „zawinionych”;</w:t>
      </w:r>
    </w:p>
    <w:p w:rsidR="00DA08BB" w:rsidRPr="00CC3BB7" w:rsidRDefault="00DA08BB" w:rsidP="00DA08BB">
      <w:pPr>
        <w:pStyle w:val="Akapitzlist"/>
        <w:numPr>
          <w:ilvl w:val="0"/>
          <w:numId w:val="1"/>
        </w:numPr>
        <w:autoSpaceDE w:val="0"/>
        <w:autoSpaceDN w:val="0"/>
        <w:adjustRightInd w:val="0"/>
        <w:spacing w:after="0" w:line="240" w:lineRule="auto"/>
        <w:jc w:val="both"/>
        <w:rPr>
          <w:rFonts w:ascii="Times New Roman" w:eastAsia="Calibri" w:hAnsi="Times New Roman" w:cs="Times New Roman"/>
          <w:strike/>
          <w:sz w:val="24"/>
          <w:szCs w:val="24"/>
          <w:lang w:eastAsia="en-US"/>
        </w:rPr>
      </w:pPr>
      <w:r w:rsidRPr="00E4000C">
        <w:rPr>
          <w:rFonts w:ascii="Times New Roman" w:eastAsia="Calibri" w:hAnsi="Times New Roman" w:cs="Times New Roman"/>
          <w:sz w:val="24"/>
          <w:szCs w:val="24"/>
          <w:lang w:eastAsia="en-US"/>
        </w:rPr>
        <w:t xml:space="preserve">w punkcie 4 </w:t>
      </w:r>
      <w:r w:rsidRPr="00E4000C">
        <w:rPr>
          <w:rFonts w:ascii="Times New Roman" w:hAnsi="Times New Roman" w:cs="Times New Roman"/>
          <w:color w:val="000000"/>
          <w:sz w:val="24"/>
          <w:szCs w:val="24"/>
        </w:rPr>
        <w:t>Zamawiający wskazuje, że w</w:t>
      </w:r>
      <w:r w:rsidRPr="00E4000C">
        <w:rPr>
          <w:rFonts w:ascii="Times New Roman" w:eastAsia="Calibri" w:hAnsi="Times New Roman" w:cs="Times New Roman"/>
          <w:sz w:val="24"/>
          <w:szCs w:val="24"/>
          <w:lang w:eastAsia="en-US"/>
        </w:rPr>
        <w:t xml:space="preserve">ykonawca wyraża zgodę na potrącenie kar umownych z przysługującego mu wynagrodzenia; wnosimy o doprecyzowanie tego zapisu </w:t>
      </w:r>
      <w:r>
        <w:rPr>
          <w:rFonts w:ascii="Times New Roman" w:eastAsia="Calibri" w:hAnsi="Times New Roman" w:cs="Times New Roman"/>
          <w:sz w:val="24"/>
          <w:szCs w:val="24"/>
          <w:lang w:eastAsia="en-US"/>
        </w:rPr>
        <w:br/>
      </w:r>
      <w:r w:rsidRPr="00E4000C">
        <w:rPr>
          <w:rFonts w:ascii="Times New Roman" w:eastAsia="Calibri" w:hAnsi="Times New Roman" w:cs="Times New Roman"/>
          <w:sz w:val="24"/>
          <w:szCs w:val="24"/>
          <w:lang w:eastAsia="en-US"/>
        </w:rPr>
        <w:t xml:space="preserve">o słowa: </w:t>
      </w:r>
      <w:r w:rsidRPr="00E4000C">
        <w:rPr>
          <w:rFonts w:ascii="Times New Roman" w:hAnsi="Times New Roman" w:cs="Times New Roman"/>
          <w:i/>
          <w:sz w:val="24"/>
          <w:szCs w:val="24"/>
        </w:rPr>
        <w:t>„po zakończeniu postępowania wyjaśniającego, w trakcie którego udowodniono winę wykonawcy</w:t>
      </w:r>
      <w:r>
        <w:rPr>
          <w:rFonts w:ascii="Times New Roman" w:hAnsi="Times New Roman" w:cs="Times New Roman"/>
          <w:i/>
          <w:sz w:val="24"/>
          <w:szCs w:val="24"/>
        </w:rPr>
        <w:t xml:space="preserve">”.  </w:t>
      </w:r>
    </w:p>
    <w:p w:rsidR="005E54B0" w:rsidRDefault="005E54B0"/>
    <w:p w:rsidR="00FA1561" w:rsidRPr="009F1456" w:rsidRDefault="00FA1561" w:rsidP="00FA1561">
      <w:pPr>
        <w:jc w:val="both"/>
        <w:rPr>
          <w:b/>
          <w:u w:val="single"/>
        </w:rPr>
      </w:pPr>
      <w:r w:rsidRPr="009F1456">
        <w:rPr>
          <w:b/>
          <w:u w:val="single"/>
        </w:rPr>
        <w:t xml:space="preserve">Odpowiedź: </w:t>
      </w:r>
    </w:p>
    <w:p w:rsidR="00FA1561" w:rsidRDefault="00A43C59">
      <w:r>
        <w:t>Nie wyrażamy zgody na  wprowadzenie zapisów zawartych w pytaniu nr 12.</w:t>
      </w:r>
    </w:p>
    <w:sectPr w:rsidR="00FA1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9765E"/>
    <w:multiLevelType w:val="hybridMultilevel"/>
    <w:tmpl w:val="81A415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BB"/>
    <w:rsid w:val="000C1282"/>
    <w:rsid w:val="002E3C74"/>
    <w:rsid w:val="00462989"/>
    <w:rsid w:val="004C2729"/>
    <w:rsid w:val="005E54B0"/>
    <w:rsid w:val="0069652E"/>
    <w:rsid w:val="00717353"/>
    <w:rsid w:val="008A2DBA"/>
    <w:rsid w:val="009F1456"/>
    <w:rsid w:val="00A43C59"/>
    <w:rsid w:val="00AE19F6"/>
    <w:rsid w:val="00AF4024"/>
    <w:rsid w:val="00C90DE0"/>
    <w:rsid w:val="00DA08BB"/>
    <w:rsid w:val="00FA1561"/>
    <w:rsid w:val="00FC7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08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qFormat/>
    <w:rsid w:val="00DA08BB"/>
    <w:pPr>
      <w:suppressAutoHyphens/>
      <w:ind w:left="720"/>
    </w:pPr>
    <w:rPr>
      <w:rFonts w:ascii="Calibri" w:eastAsia="Times New Roman" w:hAnsi="Calibri" w:cs="Calibri"/>
      <w:sz w:val="20"/>
      <w:szCs w:val="20"/>
      <w:lang w:eastAsia="zh-CN"/>
    </w:rPr>
  </w:style>
  <w:style w:type="paragraph" w:styleId="Tekstdymka">
    <w:name w:val="Balloon Text"/>
    <w:basedOn w:val="Normalny"/>
    <w:link w:val="TekstdymkaZnak"/>
    <w:uiPriority w:val="99"/>
    <w:semiHidden/>
    <w:unhideWhenUsed/>
    <w:rsid w:val="007173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7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08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qFormat/>
    <w:rsid w:val="00DA08BB"/>
    <w:pPr>
      <w:suppressAutoHyphens/>
      <w:ind w:left="720"/>
    </w:pPr>
    <w:rPr>
      <w:rFonts w:ascii="Calibri" w:eastAsia="Times New Roman" w:hAnsi="Calibri" w:cs="Calibri"/>
      <w:sz w:val="20"/>
      <w:szCs w:val="20"/>
      <w:lang w:eastAsia="zh-CN"/>
    </w:rPr>
  </w:style>
  <w:style w:type="paragraph" w:styleId="Tekstdymka">
    <w:name w:val="Balloon Text"/>
    <w:basedOn w:val="Normalny"/>
    <w:link w:val="TekstdymkaZnak"/>
    <w:uiPriority w:val="99"/>
    <w:semiHidden/>
    <w:unhideWhenUsed/>
    <w:rsid w:val="007173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7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2888</Words>
  <Characters>17332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3</cp:revision>
  <cp:lastPrinted>2017-11-15T07:57:00Z</cp:lastPrinted>
  <dcterms:created xsi:type="dcterms:W3CDTF">2017-11-14T15:21:00Z</dcterms:created>
  <dcterms:modified xsi:type="dcterms:W3CDTF">2017-11-15T08:23:00Z</dcterms:modified>
</cp:coreProperties>
</file>