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E4" w:rsidRPr="007400B1" w:rsidRDefault="00C53AE4" w:rsidP="00C53AE4">
      <w:pPr>
        <w:pStyle w:val="Tytu"/>
        <w:rPr>
          <w:rFonts w:ascii="Arial" w:hAnsi="Arial" w:cs="Arial"/>
          <w:color w:val="003300"/>
          <w:sz w:val="20"/>
          <w:szCs w:val="20"/>
        </w:rPr>
      </w:pPr>
      <w:r w:rsidRPr="007400B1">
        <w:rPr>
          <w:rFonts w:ascii="Arial" w:hAnsi="Arial" w:cs="Arial"/>
          <w:color w:val="003300"/>
          <w:sz w:val="20"/>
          <w:szCs w:val="20"/>
        </w:rPr>
        <w:t>Zakład  Usług  Projektowych  i  Inwestycyjnych</w:t>
      </w:r>
    </w:p>
    <w:p w:rsidR="00C53AE4" w:rsidRPr="007400B1" w:rsidRDefault="00C53AE4" w:rsidP="00C53AE4">
      <w:pPr>
        <w:pStyle w:val="Podtytu"/>
        <w:rPr>
          <w:color w:val="003300"/>
          <w:sz w:val="20"/>
          <w:szCs w:val="20"/>
        </w:rPr>
      </w:pPr>
      <w:r w:rsidRPr="007400B1">
        <w:rPr>
          <w:color w:val="003300"/>
          <w:sz w:val="20"/>
          <w:szCs w:val="20"/>
        </w:rPr>
        <w:t>„PROJBUD”</w:t>
      </w:r>
    </w:p>
    <w:p w:rsidR="00C53AE4" w:rsidRPr="007400B1" w:rsidRDefault="00C53AE4" w:rsidP="00C53AE4">
      <w:pPr>
        <w:jc w:val="center"/>
        <w:rPr>
          <w:rFonts w:ascii="Arial" w:hAnsi="Arial" w:cs="Arial"/>
          <w:b/>
          <w:bCs/>
          <w:i/>
          <w:iCs/>
          <w:color w:val="003300"/>
          <w:sz w:val="20"/>
          <w:szCs w:val="20"/>
        </w:rPr>
      </w:pPr>
      <w:r w:rsidRPr="007400B1">
        <w:rPr>
          <w:rFonts w:ascii="Arial" w:hAnsi="Arial" w:cs="Arial"/>
          <w:b/>
          <w:bCs/>
          <w:i/>
          <w:iCs/>
          <w:color w:val="003300"/>
          <w:sz w:val="20"/>
          <w:szCs w:val="20"/>
        </w:rPr>
        <w:t>42 – 200  Częstochowa, Al. Armii  Krajowej  1/3</w:t>
      </w:r>
    </w:p>
    <w:p w:rsidR="00C53AE4" w:rsidRPr="007400B1" w:rsidRDefault="00C53AE4" w:rsidP="00C53AE4">
      <w:pPr>
        <w:jc w:val="center"/>
        <w:rPr>
          <w:rFonts w:ascii="Arial" w:hAnsi="Arial" w:cs="Arial"/>
          <w:b/>
          <w:bCs/>
          <w:i/>
          <w:iCs/>
          <w:color w:val="003300"/>
          <w:sz w:val="20"/>
          <w:szCs w:val="20"/>
          <w:lang w:val="de-DE"/>
        </w:rPr>
      </w:pPr>
      <w:r>
        <w:rPr>
          <w:rFonts w:ascii="Arial" w:hAnsi="Arial" w:cs="Arial"/>
          <w:b/>
          <w:bCs/>
          <w:i/>
          <w:iCs/>
          <w:color w:val="003300"/>
          <w:sz w:val="20"/>
          <w:szCs w:val="20"/>
          <w:lang w:val="de-DE"/>
        </w:rPr>
        <w:t>tel. 510 170 940</w:t>
      </w:r>
      <w:r w:rsidRPr="007400B1">
        <w:rPr>
          <w:rFonts w:ascii="Arial" w:hAnsi="Arial" w:cs="Arial"/>
          <w:b/>
          <w:bCs/>
          <w:i/>
          <w:iCs/>
          <w:color w:val="003300"/>
          <w:sz w:val="20"/>
          <w:szCs w:val="20"/>
          <w:lang w:val="de-DE"/>
        </w:rPr>
        <w:t>, e-</w:t>
      </w:r>
      <w:proofErr w:type="spellStart"/>
      <w:r w:rsidRPr="007400B1">
        <w:rPr>
          <w:rFonts w:ascii="Arial" w:hAnsi="Arial" w:cs="Arial"/>
          <w:b/>
          <w:bCs/>
          <w:i/>
          <w:iCs/>
          <w:color w:val="003300"/>
          <w:sz w:val="20"/>
          <w:szCs w:val="20"/>
          <w:lang w:val="de-DE"/>
        </w:rPr>
        <w:t>mail</w:t>
      </w:r>
      <w:proofErr w:type="spellEnd"/>
      <w:r w:rsidRPr="007400B1">
        <w:rPr>
          <w:rFonts w:ascii="Arial" w:hAnsi="Arial" w:cs="Arial"/>
          <w:b/>
          <w:bCs/>
          <w:i/>
          <w:iCs/>
          <w:color w:val="003300"/>
          <w:sz w:val="20"/>
          <w:szCs w:val="20"/>
          <w:lang w:val="de-DE"/>
        </w:rPr>
        <w:t>: projbud1@poczta.onet.pl</w:t>
      </w:r>
    </w:p>
    <w:p w:rsidR="00C53AE4" w:rsidRPr="007400B1" w:rsidRDefault="00C53AE4" w:rsidP="00C53AE4">
      <w:pPr>
        <w:jc w:val="center"/>
        <w:rPr>
          <w:rFonts w:ascii="Arial" w:hAnsi="Arial" w:cs="Arial"/>
          <w:b/>
          <w:bCs/>
          <w:iCs/>
          <w:color w:val="003300"/>
          <w:sz w:val="20"/>
          <w:szCs w:val="20"/>
          <w:lang w:val="de-DE"/>
        </w:rPr>
      </w:pPr>
    </w:p>
    <w:p w:rsidR="00C53AE4" w:rsidRDefault="00D25B22" w:rsidP="00C53AE4">
      <w:r w:rsidRPr="00D25B22">
        <w:rPr>
          <w:b/>
          <w:i/>
          <w:noProof/>
          <w:sz w:val="20"/>
        </w:rPr>
        <w:pict>
          <v:line id="_x0000_s1027" style="position:absolute;flip:x;z-index:251656704" from="0,9.85pt" to="0,675.85pt" strokecolor="#333" strokeweight="2.25pt"/>
        </w:pict>
      </w:r>
      <w:r w:rsidRPr="00D25B22">
        <w:rPr>
          <w:b/>
          <w:i/>
          <w:noProof/>
          <w:sz w:val="20"/>
        </w:rPr>
        <w:pict>
          <v:line id="_x0000_s1026" style="position:absolute;z-index:251655680" from="0,9.85pt" to="477pt,9.85pt" strokecolor="#333" strokeweight="2.25pt"/>
        </w:pict>
      </w:r>
    </w:p>
    <w:p w:rsidR="00C53AE4" w:rsidRDefault="00C53AE4" w:rsidP="00C53AE4"/>
    <w:p w:rsidR="00C53AE4" w:rsidRDefault="00C53AE4" w:rsidP="00C53AE4">
      <w:pPr>
        <w:rPr>
          <w:b/>
          <w:i/>
          <w:color w:val="008000"/>
          <w:sz w:val="18"/>
        </w:rPr>
      </w:pPr>
      <w:r>
        <w:rPr>
          <w:b/>
          <w:i/>
          <w:color w:val="008000"/>
          <w:sz w:val="18"/>
        </w:rPr>
        <w:t xml:space="preserve">         </w:t>
      </w:r>
    </w:p>
    <w:p w:rsidR="00C53AE4" w:rsidRDefault="00C53AE4" w:rsidP="00C53AE4">
      <w:pPr>
        <w:rPr>
          <w:sz w:val="18"/>
          <w:u w:val="single"/>
        </w:rPr>
      </w:pPr>
    </w:p>
    <w:p w:rsidR="00C53AE4" w:rsidRDefault="00C53AE4" w:rsidP="00C53AE4">
      <w:pPr>
        <w:rPr>
          <w:sz w:val="18"/>
          <w:u w:val="single"/>
        </w:rPr>
      </w:pPr>
    </w:p>
    <w:p w:rsidR="00C53AE4" w:rsidRDefault="00C53AE4" w:rsidP="00C53AE4">
      <w:pPr>
        <w:rPr>
          <w:sz w:val="18"/>
          <w:u w:val="single"/>
        </w:rPr>
      </w:pPr>
    </w:p>
    <w:p w:rsidR="00C53AE4" w:rsidRDefault="00C53AE4" w:rsidP="00C53AE4">
      <w:pPr>
        <w:rPr>
          <w:sz w:val="18"/>
          <w:u w:val="single"/>
        </w:rPr>
      </w:pPr>
    </w:p>
    <w:p w:rsidR="00C53AE4" w:rsidRDefault="00C53AE4" w:rsidP="00C53AE4">
      <w:pPr>
        <w:ind w:left="2832" w:hanging="2130"/>
        <w:rPr>
          <w:rFonts w:ascii="Arial" w:hAnsi="Arial" w:cs="Arial"/>
          <w:b/>
          <w:color w:val="003300"/>
          <w:sz w:val="28"/>
          <w:szCs w:val="28"/>
          <w:u w:val="single"/>
        </w:rPr>
      </w:pPr>
    </w:p>
    <w:p w:rsidR="00C53AE4" w:rsidRDefault="00C53AE4" w:rsidP="00C53AE4">
      <w:pPr>
        <w:ind w:left="2832" w:hanging="2130"/>
        <w:rPr>
          <w:b/>
          <w:sz w:val="28"/>
          <w:szCs w:val="28"/>
          <w:u w:val="single"/>
        </w:rPr>
      </w:pPr>
      <w:r w:rsidRPr="00A96FA8">
        <w:rPr>
          <w:rFonts w:ascii="Arial" w:hAnsi="Arial" w:cs="Arial"/>
          <w:b/>
          <w:color w:val="003300"/>
          <w:sz w:val="28"/>
          <w:szCs w:val="28"/>
          <w:u w:val="single"/>
        </w:rPr>
        <w:t>Faza  dokumentacji</w:t>
      </w:r>
      <w:r w:rsidRPr="000E2D83">
        <w:rPr>
          <w:rFonts w:ascii="Arial" w:hAnsi="Arial" w:cs="Arial"/>
          <w:b/>
          <w:sz w:val="28"/>
        </w:rPr>
        <w:t xml:space="preserve"> </w:t>
      </w:r>
      <w:r w:rsidRPr="000E2D83">
        <w:rPr>
          <w:rFonts w:ascii="Arial" w:hAnsi="Arial" w:cs="Arial"/>
          <w:b/>
          <w:sz w:val="28"/>
        </w:rPr>
        <w:tab/>
        <w:t>:</w:t>
      </w:r>
      <w:r w:rsidRPr="000E2D83">
        <w:rPr>
          <w:b/>
          <w:i/>
          <w:sz w:val="28"/>
        </w:rPr>
        <w:t xml:space="preserve"> </w:t>
      </w:r>
      <w:r>
        <w:rPr>
          <w:b/>
          <w:sz w:val="28"/>
        </w:rPr>
        <w:t xml:space="preserve">  </w:t>
      </w:r>
      <w:r w:rsidRPr="00D66372">
        <w:rPr>
          <w:b/>
          <w:sz w:val="28"/>
          <w:szCs w:val="28"/>
          <w:u w:val="single"/>
        </w:rPr>
        <w:t xml:space="preserve">SPECYFIKACJA  TECHNICZNA  </w:t>
      </w:r>
      <w:r>
        <w:rPr>
          <w:b/>
          <w:sz w:val="28"/>
          <w:szCs w:val="28"/>
          <w:u w:val="single"/>
        </w:rPr>
        <w:t xml:space="preserve">   </w:t>
      </w:r>
    </w:p>
    <w:p w:rsidR="00C53AE4" w:rsidRDefault="00C53AE4" w:rsidP="00C53AE4">
      <w:pPr>
        <w:ind w:left="2832" w:hanging="2130"/>
        <w:rPr>
          <w:b/>
          <w:sz w:val="28"/>
          <w:szCs w:val="28"/>
          <w:u w:val="single"/>
        </w:rPr>
      </w:pPr>
      <w:r w:rsidRPr="000E2D83">
        <w:rPr>
          <w:i/>
        </w:rPr>
        <w:t xml:space="preserve">                                                    </w:t>
      </w:r>
      <w:r w:rsidRPr="00D66372">
        <w:rPr>
          <w:b/>
          <w:sz w:val="28"/>
          <w:szCs w:val="28"/>
          <w:u w:val="single"/>
        </w:rPr>
        <w:t xml:space="preserve">WYKONANIA  I  </w:t>
      </w:r>
      <w:r>
        <w:rPr>
          <w:b/>
          <w:sz w:val="28"/>
          <w:szCs w:val="28"/>
          <w:u w:val="single"/>
        </w:rPr>
        <w:t xml:space="preserve"> </w:t>
      </w:r>
      <w:r w:rsidRPr="00D66372">
        <w:rPr>
          <w:b/>
          <w:sz w:val="28"/>
          <w:szCs w:val="28"/>
          <w:u w:val="single"/>
        </w:rPr>
        <w:t>ODBIORU</w:t>
      </w:r>
      <w:r>
        <w:rPr>
          <w:b/>
          <w:sz w:val="28"/>
          <w:szCs w:val="28"/>
          <w:u w:val="single"/>
        </w:rPr>
        <w:t xml:space="preserve"> </w:t>
      </w:r>
      <w:r w:rsidRPr="000E2D83">
        <w:rPr>
          <w:b/>
          <w:sz w:val="28"/>
          <w:szCs w:val="28"/>
          <w:u w:val="single"/>
        </w:rPr>
        <w:t xml:space="preserve">ROBÓT  </w:t>
      </w:r>
      <w:r>
        <w:rPr>
          <w:b/>
          <w:sz w:val="28"/>
          <w:szCs w:val="28"/>
          <w:u w:val="single"/>
        </w:rPr>
        <w:t xml:space="preserve">  </w:t>
      </w:r>
    </w:p>
    <w:p w:rsidR="00C53AE4" w:rsidRDefault="00C53AE4" w:rsidP="00C53AE4">
      <w:pPr>
        <w:ind w:left="2832" w:hanging="2130"/>
        <w:rPr>
          <w:b/>
          <w:sz w:val="28"/>
          <w:szCs w:val="28"/>
          <w:u w:val="single"/>
        </w:rPr>
      </w:pPr>
      <w:r w:rsidRPr="000E2D83">
        <w:rPr>
          <w:b/>
          <w:sz w:val="28"/>
          <w:szCs w:val="28"/>
        </w:rPr>
        <w:t xml:space="preserve">                                             </w:t>
      </w:r>
      <w:r w:rsidRPr="000E2D83">
        <w:rPr>
          <w:b/>
          <w:sz w:val="28"/>
          <w:szCs w:val="28"/>
          <w:u w:val="single"/>
        </w:rPr>
        <w:t>BUDOWLANYCH</w:t>
      </w:r>
    </w:p>
    <w:p w:rsidR="00D2064E" w:rsidRDefault="00D2064E" w:rsidP="00D2064E">
      <w:pPr>
        <w:ind w:firstLine="708"/>
      </w:pPr>
      <w:r>
        <w:t>CPV – 45110000-1 „Roboty w zakresie burzenia i rozbiórki obiektów budowlanych”</w:t>
      </w:r>
    </w:p>
    <w:p w:rsidR="00D2064E" w:rsidRDefault="00D2064E" w:rsidP="00D2064E">
      <w:pPr>
        <w:ind w:firstLine="708"/>
      </w:pPr>
      <w:r>
        <w:tab/>
        <w:t>5232452-5 „Roboty odwadniające”</w:t>
      </w:r>
    </w:p>
    <w:p w:rsidR="00D2064E" w:rsidRDefault="00D2064E" w:rsidP="00D2064E">
      <w:pPr>
        <w:ind w:left="708" w:firstLine="708"/>
      </w:pPr>
      <w:r>
        <w:t>45233140-2 „Roboty drogowe”</w:t>
      </w:r>
    </w:p>
    <w:p w:rsidR="00C53AE4" w:rsidRPr="000E2D83" w:rsidRDefault="00C53AE4" w:rsidP="00C53AE4">
      <w:pPr>
        <w:ind w:left="2832" w:hanging="2130"/>
        <w:rPr>
          <w:b/>
          <w:sz w:val="28"/>
          <w:szCs w:val="28"/>
          <w:u w:val="single"/>
        </w:rPr>
      </w:pPr>
    </w:p>
    <w:p w:rsidR="00C53AE4" w:rsidRDefault="00C53AE4" w:rsidP="00C53AE4">
      <w:pPr>
        <w:rPr>
          <w:sz w:val="28"/>
        </w:rPr>
      </w:pPr>
    </w:p>
    <w:p w:rsidR="00D2064E" w:rsidRDefault="00C53AE4" w:rsidP="00D2064E">
      <w:pPr>
        <w:pStyle w:val="Nagwek3"/>
        <w:ind w:left="2832" w:hanging="2124"/>
        <w:rPr>
          <w:b w:val="0"/>
          <w:sz w:val="28"/>
          <w:szCs w:val="28"/>
        </w:rPr>
      </w:pPr>
      <w:r w:rsidRPr="00A96FA8">
        <w:rPr>
          <w:color w:val="003300"/>
          <w:sz w:val="28"/>
          <w:szCs w:val="28"/>
          <w:u w:val="single"/>
        </w:rPr>
        <w:t>Inwestycja</w:t>
      </w:r>
      <w:r w:rsidRPr="00580904">
        <w:rPr>
          <w:i/>
          <w:sz w:val="28"/>
          <w:szCs w:val="28"/>
        </w:rPr>
        <w:t xml:space="preserve"> </w:t>
      </w:r>
      <w:r w:rsidRPr="00580904">
        <w:rPr>
          <w:sz w:val="28"/>
          <w:szCs w:val="28"/>
        </w:rPr>
        <w:t xml:space="preserve"> :</w:t>
      </w:r>
      <w:r>
        <w:t xml:space="preserve">        </w:t>
      </w:r>
      <w:r w:rsidR="00D2064E">
        <w:rPr>
          <w:b w:val="0"/>
          <w:sz w:val="28"/>
          <w:szCs w:val="28"/>
        </w:rPr>
        <w:t xml:space="preserve">PRZEBUDOWA  DROGI  GMINNEJ </w:t>
      </w:r>
    </w:p>
    <w:p w:rsidR="00D2064E" w:rsidRDefault="00D2064E" w:rsidP="00D2064E">
      <w:pPr>
        <w:pStyle w:val="Nagwek3"/>
        <w:ind w:left="2832"/>
        <w:rPr>
          <w:b w:val="0"/>
          <w:sz w:val="28"/>
          <w:szCs w:val="28"/>
        </w:rPr>
      </w:pPr>
      <w:r>
        <w:rPr>
          <w:b w:val="0"/>
          <w:sz w:val="28"/>
          <w:szCs w:val="28"/>
        </w:rPr>
        <w:t>UL. TOPOLOWEJOWEJ w m. Starcza</w:t>
      </w:r>
    </w:p>
    <w:p w:rsidR="00D2064E" w:rsidRPr="00043925" w:rsidRDefault="00D2064E" w:rsidP="00D2064E"/>
    <w:p w:rsidR="00D2064E" w:rsidRPr="003D3BB2" w:rsidRDefault="00D2064E" w:rsidP="00D2064E">
      <w:pPr>
        <w:ind w:left="2124" w:firstLine="708"/>
        <w:rPr>
          <w:b/>
          <w:sz w:val="28"/>
          <w:szCs w:val="28"/>
          <w:u w:val="single"/>
        </w:rPr>
      </w:pPr>
      <w:r w:rsidRPr="003D3BB2">
        <w:rPr>
          <w:b/>
          <w:sz w:val="28"/>
          <w:szCs w:val="28"/>
          <w:u w:val="single"/>
        </w:rPr>
        <w:t>ODCINEK NR 1 długości 721,0 m</w:t>
      </w:r>
    </w:p>
    <w:p w:rsidR="00D2064E" w:rsidRPr="003D3BB2" w:rsidRDefault="00D2064E" w:rsidP="00D2064E">
      <w:pPr>
        <w:pStyle w:val="Nagwek3"/>
        <w:ind w:left="2832"/>
        <w:rPr>
          <w:b w:val="0"/>
          <w:sz w:val="20"/>
          <w:szCs w:val="20"/>
        </w:rPr>
      </w:pPr>
      <w:r w:rsidRPr="00795896">
        <w:rPr>
          <w:b w:val="0"/>
          <w:sz w:val="20"/>
          <w:szCs w:val="20"/>
        </w:rPr>
        <w:t>(dz. nr ewid</w:t>
      </w:r>
      <w:r>
        <w:rPr>
          <w:b w:val="0"/>
          <w:sz w:val="20"/>
          <w:szCs w:val="20"/>
        </w:rPr>
        <w:t>. 104; 191/2;– obręb Klepaczka 0001)</w:t>
      </w:r>
    </w:p>
    <w:p w:rsidR="00C53AE4" w:rsidRDefault="00C53AE4" w:rsidP="00D2064E">
      <w:pPr>
        <w:ind w:left="2832" w:hanging="2127"/>
      </w:pPr>
    </w:p>
    <w:p w:rsidR="00C53AE4" w:rsidRPr="009D0A09" w:rsidRDefault="00C53AE4" w:rsidP="00C53AE4">
      <w:pPr>
        <w:ind w:right="-213" w:firstLine="708"/>
        <w:rPr>
          <w:rFonts w:ascii="Arial" w:hAnsi="Arial" w:cs="Arial"/>
          <w:b/>
          <w:sz w:val="28"/>
          <w:szCs w:val="28"/>
        </w:rPr>
      </w:pPr>
      <w:r w:rsidRPr="00A96FA8">
        <w:rPr>
          <w:rFonts w:ascii="Arial" w:hAnsi="Arial"/>
          <w:b/>
          <w:color w:val="003300"/>
          <w:sz w:val="28"/>
          <w:u w:val="single"/>
        </w:rPr>
        <w:t>Lokalizacja</w:t>
      </w:r>
      <w:r>
        <w:rPr>
          <w:rFonts w:ascii="Arial" w:hAnsi="Arial"/>
          <w:b/>
          <w:sz w:val="28"/>
          <w:u w:val="single"/>
        </w:rPr>
        <w:t xml:space="preserve"> </w:t>
      </w:r>
      <w:r>
        <w:rPr>
          <w:b/>
        </w:rPr>
        <w:t xml:space="preserve"> </w:t>
      </w:r>
      <w:r w:rsidRPr="00650353">
        <w:rPr>
          <w:rFonts w:ascii="Arial" w:hAnsi="Arial"/>
          <w:b/>
          <w:sz w:val="28"/>
          <w:szCs w:val="28"/>
        </w:rPr>
        <w:t xml:space="preserve">: </w:t>
      </w:r>
      <w:r>
        <w:rPr>
          <w:rFonts w:ascii="Arial" w:hAnsi="Arial"/>
        </w:rPr>
        <w:t xml:space="preserve">               </w:t>
      </w:r>
      <w:r w:rsidR="00D2064E">
        <w:rPr>
          <w:rFonts w:ascii="Arial" w:hAnsi="Arial"/>
        </w:rPr>
        <w:t>Klepaczka,  ul. Topolowa</w:t>
      </w:r>
    </w:p>
    <w:p w:rsidR="00C53AE4" w:rsidRPr="003012DF" w:rsidRDefault="00C53AE4" w:rsidP="00C53AE4">
      <w:pPr>
        <w:rPr>
          <w:sz w:val="18"/>
        </w:rPr>
      </w:pPr>
    </w:p>
    <w:p w:rsidR="00C53AE4" w:rsidRDefault="00C53AE4" w:rsidP="00C53AE4">
      <w:pPr>
        <w:ind w:left="708" w:right="-213"/>
        <w:rPr>
          <w:rFonts w:ascii="Arial" w:hAnsi="Arial"/>
          <w:b/>
          <w:sz w:val="32"/>
        </w:rPr>
      </w:pPr>
    </w:p>
    <w:p w:rsidR="00C53AE4" w:rsidRDefault="00C53AE4" w:rsidP="00C53AE4">
      <w:pPr>
        <w:rPr>
          <w:sz w:val="18"/>
          <w:u w:val="single"/>
        </w:rPr>
      </w:pPr>
    </w:p>
    <w:p w:rsidR="00C53AE4" w:rsidRDefault="00C53AE4" w:rsidP="00C53AE4">
      <w:pPr>
        <w:rPr>
          <w:sz w:val="18"/>
          <w:u w:val="single"/>
        </w:rPr>
      </w:pPr>
    </w:p>
    <w:p w:rsidR="00C53AE4" w:rsidRPr="00640999" w:rsidRDefault="00C53AE4" w:rsidP="00C53AE4">
      <w:pPr>
        <w:ind w:firstLine="708"/>
        <w:rPr>
          <w:rFonts w:ascii="Arial" w:hAnsi="Arial" w:cs="Arial"/>
          <w:b/>
          <w:bCs/>
          <w:sz w:val="32"/>
          <w:szCs w:val="32"/>
        </w:rPr>
      </w:pPr>
      <w:r w:rsidRPr="00A96FA8">
        <w:rPr>
          <w:rFonts w:ascii="Arial" w:hAnsi="Arial"/>
          <w:b/>
          <w:color w:val="003300"/>
          <w:sz w:val="28"/>
          <w:u w:val="single"/>
        </w:rPr>
        <w:t>Branża</w:t>
      </w:r>
      <w:r>
        <w:rPr>
          <w:b/>
          <w:sz w:val="28"/>
        </w:rPr>
        <w:t xml:space="preserve">  :    </w:t>
      </w:r>
      <w:r>
        <w:rPr>
          <w:b/>
          <w:sz w:val="28"/>
        </w:rPr>
        <w:tab/>
        <w:t xml:space="preserve">   </w:t>
      </w:r>
      <w:r>
        <w:rPr>
          <w:b/>
          <w:sz w:val="28"/>
        </w:rPr>
        <w:tab/>
      </w:r>
      <w:r w:rsidRPr="00640999">
        <w:rPr>
          <w:rFonts w:ascii="Arial" w:hAnsi="Arial" w:cs="Arial"/>
          <w:b/>
          <w:bCs/>
          <w:sz w:val="32"/>
          <w:szCs w:val="32"/>
        </w:rPr>
        <w:t>DROGOWA</w:t>
      </w:r>
      <w:r>
        <w:rPr>
          <w:rFonts w:ascii="Arial" w:hAnsi="Arial" w:cs="Arial"/>
          <w:b/>
          <w:bCs/>
          <w:sz w:val="32"/>
          <w:szCs w:val="32"/>
        </w:rPr>
        <w:t xml:space="preserve"> </w:t>
      </w:r>
    </w:p>
    <w:p w:rsidR="00C53AE4" w:rsidRDefault="00C53AE4" w:rsidP="00C53AE4">
      <w:pPr>
        <w:ind w:firstLine="708"/>
        <w:rPr>
          <w:rFonts w:ascii="Arial" w:hAnsi="Arial"/>
          <w:b/>
          <w:sz w:val="32"/>
        </w:rPr>
      </w:pPr>
    </w:p>
    <w:p w:rsidR="00C53AE4" w:rsidRPr="000E2D83" w:rsidRDefault="00C53AE4" w:rsidP="00C53AE4">
      <w:pPr>
        <w:rPr>
          <w:rFonts w:ascii="Arial" w:hAnsi="Arial"/>
          <w:b/>
          <w:sz w:val="32"/>
        </w:rPr>
      </w:pPr>
      <w:r>
        <w:rPr>
          <w:rFonts w:ascii="Arial" w:hAnsi="Arial"/>
          <w:b/>
          <w:sz w:val="32"/>
        </w:rPr>
        <w:tab/>
      </w:r>
      <w:r>
        <w:rPr>
          <w:rFonts w:ascii="Arial" w:hAnsi="Arial"/>
          <w:b/>
          <w:sz w:val="32"/>
        </w:rPr>
        <w:tab/>
        <w:t xml:space="preserve">   </w:t>
      </w:r>
      <w:r>
        <w:rPr>
          <w:rFonts w:ascii="Arial" w:hAnsi="Arial"/>
          <w:b/>
          <w:sz w:val="32"/>
        </w:rPr>
        <w:tab/>
      </w:r>
      <w:r>
        <w:rPr>
          <w:rFonts w:ascii="Arial" w:hAnsi="Arial"/>
          <w:b/>
          <w:sz w:val="32"/>
        </w:rPr>
        <w:tab/>
      </w:r>
      <w:r>
        <w:rPr>
          <w:rFonts w:ascii="Arial" w:hAnsi="Arial"/>
          <w:b/>
          <w:sz w:val="32"/>
        </w:rPr>
        <w:tab/>
        <w:t xml:space="preserve">   </w:t>
      </w:r>
    </w:p>
    <w:p w:rsidR="00F607D3" w:rsidRDefault="00C53AE4" w:rsidP="00F607D3">
      <w:pPr>
        <w:ind w:left="2124" w:hanging="1416"/>
        <w:jc w:val="both"/>
        <w:rPr>
          <w:rFonts w:ascii="Arial" w:hAnsi="Arial" w:cs="Arial"/>
        </w:rPr>
      </w:pPr>
      <w:r w:rsidRPr="00A96FA8">
        <w:rPr>
          <w:rFonts w:ascii="Arial" w:hAnsi="Arial"/>
          <w:b/>
          <w:color w:val="003300"/>
          <w:sz w:val="28"/>
          <w:u w:val="single"/>
        </w:rPr>
        <w:t>Inwestor</w:t>
      </w:r>
      <w:r>
        <w:rPr>
          <w:b/>
          <w:sz w:val="28"/>
        </w:rPr>
        <w:t xml:space="preserve">  </w:t>
      </w:r>
      <w:r w:rsidRPr="00650353">
        <w:rPr>
          <w:b/>
          <w:sz w:val="28"/>
          <w:szCs w:val="28"/>
        </w:rPr>
        <w:t>:</w:t>
      </w:r>
      <w:r w:rsidRPr="00650353">
        <w:rPr>
          <w:b/>
          <w:color w:val="008000"/>
          <w:sz w:val="28"/>
          <w:szCs w:val="28"/>
        </w:rPr>
        <w:tab/>
      </w:r>
      <w:r>
        <w:rPr>
          <w:b/>
          <w:color w:val="008000"/>
          <w:sz w:val="28"/>
        </w:rPr>
        <w:tab/>
      </w:r>
      <w:r>
        <w:rPr>
          <w:b/>
          <w:color w:val="008000"/>
          <w:sz w:val="28"/>
        </w:rPr>
        <w:tab/>
      </w:r>
      <w:r w:rsidR="00F607D3" w:rsidRPr="00CD3168">
        <w:rPr>
          <w:b/>
          <w:sz w:val="28"/>
          <w:szCs w:val="28"/>
        </w:rPr>
        <w:t>Gmina Starcza</w:t>
      </w:r>
      <w:r w:rsidR="00F607D3">
        <w:rPr>
          <w:rFonts w:ascii="Arial" w:hAnsi="Arial" w:cs="Arial"/>
        </w:rPr>
        <w:t xml:space="preserve"> </w:t>
      </w:r>
    </w:p>
    <w:p w:rsidR="00F607D3" w:rsidRDefault="00F607D3" w:rsidP="00F607D3">
      <w:pPr>
        <w:ind w:left="2832" w:firstLine="708"/>
        <w:jc w:val="both"/>
        <w:rPr>
          <w:rFonts w:ascii="Arial" w:hAnsi="Arial" w:cs="Arial"/>
        </w:rPr>
      </w:pPr>
      <w:r>
        <w:rPr>
          <w:rFonts w:ascii="Arial" w:hAnsi="Arial" w:cs="Arial"/>
        </w:rPr>
        <w:t>42 – 261 Starcza</w:t>
      </w:r>
    </w:p>
    <w:p w:rsidR="00F607D3" w:rsidRDefault="00F607D3" w:rsidP="00F607D3">
      <w:pPr>
        <w:ind w:left="2832" w:firstLine="708"/>
        <w:jc w:val="both"/>
        <w:rPr>
          <w:rFonts w:ascii="Arial" w:hAnsi="Arial" w:cs="Arial"/>
        </w:rPr>
      </w:pPr>
      <w:r>
        <w:rPr>
          <w:rFonts w:ascii="Arial" w:hAnsi="Arial" w:cs="Arial"/>
        </w:rPr>
        <w:t>ul. Gminna 4</w:t>
      </w:r>
    </w:p>
    <w:p w:rsidR="00C53AE4" w:rsidRDefault="00C53AE4" w:rsidP="00F607D3">
      <w:pPr>
        <w:ind w:firstLine="708"/>
        <w:rPr>
          <w:rFonts w:ascii="Arial" w:hAnsi="Arial" w:cs="Arial"/>
          <w:b/>
          <w:bCs/>
          <w:sz w:val="20"/>
          <w:szCs w:val="20"/>
        </w:rPr>
      </w:pPr>
    </w:p>
    <w:p w:rsidR="00C53AE4" w:rsidRPr="00327314" w:rsidRDefault="00C53AE4" w:rsidP="00C53AE4">
      <w:pPr>
        <w:ind w:left="3540"/>
        <w:rPr>
          <w:rFonts w:ascii="Arial" w:hAnsi="Arial" w:cs="Arial"/>
          <w:b/>
          <w:bCs/>
          <w:sz w:val="20"/>
          <w:szCs w:val="20"/>
        </w:rPr>
      </w:pPr>
    </w:p>
    <w:p w:rsidR="00C53AE4" w:rsidRPr="00E921FC" w:rsidRDefault="00C53AE4" w:rsidP="00C53AE4">
      <w:pPr>
        <w:ind w:left="3540"/>
        <w:rPr>
          <w:rFonts w:ascii="Arial" w:hAnsi="Arial" w:cs="Arial"/>
          <w:bCs/>
        </w:rPr>
      </w:pPr>
    </w:p>
    <w:p w:rsidR="00C53AE4" w:rsidRDefault="00C53AE4" w:rsidP="00C53AE4">
      <w:pPr>
        <w:rPr>
          <w:rFonts w:ascii="Arial" w:hAnsi="Arial"/>
          <w:sz w:val="28"/>
          <w:u w:val="single"/>
        </w:rPr>
      </w:pPr>
    </w:p>
    <w:p w:rsidR="00C53AE4" w:rsidRDefault="00C53AE4" w:rsidP="00D2064E">
      <w:pPr>
        <w:ind w:left="2832"/>
        <w:rPr>
          <w:rFonts w:ascii="Arial" w:hAnsi="Arial"/>
        </w:rPr>
      </w:pPr>
      <w:r>
        <w:rPr>
          <w:rFonts w:ascii="Arial" w:hAnsi="Arial"/>
        </w:rPr>
        <w:t>Opracował: T.K. Smolis</w:t>
      </w:r>
    </w:p>
    <w:p w:rsidR="00C53AE4" w:rsidRDefault="00C53AE4" w:rsidP="00C53AE4">
      <w:pPr>
        <w:rPr>
          <w:rFonts w:ascii="Arial" w:hAnsi="Arial"/>
        </w:rPr>
      </w:pPr>
    </w:p>
    <w:p w:rsidR="00C53AE4" w:rsidRDefault="00C53AE4" w:rsidP="00C53AE4">
      <w:pPr>
        <w:rPr>
          <w:rFonts w:ascii="Arial" w:hAnsi="Arial"/>
        </w:rPr>
      </w:pPr>
    </w:p>
    <w:p w:rsidR="00C53AE4" w:rsidRDefault="00C53AE4" w:rsidP="00C53AE4">
      <w:pPr>
        <w:jc w:val="center"/>
      </w:pPr>
      <w:r>
        <w:tab/>
      </w:r>
    </w:p>
    <w:p w:rsidR="00C53AE4" w:rsidRDefault="00C53AE4" w:rsidP="00C53AE4">
      <w:pPr>
        <w:jc w:val="center"/>
      </w:pPr>
    </w:p>
    <w:p w:rsidR="00C53AE4" w:rsidRDefault="00C53AE4" w:rsidP="00D2064E">
      <w:pPr>
        <w:jc w:val="center"/>
        <w:rPr>
          <w:rFonts w:ascii="Arial" w:hAnsi="Arial" w:cs="Arial"/>
          <w:sz w:val="16"/>
          <w:szCs w:val="16"/>
        </w:rPr>
      </w:pPr>
      <w:r w:rsidRPr="00495C05">
        <w:rPr>
          <w:rFonts w:ascii="Arial" w:hAnsi="Arial" w:cs="Arial"/>
          <w:sz w:val="16"/>
          <w:szCs w:val="16"/>
        </w:rPr>
        <w:t xml:space="preserve">Częstochowa,  </w:t>
      </w:r>
      <w:r w:rsidR="00D2064E">
        <w:rPr>
          <w:rFonts w:ascii="Arial" w:hAnsi="Arial" w:cs="Arial"/>
          <w:sz w:val="16"/>
          <w:szCs w:val="16"/>
        </w:rPr>
        <w:t>kwiecień  2016</w:t>
      </w:r>
      <w:r w:rsidRPr="00495C05">
        <w:rPr>
          <w:rFonts w:ascii="Arial" w:hAnsi="Arial" w:cs="Arial"/>
          <w:sz w:val="16"/>
          <w:szCs w:val="16"/>
        </w:rPr>
        <w:t xml:space="preserve"> r.</w:t>
      </w:r>
    </w:p>
    <w:p w:rsidR="00C53AE4" w:rsidRDefault="00C53AE4" w:rsidP="00C53AE4">
      <w:pPr>
        <w:jc w:val="center"/>
        <w:rPr>
          <w:rFonts w:ascii="Arial" w:hAnsi="Arial" w:cs="Arial"/>
          <w:sz w:val="16"/>
          <w:szCs w:val="16"/>
        </w:rPr>
      </w:pPr>
    </w:p>
    <w:p w:rsidR="00C53AE4" w:rsidRDefault="00C53AE4" w:rsidP="00C53AE4">
      <w:pPr>
        <w:jc w:val="center"/>
        <w:rPr>
          <w:rFonts w:ascii="Arial" w:hAnsi="Arial" w:cs="Arial"/>
          <w:sz w:val="16"/>
          <w:szCs w:val="16"/>
        </w:rPr>
      </w:pPr>
    </w:p>
    <w:p w:rsidR="00C53AE4" w:rsidRDefault="00C53AE4" w:rsidP="00C53AE4">
      <w:pPr>
        <w:jc w:val="center"/>
        <w:rPr>
          <w:rFonts w:ascii="Arial" w:hAnsi="Arial" w:cs="Arial"/>
          <w:sz w:val="16"/>
          <w:szCs w:val="16"/>
        </w:rPr>
      </w:pPr>
    </w:p>
    <w:p w:rsidR="00214F2B" w:rsidRDefault="00214F2B" w:rsidP="00214F2B">
      <w:pPr>
        <w:tabs>
          <w:tab w:val="left" w:pos="4230"/>
        </w:tabs>
        <w:rPr>
          <w:rFonts w:ascii="Arial" w:hAnsi="Arial" w:cs="Arial"/>
          <w:sz w:val="29"/>
          <w:szCs w:val="29"/>
          <w:u w:val="single"/>
        </w:rPr>
      </w:pPr>
      <w:r>
        <w:rPr>
          <w:rFonts w:ascii="Arial" w:hAnsi="Arial" w:cs="Arial"/>
          <w:sz w:val="29"/>
          <w:szCs w:val="29"/>
          <w:u w:val="single"/>
        </w:rPr>
        <w:t xml:space="preserve"> </w:t>
      </w:r>
    </w:p>
    <w:p w:rsidR="00214F2B" w:rsidRPr="00555080" w:rsidRDefault="00214F2B" w:rsidP="00214F2B">
      <w:pPr>
        <w:tabs>
          <w:tab w:val="left" w:pos="4230"/>
        </w:tabs>
        <w:rPr>
          <w:rFonts w:ascii="Arial" w:hAnsi="Arial" w:cs="Arial"/>
          <w:sz w:val="36"/>
          <w:szCs w:val="36"/>
          <w:u w:val="single"/>
        </w:rPr>
      </w:pPr>
      <w:r w:rsidRPr="00555080">
        <w:rPr>
          <w:rFonts w:ascii="Arial" w:hAnsi="Arial" w:cs="Arial"/>
          <w:sz w:val="29"/>
          <w:szCs w:val="29"/>
        </w:rPr>
        <w:t xml:space="preserve">                 </w:t>
      </w:r>
      <w:r>
        <w:rPr>
          <w:rFonts w:ascii="Arial" w:hAnsi="Arial" w:cs="Arial"/>
          <w:sz w:val="29"/>
          <w:szCs w:val="29"/>
        </w:rPr>
        <w:t xml:space="preserve">          </w:t>
      </w:r>
      <w:r w:rsidRPr="00555080">
        <w:rPr>
          <w:rFonts w:ascii="Arial" w:hAnsi="Arial" w:cs="Arial"/>
          <w:sz w:val="29"/>
          <w:szCs w:val="29"/>
        </w:rPr>
        <w:t xml:space="preserve"> </w:t>
      </w:r>
      <w:r w:rsidRPr="00555080">
        <w:rPr>
          <w:rFonts w:ascii="Arial" w:hAnsi="Arial" w:cs="Arial"/>
          <w:sz w:val="36"/>
          <w:szCs w:val="36"/>
          <w:u w:val="single"/>
        </w:rPr>
        <w:t xml:space="preserve">SPIS  TREŚCI </w:t>
      </w:r>
    </w:p>
    <w:p w:rsidR="00214F2B" w:rsidRDefault="00214F2B" w:rsidP="00214F2B">
      <w:pPr>
        <w:rPr>
          <w:rFonts w:ascii="Arial" w:hAnsi="Arial" w:cs="Arial"/>
          <w:sz w:val="29"/>
          <w:szCs w:val="29"/>
          <w:u w:val="single"/>
        </w:rPr>
      </w:pPr>
    </w:p>
    <w:p w:rsidR="00214F2B" w:rsidRPr="00781E2E" w:rsidRDefault="00214F2B" w:rsidP="00214F2B">
      <w:pPr>
        <w:rPr>
          <w:rFonts w:ascii="Arial" w:hAnsi="Arial" w:cs="Arial"/>
          <w:sz w:val="29"/>
          <w:szCs w:val="29"/>
          <w:u w:val="single"/>
        </w:rPr>
      </w:pPr>
    </w:p>
    <w:p w:rsidR="00214F2B" w:rsidRPr="00781E2E" w:rsidRDefault="00214F2B" w:rsidP="00214F2B">
      <w:pPr>
        <w:rPr>
          <w:rFonts w:ascii="Arial" w:hAnsi="Arial" w:cs="Arial"/>
          <w:sz w:val="22"/>
          <w:szCs w:val="22"/>
        </w:rPr>
      </w:pPr>
      <w:r w:rsidRPr="00781E2E">
        <w:rPr>
          <w:rFonts w:ascii="Arial" w:hAnsi="Arial" w:cs="Arial"/>
          <w:sz w:val="22"/>
          <w:szCs w:val="22"/>
        </w:rPr>
        <w:t>D-00.00.00.  Wyma</w:t>
      </w:r>
      <w:r>
        <w:rPr>
          <w:rFonts w:ascii="Arial" w:hAnsi="Arial" w:cs="Arial"/>
          <w:sz w:val="22"/>
          <w:szCs w:val="22"/>
        </w:rPr>
        <w:t>gania ogólne………………………………………………..</w:t>
      </w:r>
      <w:r>
        <w:rPr>
          <w:rFonts w:ascii="Arial" w:hAnsi="Arial" w:cs="Arial"/>
          <w:sz w:val="22"/>
          <w:szCs w:val="22"/>
        </w:rPr>
        <w:tab/>
        <w:t>3</w:t>
      </w:r>
    </w:p>
    <w:p w:rsidR="00214F2B" w:rsidRPr="004E6B3C" w:rsidRDefault="00214F2B" w:rsidP="00214F2B">
      <w:pPr>
        <w:rPr>
          <w:rFonts w:ascii="Arial" w:hAnsi="Arial" w:cs="Arial"/>
          <w:b/>
          <w:sz w:val="22"/>
          <w:szCs w:val="22"/>
        </w:rPr>
      </w:pPr>
      <w:r w:rsidRPr="004E6B3C">
        <w:rPr>
          <w:rFonts w:ascii="Arial" w:hAnsi="Arial" w:cs="Arial"/>
          <w:b/>
          <w:sz w:val="22"/>
          <w:szCs w:val="22"/>
        </w:rPr>
        <w:t>D-01.00.00.  Roboty przygotowawcze</w:t>
      </w:r>
    </w:p>
    <w:p w:rsidR="00214F2B" w:rsidRPr="00781E2E" w:rsidRDefault="00214F2B" w:rsidP="00214F2B">
      <w:pPr>
        <w:rPr>
          <w:rFonts w:ascii="Arial" w:hAnsi="Arial" w:cs="Arial"/>
          <w:sz w:val="22"/>
          <w:szCs w:val="22"/>
        </w:rPr>
      </w:pPr>
      <w:r w:rsidRPr="00781E2E">
        <w:rPr>
          <w:rFonts w:ascii="Arial" w:hAnsi="Arial" w:cs="Arial"/>
          <w:sz w:val="22"/>
          <w:szCs w:val="22"/>
        </w:rPr>
        <w:t>D-01.01.00.  Odtworzenie  trasy  dr</w:t>
      </w:r>
      <w:r>
        <w:rPr>
          <w:rFonts w:ascii="Arial" w:hAnsi="Arial" w:cs="Arial"/>
          <w:sz w:val="22"/>
          <w:szCs w:val="22"/>
        </w:rPr>
        <w:t>óg  w  terenie ……………………………</w:t>
      </w:r>
      <w:r>
        <w:rPr>
          <w:rFonts w:ascii="Arial" w:hAnsi="Arial" w:cs="Arial"/>
          <w:sz w:val="22"/>
          <w:szCs w:val="22"/>
        </w:rPr>
        <w:tab/>
      </w:r>
      <w:r w:rsidR="00CF5213">
        <w:rPr>
          <w:rFonts w:ascii="Arial" w:hAnsi="Arial" w:cs="Arial"/>
          <w:sz w:val="22"/>
          <w:szCs w:val="22"/>
        </w:rPr>
        <w:t>8</w:t>
      </w:r>
    </w:p>
    <w:p w:rsidR="00214F2B" w:rsidRDefault="00214F2B" w:rsidP="00214F2B">
      <w:pPr>
        <w:rPr>
          <w:rFonts w:ascii="Arial" w:hAnsi="Arial" w:cs="Arial"/>
          <w:sz w:val="22"/>
          <w:szCs w:val="22"/>
        </w:rPr>
      </w:pPr>
      <w:r>
        <w:rPr>
          <w:rFonts w:ascii="Arial" w:hAnsi="Arial" w:cs="Arial"/>
          <w:sz w:val="22"/>
          <w:szCs w:val="22"/>
        </w:rPr>
        <w:t>D-01.02.01.  Usunięcie drzew i krzaków ……………………………………</w:t>
      </w:r>
      <w:r w:rsidR="00006755">
        <w:rPr>
          <w:rFonts w:ascii="Arial" w:hAnsi="Arial" w:cs="Arial"/>
          <w:sz w:val="22"/>
          <w:szCs w:val="22"/>
        </w:rPr>
        <w:t xml:space="preserve">…        </w:t>
      </w:r>
      <w:r w:rsidR="00006755">
        <w:rPr>
          <w:rFonts w:ascii="Arial" w:hAnsi="Arial" w:cs="Arial"/>
          <w:sz w:val="22"/>
          <w:szCs w:val="22"/>
        </w:rPr>
        <w:tab/>
      </w:r>
      <w:r w:rsidR="00CF5213">
        <w:rPr>
          <w:rFonts w:ascii="Arial" w:hAnsi="Arial" w:cs="Arial"/>
          <w:sz w:val="22"/>
          <w:szCs w:val="22"/>
        </w:rPr>
        <w:t>9</w:t>
      </w:r>
      <w:r>
        <w:rPr>
          <w:rFonts w:ascii="Arial" w:hAnsi="Arial" w:cs="Arial"/>
          <w:sz w:val="22"/>
          <w:szCs w:val="22"/>
        </w:rPr>
        <w:t xml:space="preserve">                                                     </w:t>
      </w:r>
      <w:r w:rsidRPr="00214F2B">
        <w:rPr>
          <w:rFonts w:ascii="Arial" w:hAnsi="Arial" w:cs="Arial"/>
          <w:sz w:val="22"/>
          <w:szCs w:val="22"/>
        </w:rPr>
        <w:t>D-01.02.0</w:t>
      </w:r>
      <w:r w:rsidR="00006755">
        <w:rPr>
          <w:rFonts w:ascii="Arial" w:hAnsi="Arial" w:cs="Arial"/>
          <w:sz w:val="22"/>
          <w:szCs w:val="22"/>
        </w:rPr>
        <w:t xml:space="preserve">4.  </w:t>
      </w:r>
      <w:r w:rsidRPr="00214F2B">
        <w:rPr>
          <w:rFonts w:ascii="Arial" w:hAnsi="Arial" w:cs="Arial"/>
          <w:sz w:val="22"/>
          <w:szCs w:val="22"/>
        </w:rPr>
        <w:t>Rozbiórka elementów dró</w:t>
      </w:r>
      <w:r>
        <w:rPr>
          <w:rFonts w:ascii="Arial" w:hAnsi="Arial" w:cs="Arial"/>
          <w:sz w:val="22"/>
          <w:szCs w:val="22"/>
        </w:rPr>
        <w:t>g  i przepustów …….……………</w:t>
      </w:r>
      <w:r w:rsidR="00006755">
        <w:rPr>
          <w:rFonts w:ascii="Arial" w:hAnsi="Arial" w:cs="Arial"/>
          <w:sz w:val="22"/>
          <w:szCs w:val="22"/>
        </w:rPr>
        <w:t>….</w:t>
      </w:r>
      <w:r>
        <w:rPr>
          <w:rFonts w:ascii="Arial" w:hAnsi="Arial" w:cs="Arial"/>
          <w:sz w:val="22"/>
          <w:szCs w:val="22"/>
        </w:rPr>
        <w:tab/>
      </w:r>
      <w:r w:rsidR="00F01473">
        <w:rPr>
          <w:rFonts w:ascii="Arial" w:hAnsi="Arial" w:cs="Arial"/>
          <w:sz w:val="22"/>
          <w:szCs w:val="22"/>
        </w:rPr>
        <w:t>10</w:t>
      </w:r>
    </w:p>
    <w:p w:rsidR="00E32DBC" w:rsidRDefault="00E32DBC" w:rsidP="00214F2B">
      <w:pPr>
        <w:rPr>
          <w:rFonts w:ascii="Arial" w:hAnsi="Arial" w:cs="Arial"/>
          <w:sz w:val="22"/>
          <w:szCs w:val="22"/>
        </w:rPr>
      </w:pPr>
      <w:r w:rsidRPr="00E32DBC">
        <w:rPr>
          <w:rFonts w:ascii="Arial" w:hAnsi="Arial" w:cs="Arial"/>
          <w:sz w:val="22"/>
          <w:szCs w:val="22"/>
        </w:rPr>
        <w:t>D-01.03.02 - Zab</w:t>
      </w:r>
      <w:r>
        <w:rPr>
          <w:rFonts w:ascii="Arial" w:hAnsi="Arial" w:cs="Arial"/>
          <w:sz w:val="22"/>
          <w:szCs w:val="22"/>
        </w:rPr>
        <w:t xml:space="preserve">ezpieczenie kabli </w:t>
      </w:r>
      <w:r w:rsidRPr="00E32DBC">
        <w:rPr>
          <w:rFonts w:ascii="Arial" w:hAnsi="Arial" w:cs="Arial"/>
          <w:sz w:val="22"/>
          <w:szCs w:val="22"/>
        </w:rPr>
        <w:t>energet</w:t>
      </w:r>
      <w:r>
        <w:rPr>
          <w:rFonts w:ascii="Arial" w:hAnsi="Arial" w:cs="Arial"/>
          <w:sz w:val="22"/>
          <w:szCs w:val="22"/>
        </w:rPr>
        <w:t>ycznyc</w:t>
      </w:r>
      <w:r w:rsidR="00F01473">
        <w:rPr>
          <w:rFonts w:ascii="Arial" w:hAnsi="Arial" w:cs="Arial"/>
          <w:sz w:val="22"/>
          <w:szCs w:val="22"/>
        </w:rPr>
        <w:t>h pod drogami................</w:t>
      </w:r>
      <w:r w:rsidR="00F01473">
        <w:rPr>
          <w:rFonts w:ascii="Arial" w:hAnsi="Arial" w:cs="Arial"/>
          <w:sz w:val="22"/>
          <w:szCs w:val="22"/>
        </w:rPr>
        <w:tab/>
        <w:t>12</w:t>
      </w:r>
      <w:r w:rsidRPr="00E32DBC">
        <w:rPr>
          <w:rFonts w:ascii="Arial" w:hAnsi="Arial" w:cs="Arial"/>
          <w:sz w:val="22"/>
          <w:szCs w:val="22"/>
        </w:rPr>
        <w:t xml:space="preserve">                                    </w:t>
      </w:r>
    </w:p>
    <w:p w:rsidR="00E32DBC" w:rsidRDefault="00006755" w:rsidP="00214F2B">
      <w:pPr>
        <w:rPr>
          <w:rFonts w:ascii="Arial" w:hAnsi="Arial" w:cs="Arial"/>
          <w:sz w:val="22"/>
          <w:szCs w:val="22"/>
        </w:rPr>
      </w:pPr>
      <w:r w:rsidRPr="00006755">
        <w:rPr>
          <w:rFonts w:ascii="Arial" w:hAnsi="Arial" w:cs="Arial"/>
          <w:sz w:val="22"/>
          <w:szCs w:val="22"/>
        </w:rPr>
        <w:t>D-01.03.05.  Regulacja właz</w:t>
      </w:r>
      <w:r>
        <w:rPr>
          <w:rFonts w:ascii="Arial" w:hAnsi="Arial" w:cs="Arial"/>
          <w:sz w:val="22"/>
          <w:szCs w:val="22"/>
        </w:rPr>
        <w:t>ów kanałowych…..……………………………</w:t>
      </w:r>
      <w:r>
        <w:rPr>
          <w:rFonts w:ascii="Arial" w:hAnsi="Arial" w:cs="Arial"/>
          <w:sz w:val="22"/>
          <w:szCs w:val="22"/>
        </w:rPr>
        <w:tab/>
        <w:t>..</w:t>
      </w:r>
      <w:r>
        <w:rPr>
          <w:rFonts w:ascii="Arial" w:hAnsi="Arial" w:cs="Arial"/>
          <w:sz w:val="22"/>
          <w:szCs w:val="22"/>
        </w:rPr>
        <w:tab/>
        <w:t>1</w:t>
      </w:r>
      <w:r w:rsidR="009B1763">
        <w:rPr>
          <w:rFonts w:ascii="Arial" w:hAnsi="Arial" w:cs="Arial"/>
          <w:sz w:val="22"/>
          <w:szCs w:val="22"/>
        </w:rPr>
        <w:t>4</w:t>
      </w:r>
    </w:p>
    <w:p w:rsidR="00AC6E80" w:rsidRPr="00AC6E80" w:rsidRDefault="00AC6E80" w:rsidP="00AC6E80">
      <w:pPr>
        <w:rPr>
          <w:rFonts w:ascii="Arial" w:hAnsi="Arial" w:cs="Arial"/>
          <w:sz w:val="22"/>
          <w:szCs w:val="22"/>
        </w:rPr>
      </w:pPr>
      <w:r w:rsidRPr="004E6B3C">
        <w:rPr>
          <w:rFonts w:ascii="Arial" w:hAnsi="Arial" w:cs="Arial"/>
          <w:b/>
          <w:sz w:val="22"/>
          <w:szCs w:val="22"/>
        </w:rPr>
        <w:t>D-0</w:t>
      </w:r>
      <w:r>
        <w:rPr>
          <w:rFonts w:ascii="Arial" w:hAnsi="Arial" w:cs="Arial"/>
          <w:b/>
          <w:sz w:val="22"/>
          <w:szCs w:val="22"/>
        </w:rPr>
        <w:t>2</w:t>
      </w:r>
      <w:r w:rsidRPr="004E6B3C">
        <w:rPr>
          <w:rFonts w:ascii="Arial" w:hAnsi="Arial" w:cs="Arial"/>
          <w:b/>
          <w:sz w:val="22"/>
          <w:szCs w:val="22"/>
        </w:rPr>
        <w:t xml:space="preserve">.00.00.  </w:t>
      </w:r>
      <w:r>
        <w:rPr>
          <w:rFonts w:ascii="Arial" w:hAnsi="Arial" w:cs="Arial"/>
          <w:b/>
          <w:sz w:val="22"/>
          <w:szCs w:val="22"/>
        </w:rPr>
        <w:t>Roboty ziemne - wymagania ogólne</w:t>
      </w:r>
      <w:r w:rsidRPr="00AC6E80">
        <w:rPr>
          <w:rFonts w:ascii="Arial" w:hAnsi="Arial" w:cs="Arial"/>
          <w:sz w:val="22"/>
          <w:szCs w:val="22"/>
        </w:rPr>
        <w:t>.............................</w:t>
      </w:r>
      <w:r>
        <w:rPr>
          <w:rFonts w:ascii="Arial" w:hAnsi="Arial" w:cs="Arial"/>
          <w:sz w:val="22"/>
          <w:szCs w:val="22"/>
        </w:rPr>
        <w:t>.......</w:t>
      </w:r>
      <w:r>
        <w:rPr>
          <w:rFonts w:ascii="Arial" w:hAnsi="Arial" w:cs="Arial"/>
          <w:sz w:val="22"/>
          <w:szCs w:val="22"/>
        </w:rPr>
        <w:tab/>
        <w:t>16</w:t>
      </w:r>
    </w:p>
    <w:p w:rsidR="00AC6E80" w:rsidRPr="00006755" w:rsidRDefault="00AC6E80" w:rsidP="00214F2B">
      <w:pPr>
        <w:rPr>
          <w:rFonts w:ascii="Arial" w:hAnsi="Arial" w:cs="Arial"/>
          <w:sz w:val="22"/>
          <w:szCs w:val="22"/>
        </w:rPr>
      </w:pPr>
      <w:r w:rsidRPr="00781E2E">
        <w:rPr>
          <w:rFonts w:ascii="Arial" w:hAnsi="Arial" w:cs="Arial"/>
          <w:sz w:val="22"/>
          <w:szCs w:val="22"/>
        </w:rPr>
        <w:t>D-0</w:t>
      </w:r>
      <w:r>
        <w:rPr>
          <w:rFonts w:ascii="Arial" w:hAnsi="Arial" w:cs="Arial"/>
          <w:sz w:val="22"/>
          <w:szCs w:val="22"/>
        </w:rPr>
        <w:t>2</w:t>
      </w:r>
      <w:r w:rsidRPr="00781E2E">
        <w:rPr>
          <w:rFonts w:ascii="Arial" w:hAnsi="Arial" w:cs="Arial"/>
          <w:sz w:val="22"/>
          <w:szCs w:val="22"/>
        </w:rPr>
        <w:t xml:space="preserve">.01.01.  </w:t>
      </w:r>
      <w:r>
        <w:rPr>
          <w:rFonts w:ascii="Arial" w:hAnsi="Arial" w:cs="Arial"/>
          <w:sz w:val="22"/>
          <w:szCs w:val="22"/>
        </w:rPr>
        <w:t xml:space="preserve">Wykopy w gr. kat. I - V..............................................................       </w:t>
      </w:r>
      <w:r>
        <w:rPr>
          <w:rFonts w:ascii="Arial" w:hAnsi="Arial" w:cs="Arial"/>
          <w:sz w:val="22"/>
          <w:szCs w:val="22"/>
        </w:rPr>
        <w:tab/>
        <w:t xml:space="preserve">20                                        </w:t>
      </w:r>
    </w:p>
    <w:p w:rsidR="00214F2B" w:rsidRDefault="00214F2B" w:rsidP="00214F2B">
      <w:pPr>
        <w:rPr>
          <w:rFonts w:ascii="Arial" w:hAnsi="Arial" w:cs="Arial"/>
          <w:b/>
          <w:sz w:val="22"/>
          <w:szCs w:val="22"/>
        </w:rPr>
      </w:pPr>
      <w:r w:rsidRPr="004E6B3C">
        <w:rPr>
          <w:rFonts w:ascii="Arial" w:hAnsi="Arial" w:cs="Arial"/>
          <w:b/>
          <w:sz w:val="22"/>
          <w:szCs w:val="22"/>
        </w:rPr>
        <w:t>D-04.00.00.  Podbudowy</w:t>
      </w:r>
    </w:p>
    <w:p w:rsidR="00AC6E80" w:rsidRDefault="00214F2B" w:rsidP="00214F2B">
      <w:pPr>
        <w:rPr>
          <w:rFonts w:ascii="Arial" w:hAnsi="Arial" w:cs="Arial"/>
          <w:sz w:val="22"/>
          <w:szCs w:val="22"/>
        </w:rPr>
      </w:pPr>
      <w:r w:rsidRPr="00781E2E">
        <w:rPr>
          <w:rFonts w:ascii="Arial" w:hAnsi="Arial" w:cs="Arial"/>
          <w:sz w:val="22"/>
          <w:szCs w:val="22"/>
        </w:rPr>
        <w:t>D-04.01.01.  Koryto</w:t>
      </w:r>
      <w:r w:rsidR="00F67D41">
        <w:rPr>
          <w:rFonts w:ascii="Arial" w:hAnsi="Arial" w:cs="Arial"/>
          <w:sz w:val="22"/>
          <w:szCs w:val="22"/>
        </w:rPr>
        <w:t>wanie wraz z profilowaniem i zagęszczeniem koryta....</w:t>
      </w:r>
      <w:r>
        <w:rPr>
          <w:rFonts w:ascii="Arial" w:hAnsi="Arial" w:cs="Arial"/>
          <w:sz w:val="22"/>
          <w:szCs w:val="22"/>
        </w:rPr>
        <w:t xml:space="preserve">        </w:t>
      </w:r>
      <w:r>
        <w:rPr>
          <w:rFonts w:ascii="Arial" w:hAnsi="Arial" w:cs="Arial"/>
          <w:sz w:val="22"/>
          <w:szCs w:val="22"/>
        </w:rPr>
        <w:tab/>
      </w:r>
      <w:r w:rsidR="00AC6E80">
        <w:rPr>
          <w:rFonts w:ascii="Arial" w:hAnsi="Arial" w:cs="Arial"/>
          <w:sz w:val="22"/>
          <w:szCs w:val="22"/>
        </w:rPr>
        <w:t>24</w:t>
      </w:r>
      <w:r w:rsidR="00F67D41">
        <w:rPr>
          <w:rFonts w:ascii="Arial" w:hAnsi="Arial" w:cs="Arial"/>
          <w:sz w:val="22"/>
          <w:szCs w:val="22"/>
        </w:rPr>
        <w:t xml:space="preserve">                                        D-04.02.01.  </w:t>
      </w:r>
      <w:r w:rsidR="00F67D41" w:rsidRPr="00F67D41">
        <w:rPr>
          <w:rFonts w:ascii="Arial" w:hAnsi="Arial" w:cs="Arial"/>
          <w:sz w:val="22"/>
          <w:szCs w:val="22"/>
        </w:rPr>
        <w:t xml:space="preserve">Warstwy odsączające </w:t>
      </w:r>
      <w:r w:rsidR="00A66B73">
        <w:rPr>
          <w:rFonts w:ascii="Arial" w:hAnsi="Arial" w:cs="Arial"/>
          <w:sz w:val="22"/>
          <w:szCs w:val="22"/>
        </w:rPr>
        <w:t>(poszerzenie jezdni i zjazdy na posesje</w:t>
      </w:r>
      <w:r w:rsidR="005B2C0B">
        <w:rPr>
          <w:rFonts w:ascii="Arial" w:hAnsi="Arial" w:cs="Arial"/>
          <w:sz w:val="22"/>
          <w:szCs w:val="22"/>
        </w:rPr>
        <w:t>)</w:t>
      </w:r>
      <w:r w:rsidR="00A66B73">
        <w:rPr>
          <w:rFonts w:ascii="Arial" w:hAnsi="Arial" w:cs="Arial"/>
          <w:sz w:val="22"/>
          <w:szCs w:val="22"/>
        </w:rPr>
        <w:t>…</w:t>
      </w:r>
      <w:r w:rsidR="00A66B73">
        <w:rPr>
          <w:rFonts w:ascii="Arial" w:hAnsi="Arial" w:cs="Arial"/>
          <w:sz w:val="22"/>
          <w:szCs w:val="22"/>
        </w:rPr>
        <w:tab/>
      </w:r>
      <w:r w:rsidR="00AC6E80">
        <w:rPr>
          <w:rFonts w:ascii="Arial" w:hAnsi="Arial" w:cs="Arial"/>
          <w:sz w:val="22"/>
          <w:szCs w:val="22"/>
        </w:rPr>
        <w:t>2</w:t>
      </w:r>
      <w:r w:rsidR="00F67D41" w:rsidRPr="00F67D41">
        <w:rPr>
          <w:rFonts w:ascii="Arial" w:hAnsi="Arial" w:cs="Arial"/>
          <w:sz w:val="22"/>
          <w:szCs w:val="22"/>
        </w:rPr>
        <w:t>6</w:t>
      </w:r>
    </w:p>
    <w:p w:rsidR="00F67D41" w:rsidRDefault="00AC6E80" w:rsidP="00214F2B">
      <w:pPr>
        <w:rPr>
          <w:rFonts w:ascii="Arial" w:hAnsi="Arial" w:cs="Arial"/>
          <w:sz w:val="22"/>
          <w:szCs w:val="22"/>
        </w:rPr>
      </w:pPr>
      <w:r>
        <w:rPr>
          <w:rFonts w:ascii="Arial" w:hAnsi="Arial" w:cs="Arial"/>
          <w:sz w:val="22"/>
          <w:szCs w:val="22"/>
        </w:rPr>
        <w:t>D-04.02.01.  Podbudowa z krus</w:t>
      </w:r>
      <w:r w:rsidR="00A66B73">
        <w:rPr>
          <w:rFonts w:ascii="Arial" w:hAnsi="Arial" w:cs="Arial"/>
          <w:sz w:val="22"/>
          <w:szCs w:val="22"/>
        </w:rPr>
        <w:t>zywa łamanego (</w:t>
      </w:r>
      <w:proofErr w:type="spellStart"/>
      <w:r w:rsidR="00A66B73">
        <w:rPr>
          <w:rFonts w:ascii="Arial" w:hAnsi="Arial" w:cs="Arial"/>
          <w:sz w:val="22"/>
          <w:szCs w:val="22"/>
        </w:rPr>
        <w:t>j.w</w:t>
      </w:r>
      <w:proofErr w:type="spellEnd"/>
      <w:r w:rsidR="00A66B73">
        <w:rPr>
          <w:rFonts w:ascii="Arial" w:hAnsi="Arial" w:cs="Arial"/>
          <w:sz w:val="22"/>
          <w:szCs w:val="22"/>
        </w:rPr>
        <w:t>.</w:t>
      </w:r>
      <w:r>
        <w:rPr>
          <w:rFonts w:ascii="Arial" w:hAnsi="Arial" w:cs="Arial"/>
          <w:sz w:val="22"/>
          <w:szCs w:val="22"/>
        </w:rPr>
        <w:t>)………</w:t>
      </w:r>
      <w:r w:rsidR="00A66B73">
        <w:rPr>
          <w:rFonts w:ascii="Arial" w:hAnsi="Arial" w:cs="Arial"/>
          <w:sz w:val="22"/>
          <w:szCs w:val="22"/>
        </w:rPr>
        <w:t>………………</w:t>
      </w:r>
      <w:r>
        <w:rPr>
          <w:rFonts w:ascii="Arial" w:hAnsi="Arial" w:cs="Arial"/>
          <w:sz w:val="22"/>
          <w:szCs w:val="22"/>
        </w:rPr>
        <w:tab/>
        <w:t>30</w:t>
      </w:r>
      <w:r w:rsidR="00F67D41" w:rsidRPr="00F67D41">
        <w:rPr>
          <w:rFonts w:ascii="Arial" w:hAnsi="Arial" w:cs="Arial"/>
          <w:sz w:val="22"/>
          <w:szCs w:val="22"/>
        </w:rPr>
        <w:t xml:space="preserve">  </w:t>
      </w:r>
    </w:p>
    <w:p w:rsidR="00006755" w:rsidRDefault="00006755" w:rsidP="00006755">
      <w:pPr>
        <w:rPr>
          <w:rFonts w:ascii="Arial" w:hAnsi="Arial" w:cs="Arial"/>
          <w:sz w:val="22"/>
          <w:szCs w:val="22"/>
        </w:rPr>
      </w:pPr>
      <w:r>
        <w:rPr>
          <w:rFonts w:ascii="Arial" w:hAnsi="Arial" w:cs="Arial"/>
          <w:sz w:val="22"/>
          <w:szCs w:val="22"/>
        </w:rPr>
        <w:t>D-04.05.0</w:t>
      </w:r>
      <w:r w:rsidR="00AC6E80">
        <w:rPr>
          <w:rFonts w:ascii="Arial" w:hAnsi="Arial" w:cs="Arial"/>
          <w:sz w:val="22"/>
          <w:szCs w:val="22"/>
        </w:rPr>
        <w:t>1</w:t>
      </w:r>
      <w:r>
        <w:rPr>
          <w:rFonts w:ascii="Arial" w:hAnsi="Arial" w:cs="Arial"/>
          <w:sz w:val="22"/>
          <w:szCs w:val="22"/>
        </w:rPr>
        <w:t xml:space="preserve">.  Podbudowy i ulepszone podłoża z gruntów stabilizowanych </w:t>
      </w:r>
    </w:p>
    <w:p w:rsidR="00214F2B" w:rsidRPr="00781E2E" w:rsidRDefault="00006755" w:rsidP="00214F2B">
      <w:pPr>
        <w:rPr>
          <w:rFonts w:ascii="Arial" w:hAnsi="Arial" w:cs="Arial"/>
          <w:sz w:val="22"/>
          <w:szCs w:val="22"/>
        </w:rPr>
      </w:pPr>
      <w:r>
        <w:rPr>
          <w:rFonts w:ascii="Arial" w:hAnsi="Arial" w:cs="Arial"/>
          <w:sz w:val="22"/>
          <w:szCs w:val="22"/>
        </w:rPr>
        <w:t xml:space="preserve">                      spoiwami hydraulicznymi ………………………………………..         </w:t>
      </w:r>
      <w:r w:rsidR="00AC6E80">
        <w:rPr>
          <w:rFonts w:ascii="Arial" w:hAnsi="Arial" w:cs="Arial"/>
          <w:sz w:val="22"/>
          <w:szCs w:val="22"/>
        </w:rPr>
        <w:t>3</w:t>
      </w:r>
      <w:r w:rsidR="009B1763">
        <w:rPr>
          <w:rFonts w:ascii="Arial" w:hAnsi="Arial" w:cs="Arial"/>
          <w:sz w:val="22"/>
          <w:szCs w:val="22"/>
        </w:rPr>
        <w:t>4</w:t>
      </w:r>
      <w:r w:rsidR="00214F2B">
        <w:rPr>
          <w:rFonts w:ascii="Arial" w:hAnsi="Arial" w:cs="Arial"/>
          <w:sz w:val="22"/>
          <w:szCs w:val="22"/>
        </w:rPr>
        <w:tab/>
      </w:r>
      <w:r w:rsidR="00214F2B" w:rsidRPr="00781E2E">
        <w:rPr>
          <w:rFonts w:ascii="Arial" w:hAnsi="Arial" w:cs="Arial"/>
          <w:sz w:val="22"/>
          <w:szCs w:val="22"/>
        </w:rPr>
        <w:t xml:space="preserve"> </w:t>
      </w:r>
    </w:p>
    <w:p w:rsidR="00214F2B" w:rsidRDefault="00214F2B" w:rsidP="00214F2B">
      <w:pPr>
        <w:rPr>
          <w:rFonts w:ascii="Arial" w:hAnsi="Arial" w:cs="Arial"/>
          <w:sz w:val="22"/>
          <w:szCs w:val="22"/>
        </w:rPr>
      </w:pPr>
      <w:r w:rsidRPr="00781E2E">
        <w:rPr>
          <w:rFonts w:ascii="Arial" w:hAnsi="Arial" w:cs="Arial"/>
          <w:sz w:val="22"/>
          <w:szCs w:val="22"/>
        </w:rPr>
        <w:t xml:space="preserve">D-04.03.01.  Oczyszczenie  i  skropienie </w:t>
      </w:r>
      <w:r>
        <w:rPr>
          <w:rFonts w:ascii="Arial" w:hAnsi="Arial" w:cs="Arial"/>
          <w:sz w:val="22"/>
          <w:szCs w:val="22"/>
        </w:rPr>
        <w:t xml:space="preserve"> warstw  konstrukcyjnych ………</w:t>
      </w:r>
      <w:r w:rsidR="00006755">
        <w:rPr>
          <w:rFonts w:ascii="Arial" w:hAnsi="Arial" w:cs="Arial"/>
          <w:sz w:val="22"/>
          <w:szCs w:val="22"/>
        </w:rPr>
        <w:t xml:space="preserve">..         </w:t>
      </w:r>
      <w:r w:rsidR="00AC6E80">
        <w:rPr>
          <w:rFonts w:ascii="Arial" w:hAnsi="Arial" w:cs="Arial"/>
          <w:sz w:val="22"/>
          <w:szCs w:val="22"/>
        </w:rPr>
        <w:t>4</w:t>
      </w:r>
      <w:r w:rsidR="009B1763">
        <w:rPr>
          <w:rFonts w:ascii="Arial" w:hAnsi="Arial" w:cs="Arial"/>
          <w:sz w:val="22"/>
          <w:szCs w:val="22"/>
        </w:rPr>
        <w:t>0</w:t>
      </w:r>
    </w:p>
    <w:p w:rsidR="00214F2B" w:rsidRDefault="00214F2B" w:rsidP="00243F13">
      <w:pPr>
        <w:rPr>
          <w:rFonts w:ascii="Arial" w:hAnsi="Arial" w:cs="Arial"/>
          <w:sz w:val="22"/>
          <w:szCs w:val="22"/>
        </w:rPr>
      </w:pPr>
      <w:r w:rsidRPr="009C793A">
        <w:rPr>
          <w:rFonts w:ascii="Arial" w:hAnsi="Arial" w:cs="Arial"/>
          <w:b/>
          <w:sz w:val="22"/>
          <w:szCs w:val="22"/>
        </w:rPr>
        <w:t xml:space="preserve">D-05.00.00.  Nawierzchnia </w:t>
      </w:r>
      <w:r w:rsidR="00243F13">
        <w:rPr>
          <w:rFonts w:ascii="Arial" w:hAnsi="Arial" w:cs="Arial"/>
          <w:b/>
          <w:sz w:val="22"/>
          <w:szCs w:val="22"/>
        </w:rPr>
        <w:t xml:space="preserve">                                                                                                                                         </w:t>
      </w:r>
      <w:r w:rsidR="00243F13">
        <w:rPr>
          <w:rFonts w:ascii="Arial" w:hAnsi="Arial" w:cs="Arial"/>
          <w:sz w:val="22"/>
          <w:szCs w:val="22"/>
        </w:rPr>
        <w:t xml:space="preserve">                                                                       </w:t>
      </w:r>
      <w:r w:rsidRPr="00781E2E">
        <w:rPr>
          <w:rFonts w:ascii="Arial" w:hAnsi="Arial" w:cs="Arial"/>
          <w:sz w:val="22"/>
          <w:szCs w:val="22"/>
        </w:rPr>
        <w:t>D-05.03,05.  Nawierzchnie  z  beto</w:t>
      </w:r>
      <w:r>
        <w:rPr>
          <w:rFonts w:ascii="Arial" w:hAnsi="Arial" w:cs="Arial"/>
          <w:sz w:val="22"/>
          <w:szCs w:val="22"/>
        </w:rPr>
        <w:t>nu  asfa</w:t>
      </w:r>
      <w:r w:rsidR="009B1763">
        <w:rPr>
          <w:rFonts w:ascii="Arial" w:hAnsi="Arial" w:cs="Arial"/>
          <w:sz w:val="22"/>
          <w:szCs w:val="22"/>
        </w:rPr>
        <w:t>ltowego -warstwa wiążąca..........</w:t>
      </w:r>
      <w:r w:rsidR="009C0088">
        <w:rPr>
          <w:rFonts w:ascii="Arial" w:hAnsi="Arial" w:cs="Arial"/>
          <w:sz w:val="22"/>
          <w:szCs w:val="22"/>
        </w:rPr>
        <w:t xml:space="preserve">      </w:t>
      </w:r>
      <w:r w:rsidR="009C0088">
        <w:rPr>
          <w:rFonts w:ascii="Arial" w:hAnsi="Arial" w:cs="Arial"/>
          <w:sz w:val="22"/>
          <w:szCs w:val="22"/>
        </w:rPr>
        <w:tab/>
      </w:r>
      <w:r w:rsidR="00AC6E80">
        <w:rPr>
          <w:rFonts w:ascii="Arial" w:hAnsi="Arial" w:cs="Arial"/>
          <w:sz w:val="22"/>
          <w:szCs w:val="22"/>
        </w:rPr>
        <w:t>4</w:t>
      </w:r>
      <w:r w:rsidR="009B1763">
        <w:rPr>
          <w:rFonts w:ascii="Arial" w:hAnsi="Arial" w:cs="Arial"/>
          <w:sz w:val="22"/>
          <w:szCs w:val="22"/>
        </w:rPr>
        <w:t>3</w:t>
      </w:r>
      <w:r w:rsidR="00243F13">
        <w:rPr>
          <w:rFonts w:ascii="Arial" w:hAnsi="Arial" w:cs="Arial"/>
          <w:sz w:val="22"/>
          <w:szCs w:val="22"/>
        </w:rPr>
        <w:t xml:space="preserve">                                             </w:t>
      </w:r>
      <w:r>
        <w:rPr>
          <w:rFonts w:ascii="Arial" w:hAnsi="Arial" w:cs="Arial"/>
          <w:sz w:val="22"/>
          <w:szCs w:val="22"/>
        </w:rPr>
        <w:t>D-05.0</w:t>
      </w:r>
      <w:r w:rsidR="009B1763">
        <w:rPr>
          <w:rFonts w:ascii="Arial" w:hAnsi="Arial" w:cs="Arial"/>
          <w:sz w:val="22"/>
          <w:szCs w:val="22"/>
        </w:rPr>
        <w:t>3</w:t>
      </w:r>
      <w:r>
        <w:rPr>
          <w:rFonts w:ascii="Arial" w:hAnsi="Arial" w:cs="Arial"/>
          <w:sz w:val="22"/>
          <w:szCs w:val="22"/>
        </w:rPr>
        <w:t>.0</w:t>
      </w:r>
      <w:r w:rsidR="009B1763">
        <w:rPr>
          <w:rFonts w:ascii="Arial" w:hAnsi="Arial" w:cs="Arial"/>
          <w:sz w:val="22"/>
          <w:szCs w:val="22"/>
        </w:rPr>
        <w:t>6</w:t>
      </w:r>
      <w:r>
        <w:rPr>
          <w:rFonts w:ascii="Arial" w:hAnsi="Arial" w:cs="Arial"/>
          <w:sz w:val="22"/>
          <w:szCs w:val="22"/>
        </w:rPr>
        <w:t xml:space="preserve">.  Nawierzchnie </w:t>
      </w:r>
      <w:r w:rsidR="009B1763">
        <w:rPr>
          <w:rFonts w:ascii="Arial" w:hAnsi="Arial" w:cs="Arial"/>
          <w:sz w:val="22"/>
          <w:szCs w:val="22"/>
        </w:rPr>
        <w:t>z betonu asfaltowego - warstwa ścieralna</w:t>
      </w:r>
      <w:r w:rsidR="009C0088">
        <w:rPr>
          <w:rFonts w:ascii="Arial" w:hAnsi="Arial" w:cs="Arial"/>
          <w:sz w:val="22"/>
          <w:szCs w:val="22"/>
        </w:rPr>
        <w:t>………</w:t>
      </w:r>
      <w:r w:rsidR="00006755">
        <w:rPr>
          <w:rFonts w:ascii="Arial" w:hAnsi="Arial" w:cs="Arial"/>
          <w:sz w:val="22"/>
          <w:szCs w:val="22"/>
        </w:rPr>
        <w:t>.</w:t>
      </w:r>
      <w:r w:rsidR="00AC6E80">
        <w:rPr>
          <w:rFonts w:ascii="Arial" w:hAnsi="Arial" w:cs="Arial"/>
          <w:sz w:val="22"/>
          <w:szCs w:val="22"/>
        </w:rPr>
        <w:tab/>
      </w:r>
      <w:r w:rsidR="0019563E">
        <w:rPr>
          <w:rFonts w:ascii="Arial" w:hAnsi="Arial" w:cs="Arial"/>
          <w:sz w:val="22"/>
          <w:szCs w:val="22"/>
        </w:rPr>
        <w:t>59</w:t>
      </w:r>
    </w:p>
    <w:p w:rsidR="002D3766" w:rsidRDefault="00C22502" w:rsidP="00243F13">
      <w:pPr>
        <w:rPr>
          <w:rFonts w:ascii="Arial" w:hAnsi="Arial" w:cs="Arial"/>
          <w:sz w:val="22"/>
          <w:szCs w:val="22"/>
        </w:rPr>
      </w:pPr>
      <w:r>
        <w:rPr>
          <w:rFonts w:ascii="Arial" w:hAnsi="Arial" w:cs="Arial"/>
          <w:sz w:val="22"/>
          <w:szCs w:val="22"/>
        </w:rPr>
        <w:t xml:space="preserve">D-05.03.11   </w:t>
      </w:r>
      <w:r w:rsidRPr="00243F13">
        <w:rPr>
          <w:rFonts w:ascii="Arial" w:hAnsi="Arial" w:cs="Arial"/>
          <w:sz w:val="22"/>
          <w:szCs w:val="22"/>
        </w:rPr>
        <w:t>Frezowanie nawierzchni asfalto</w:t>
      </w:r>
      <w:r>
        <w:rPr>
          <w:rFonts w:ascii="Arial" w:hAnsi="Arial" w:cs="Arial"/>
          <w:sz w:val="22"/>
          <w:szCs w:val="22"/>
        </w:rPr>
        <w:t>wej na zimno …………………</w:t>
      </w:r>
      <w:r>
        <w:rPr>
          <w:rFonts w:ascii="Arial" w:hAnsi="Arial" w:cs="Arial"/>
          <w:sz w:val="22"/>
          <w:szCs w:val="22"/>
        </w:rPr>
        <w:tab/>
      </w:r>
      <w:r w:rsidR="0033181A">
        <w:rPr>
          <w:rFonts w:ascii="Arial" w:hAnsi="Arial" w:cs="Arial"/>
          <w:sz w:val="22"/>
          <w:szCs w:val="22"/>
        </w:rPr>
        <w:t>78</w:t>
      </w:r>
    </w:p>
    <w:p w:rsidR="00214F2B" w:rsidRPr="002D3766" w:rsidRDefault="002D3766" w:rsidP="00214F2B">
      <w:pPr>
        <w:rPr>
          <w:rFonts w:ascii="Arial" w:hAnsi="Arial" w:cs="Arial"/>
          <w:sz w:val="22"/>
          <w:szCs w:val="22"/>
        </w:rPr>
      </w:pPr>
      <w:r w:rsidRPr="002D3766">
        <w:rPr>
          <w:rFonts w:ascii="Arial" w:hAnsi="Arial" w:cs="Arial"/>
          <w:sz w:val="22"/>
          <w:szCs w:val="22"/>
        </w:rPr>
        <w:t xml:space="preserve">D-05.03.23  -  Nawierzchnie z betonowej kostki brukowej gr. 8 </w:t>
      </w:r>
      <w:r>
        <w:rPr>
          <w:rFonts w:ascii="Arial" w:hAnsi="Arial" w:cs="Arial"/>
          <w:sz w:val="22"/>
          <w:szCs w:val="22"/>
        </w:rPr>
        <w:t>cm (zjazd</w:t>
      </w:r>
      <w:r w:rsidRPr="002D3766">
        <w:rPr>
          <w:rFonts w:ascii="Arial" w:hAnsi="Arial" w:cs="Arial"/>
          <w:sz w:val="22"/>
          <w:szCs w:val="22"/>
        </w:rPr>
        <w:t>)…</w:t>
      </w:r>
      <w:r w:rsidR="0033181A">
        <w:rPr>
          <w:rFonts w:ascii="Arial" w:hAnsi="Arial" w:cs="Arial"/>
          <w:sz w:val="22"/>
          <w:szCs w:val="22"/>
        </w:rPr>
        <w:tab/>
        <w:t>80</w:t>
      </w:r>
      <w:r>
        <w:rPr>
          <w:rFonts w:ascii="Arial" w:hAnsi="Arial" w:cs="Arial"/>
          <w:sz w:val="22"/>
          <w:szCs w:val="22"/>
        </w:rPr>
        <w:t xml:space="preserve">                                       </w:t>
      </w:r>
      <w:r w:rsidR="00214F2B" w:rsidRPr="00C356B0">
        <w:rPr>
          <w:rFonts w:ascii="Arial" w:hAnsi="Arial" w:cs="Arial"/>
          <w:b/>
          <w:sz w:val="22"/>
          <w:szCs w:val="22"/>
        </w:rPr>
        <w:t xml:space="preserve">D-06.00.00.  Roboty wykończeniowe </w:t>
      </w:r>
    </w:p>
    <w:p w:rsidR="00214F2B" w:rsidRDefault="00214F2B" w:rsidP="00214F2B">
      <w:pPr>
        <w:rPr>
          <w:rFonts w:ascii="Arial" w:hAnsi="Arial" w:cs="Arial"/>
          <w:sz w:val="22"/>
          <w:szCs w:val="22"/>
        </w:rPr>
      </w:pPr>
      <w:r>
        <w:rPr>
          <w:rFonts w:ascii="Arial" w:hAnsi="Arial" w:cs="Arial"/>
          <w:sz w:val="22"/>
          <w:szCs w:val="22"/>
        </w:rPr>
        <w:t xml:space="preserve">D-06.02.01.  </w:t>
      </w:r>
      <w:r w:rsidR="00006755">
        <w:rPr>
          <w:rFonts w:ascii="Arial" w:hAnsi="Arial" w:cs="Arial"/>
          <w:sz w:val="22"/>
          <w:szCs w:val="22"/>
        </w:rPr>
        <w:t xml:space="preserve">Przepusty pod  zjazdami …………………………………………         </w:t>
      </w:r>
      <w:r w:rsidR="0033181A">
        <w:rPr>
          <w:rFonts w:ascii="Arial" w:hAnsi="Arial" w:cs="Arial"/>
          <w:sz w:val="22"/>
          <w:szCs w:val="22"/>
        </w:rPr>
        <w:t>82</w:t>
      </w:r>
    </w:p>
    <w:p w:rsidR="00214F2B" w:rsidRPr="00C356B0" w:rsidRDefault="00214F2B" w:rsidP="00214F2B">
      <w:pPr>
        <w:rPr>
          <w:rFonts w:ascii="Arial" w:hAnsi="Arial" w:cs="Arial"/>
          <w:sz w:val="22"/>
          <w:szCs w:val="22"/>
        </w:rPr>
      </w:pPr>
      <w:r>
        <w:rPr>
          <w:rFonts w:ascii="Arial" w:hAnsi="Arial" w:cs="Arial"/>
          <w:sz w:val="22"/>
          <w:szCs w:val="22"/>
        </w:rPr>
        <w:t>D-06.03.01.  Ścinanie i uz</w:t>
      </w:r>
      <w:r w:rsidR="00006755">
        <w:rPr>
          <w:rFonts w:ascii="Arial" w:hAnsi="Arial" w:cs="Arial"/>
          <w:sz w:val="22"/>
          <w:szCs w:val="22"/>
        </w:rPr>
        <w:t>upełnienie poboczy  ……………………………….</w:t>
      </w:r>
      <w:r w:rsidR="00006755">
        <w:rPr>
          <w:rFonts w:ascii="Arial" w:hAnsi="Arial" w:cs="Arial"/>
          <w:sz w:val="22"/>
          <w:szCs w:val="22"/>
        </w:rPr>
        <w:tab/>
      </w:r>
      <w:r>
        <w:rPr>
          <w:rFonts w:ascii="Arial" w:hAnsi="Arial" w:cs="Arial"/>
          <w:sz w:val="22"/>
          <w:szCs w:val="22"/>
        </w:rPr>
        <w:t>8</w:t>
      </w:r>
      <w:r w:rsidR="0033181A">
        <w:rPr>
          <w:rFonts w:ascii="Arial" w:hAnsi="Arial" w:cs="Arial"/>
          <w:sz w:val="22"/>
          <w:szCs w:val="22"/>
        </w:rPr>
        <w:t>5</w:t>
      </w:r>
    </w:p>
    <w:p w:rsidR="00214F2B" w:rsidRDefault="00214F2B" w:rsidP="00214F2B">
      <w:pPr>
        <w:rPr>
          <w:rFonts w:ascii="Arial" w:hAnsi="Arial" w:cs="Arial"/>
          <w:sz w:val="22"/>
          <w:szCs w:val="22"/>
        </w:rPr>
      </w:pPr>
      <w:r w:rsidRPr="00781E2E">
        <w:rPr>
          <w:rFonts w:ascii="Arial" w:hAnsi="Arial" w:cs="Arial"/>
          <w:sz w:val="22"/>
          <w:szCs w:val="22"/>
        </w:rPr>
        <w:t>D-06.04.01.  R</w:t>
      </w:r>
      <w:r>
        <w:rPr>
          <w:rFonts w:ascii="Arial" w:hAnsi="Arial" w:cs="Arial"/>
          <w:sz w:val="22"/>
          <w:szCs w:val="22"/>
        </w:rPr>
        <w:t>owy  …………………………………………………………….</w:t>
      </w:r>
      <w:r>
        <w:rPr>
          <w:rFonts w:ascii="Arial" w:hAnsi="Arial" w:cs="Arial"/>
          <w:sz w:val="22"/>
          <w:szCs w:val="22"/>
        </w:rPr>
        <w:tab/>
      </w:r>
      <w:r w:rsidR="00006755">
        <w:rPr>
          <w:rFonts w:ascii="Arial" w:hAnsi="Arial" w:cs="Arial"/>
          <w:sz w:val="22"/>
          <w:szCs w:val="22"/>
        </w:rPr>
        <w:t xml:space="preserve">…      </w:t>
      </w:r>
      <w:r w:rsidR="00006755">
        <w:rPr>
          <w:rFonts w:ascii="Arial" w:hAnsi="Arial" w:cs="Arial"/>
          <w:sz w:val="22"/>
          <w:szCs w:val="22"/>
        </w:rPr>
        <w:tab/>
      </w:r>
      <w:r>
        <w:rPr>
          <w:rFonts w:ascii="Arial" w:hAnsi="Arial" w:cs="Arial"/>
          <w:sz w:val="22"/>
          <w:szCs w:val="22"/>
        </w:rPr>
        <w:t>8</w:t>
      </w:r>
      <w:r w:rsidR="0033181A">
        <w:rPr>
          <w:rFonts w:ascii="Arial" w:hAnsi="Arial" w:cs="Arial"/>
          <w:sz w:val="22"/>
          <w:szCs w:val="22"/>
        </w:rPr>
        <w:t>8</w:t>
      </w:r>
    </w:p>
    <w:p w:rsidR="0022385E" w:rsidRPr="0022385E" w:rsidRDefault="00214F2B" w:rsidP="0022385E">
      <w:pPr>
        <w:rPr>
          <w:rFonts w:ascii="Arial" w:hAnsi="Arial" w:cs="Arial"/>
          <w:sz w:val="22"/>
          <w:szCs w:val="22"/>
        </w:rPr>
      </w:pPr>
      <w:r w:rsidRPr="00491D43">
        <w:rPr>
          <w:rFonts w:ascii="Arial" w:hAnsi="Arial" w:cs="Arial"/>
          <w:b/>
          <w:sz w:val="22"/>
          <w:szCs w:val="22"/>
        </w:rPr>
        <w:t xml:space="preserve">D.07.00.00.  Urządzenia bezpieczeństwa ruchu </w:t>
      </w:r>
      <w:r w:rsidR="0022385E">
        <w:rPr>
          <w:rFonts w:ascii="Arial" w:hAnsi="Arial" w:cs="Arial"/>
          <w:b/>
          <w:sz w:val="22"/>
          <w:szCs w:val="22"/>
        </w:rPr>
        <w:t xml:space="preserve">                                                                                                    </w:t>
      </w:r>
      <w:r w:rsidR="0022385E" w:rsidRPr="0022385E">
        <w:rPr>
          <w:rFonts w:ascii="Arial" w:hAnsi="Arial" w:cs="Arial"/>
          <w:sz w:val="22"/>
          <w:szCs w:val="22"/>
        </w:rPr>
        <w:t>D.07.05.01. - Bariery ochronne stalowe …………………………………………</w:t>
      </w:r>
      <w:r w:rsidR="0022385E">
        <w:rPr>
          <w:rFonts w:ascii="Arial" w:hAnsi="Arial" w:cs="Arial"/>
          <w:sz w:val="22"/>
          <w:szCs w:val="22"/>
        </w:rPr>
        <w:tab/>
        <w:t>9</w:t>
      </w:r>
      <w:r w:rsidR="0033181A">
        <w:rPr>
          <w:rFonts w:ascii="Arial" w:hAnsi="Arial" w:cs="Arial"/>
          <w:sz w:val="22"/>
          <w:szCs w:val="22"/>
        </w:rPr>
        <w:t>0</w:t>
      </w:r>
    </w:p>
    <w:p w:rsidR="00214F2B" w:rsidRDefault="00214F2B" w:rsidP="00214F2B">
      <w:pPr>
        <w:rPr>
          <w:rFonts w:ascii="Arial" w:hAnsi="Arial" w:cs="Arial"/>
          <w:b/>
          <w:sz w:val="22"/>
          <w:szCs w:val="22"/>
        </w:rPr>
      </w:pPr>
      <w:r w:rsidRPr="00491D43">
        <w:rPr>
          <w:rFonts w:ascii="Arial" w:hAnsi="Arial" w:cs="Arial"/>
          <w:b/>
          <w:sz w:val="22"/>
          <w:szCs w:val="22"/>
        </w:rPr>
        <w:t xml:space="preserve">D-08.00.00.  Elementy  ulic </w:t>
      </w:r>
    </w:p>
    <w:p w:rsidR="00214F2B" w:rsidRDefault="00214F2B" w:rsidP="00214F2B">
      <w:pPr>
        <w:rPr>
          <w:rFonts w:ascii="Arial" w:hAnsi="Arial" w:cs="Arial"/>
          <w:sz w:val="22"/>
          <w:szCs w:val="22"/>
        </w:rPr>
      </w:pPr>
      <w:r w:rsidRPr="00781E2E">
        <w:rPr>
          <w:rFonts w:ascii="Arial" w:hAnsi="Arial" w:cs="Arial"/>
          <w:sz w:val="22"/>
          <w:szCs w:val="22"/>
        </w:rPr>
        <w:t>D-08.01.01.  Krawężniki  betono</w:t>
      </w:r>
      <w:r>
        <w:rPr>
          <w:rFonts w:ascii="Arial" w:hAnsi="Arial" w:cs="Arial"/>
          <w:sz w:val="22"/>
          <w:szCs w:val="22"/>
        </w:rPr>
        <w:t>we  na ławie  betonowej  ………………</w:t>
      </w:r>
      <w:r w:rsidR="00006755">
        <w:rPr>
          <w:rFonts w:ascii="Arial" w:hAnsi="Arial" w:cs="Arial"/>
          <w:sz w:val="22"/>
          <w:szCs w:val="22"/>
        </w:rPr>
        <w:t>…</w:t>
      </w:r>
      <w:r>
        <w:rPr>
          <w:rFonts w:ascii="Arial" w:hAnsi="Arial" w:cs="Arial"/>
          <w:sz w:val="22"/>
          <w:szCs w:val="22"/>
        </w:rPr>
        <w:t>.</w:t>
      </w:r>
      <w:r w:rsidR="00006755">
        <w:rPr>
          <w:rFonts w:ascii="Arial" w:hAnsi="Arial" w:cs="Arial"/>
          <w:sz w:val="22"/>
          <w:szCs w:val="22"/>
        </w:rPr>
        <w:t>.</w:t>
      </w:r>
      <w:r w:rsidR="00006755">
        <w:rPr>
          <w:rFonts w:ascii="Arial" w:hAnsi="Arial" w:cs="Arial"/>
          <w:sz w:val="22"/>
          <w:szCs w:val="22"/>
        </w:rPr>
        <w:tab/>
      </w:r>
      <w:r w:rsidR="0033181A">
        <w:rPr>
          <w:rFonts w:ascii="Arial" w:hAnsi="Arial" w:cs="Arial"/>
          <w:sz w:val="22"/>
          <w:szCs w:val="22"/>
        </w:rPr>
        <w:t>99</w:t>
      </w:r>
    </w:p>
    <w:p w:rsidR="009C0088" w:rsidRPr="009C0088" w:rsidRDefault="009C0088" w:rsidP="009C0088">
      <w:pPr>
        <w:rPr>
          <w:rFonts w:ascii="Arial" w:hAnsi="Arial" w:cs="Arial"/>
          <w:sz w:val="22"/>
          <w:szCs w:val="22"/>
        </w:rPr>
      </w:pPr>
      <w:r w:rsidRPr="009C0088">
        <w:rPr>
          <w:rFonts w:ascii="Arial" w:hAnsi="Arial" w:cs="Arial"/>
          <w:sz w:val="22"/>
          <w:szCs w:val="22"/>
        </w:rPr>
        <w:t xml:space="preserve">D-08.05.01.  Ścieki z prefabrykatów </w:t>
      </w:r>
      <w:r>
        <w:rPr>
          <w:rFonts w:ascii="Arial" w:hAnsi="Arial" w:cs="Arial"/>
          <w:sz w:val="22"/>
          <w:szCs w:val="22"/>
        </w:rPr>
        <w:t>betonowych       ……………………</w:t>
      </w:r>
      <w:r w:rsidR="0033181A">
        <w:rPr>
          <w:rFonts w:ascii="Arial" w:hAnsi="Arial" w:cs="Arial"/>
          <w:sz w:val="22"/>
          <w:szCs w:val="22"/>
        </w:rPr>
        <w:t>…..        105</w:t>
      </w:r>
    </w:p>
    <w:p w:rsidR="00C378D6" w:rsidRPr="009C0088" w:rsidRDefault="00C378D6" w:rsidP="00C378D6">
      <w:pPr>
        <w:rPr>
          <w:rFonts w:ascii="Arial" w:hAnsi="Arial" w:cs="Arial"/>
          <w:sz w:val="22"/>
          <w:szCs w:val="22"/>
        </w:rPr>
      </w:pPr>
      <w:r w:rsidRPr="009C0088">
        <w:rPr>
          <w:rFonts w:ascii="Arial" w:hAnsi="Arial" w:cs="Arial"/>
          <w:sz w:val="22"/>
          <w:szCs w:val="22"/>
        </w:rPr>
        <w:t>D-0</w:t>
      </w:r>
      <w:r>
        <w:rPr>
          <w:rFonts w:ascii="Arial" w:hAnsi="Arial" w:cs="Arial"/>
          <w:sz w:val="22"/>
          <w:szCs w:val="22"/>
        </w:rPr>
        <w:t>9</w:t>
      </w:r>
      <w:r w:rsidRPr="009C0088">
        <w:rPr>
          <w:rFonts w:ascii="Arial" w:hAnsi="Arial" w:cs="Arial"/>
          <w:sz w:val="22"/>
          <w:szCs w:val="22"/>
        </w:rPr>
        <w:t>.0</w:t>
      </w:r>
      <w:r>
        <w:rPr>
          <w:rFonts w:ascii="Arial" w:hAnsi="Arial" w:cs="Arial"/>
          <w:sz w:val="22"/>
          <w:szCs w:val="22"/>
        </w:rPr>
        <w:t>1</w:t>
      </w:r>
      <w:r w:rsidRPr="009C0088">
        <w:rPr>
          <w:rFonts w:ascii="Arial" w:hAnsi="Arial" w:cs="Arial"/>
          <w:sz w:val="22"/>
          <w:szCs w:val="22"/>
        </w:rPr>
        <w:t xml:space="preserve">.01.  </w:t>
      </w:r>
      <w:r>
        <w:rPr>
          <w:rFonts w:ascii="Arial" w:hAnsi="Arial" w:cs="Arial"/>
          <w:sz w:val="22"/>
          <w:szCs w:val="22"/>
        </w:rPr>
        <w:t xml:space="preserve">Trawnik-tereny zielone, profilowanie terenu </w:t>
      </w:r>
      <w:r w:rsidR="0033181A">
        <w:rPr>
          <w:rFonts w:ascii="Arial" w:hAnsi="Arial" w:cs="Arial"/>
          <w:sz w:val="22"/>
          <w:szCs w:val="22"/>
        </w:rPr>
        <w:t>przyległego………       107</w:t>
      </w:r>
    </w:p>
    <w:p w:rsidR="00214F2B" w:rsidRPr="009C0088" w:rsidRDefault="00214F2B" w:rsidP="00214F2B">
      <w:pPr>
        <w:rPr>
          <w:sz w:val="22"/>
          <w:szCs w:val="22"/>
        </w:rPr>
      </w:pPr>
    </w:p>
    <w:p w:rsidR="00214F2B" w:rsidRDefault="00214F2B" w:rsidP="00214F2B"/>
    <w:p w:rsidR="00214F2B" w:rsidRDefault="00214F2B" w:rsidP="00214F2B"/>
    <w:p w:rsidR="00214F2B" w:rsidRDefault="00214F2B" w:rsidP="00214F2B"/>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8102DC" w:rsidRDefault="008102DC" w:rsidP="00214F2B">
      <w:pPr>
        <w:rPr>
          <w:rFonts w:ascii="Arial" w:hAnsi="Arial" w:cs="Arial"/>
          <w:b/>
        </w:rPr>
      </w:pPr>
    </w:p>
    <w:p w:rsidR="00AC6E80" w:rsidRDefault="00AC6E80" w:rsidP="00214F2B">
      <w:pPr>
        <w:rPr>
          <w:rFonts w:ascii="Arial" w:hAnsi="Arial" w:cs="Arial"/>
          <w:b/>
        </w:rPr>
      </w:pPr>
    </w:p>
    <w:p w:rsidR="0022385E" w:rsidRDefault="0022385E" w:rsidP="00214F2B">
      <w:pPr>
        <w:rPr>
          <w:rFonts w:ascii="Arial" w:hAnsi="Arial" w:cs="Arial"/>
          <w:b/>
        </w:rPr>
      </w:pPr>
    </w:p>
    <w:p w:rsidR="00AC6E80" w:rsidRDefault="00AC6E80" w:rsidP="00214F2B">
      <w:pPr>
        <w:rPr>
          <w:rFonts w:ascii="Arial" w:hAnsi="Arial" w:cs="Arial"/>
          <w:b/>
        </w:rPr>
      </w:pPr>
    </w:p>
    <w:p w:rsidR="00214F2B" w:rsidRPr="007F5075" w:rsidRDefault="00214F2B" w:rsidP="00214F2B">
      <w:pPr>
        <w:rPr>
          <w:rFonts w:ascii="Arial" w:hAnsi="Arial" w:cs="Arial"/>
          <w:b/>
          <w:u w:val="single"/>
        </w:rPr>
      </w:pPr>
      <w:r w:rsidRPr="007F5075">
        <w:rPr>
          <w:rFonts w:ascii="Arial" w:hAnsi="Arial" w:cs="Arial"/>
          <w:b/>
          <w:u w:val="single"/>
        </w:rPr>
        <w:lastRenderedPageBreak/>
        <w:t>D.00.00.00.  WYMAGANIA  OGÓLNE</w:t>
      </w:r>
    </w:p>
    <w:p w:rsidR="00214F2B" w:rsidRPr="005A0133" w:rsidRDefault="00214F2B" w:rsidP="00214F2B">
      <w:pPr>
        <w:rPr>
          <w:rFonts w:ascii="Arial" w:hAnsi="Arial" w:cs="Arial"/>
          <w:u w:val="single"/>
        </w:rPr>
      </w:pPr>
    </w:p>
    <w:p w:rsidR="00214F2B" w:rsidRPr="005A0133" w:rsidRDefault="00214F2B" w:rsidP="00401152">
      <w:pPr>
        <w:numPr>
          <w:ilvl w:val="0"/>
          <w:numId w:val="33"/>
        </w:numPr>
        <w:rPr>
          <w:rFonts w:ascii="Arial" w:hAnsi="Arial" w:cs="Arial"/>
          <w:b/>
          <w:u w:val="single"/>
        </w:rPr>
      </w:pPr>
      <w:r w:rsidRPr="005A0133">
        <w:rPr>
          <w:rFonts w:ascii="Arial" w:hAnsi="Arial" w:cs="Arial"/>
          <w:b/>
          <w:u w:val="single"/>
        </w:rPr>
        <w:t xml:space="preserve">Wstęp  </w:t>
      </w:r>
    </w:p>
    <w:p w:rsidR="00214F2B" w:rsidRPr="005A0133" w:rsidRDefault="00214F2B" w:rsidP="00214F2B">
      <w:pPr>
        <w:rPr>
          <w:rFonts w:ascii="Arial" w:hAnsi="Arial" w:cs="Arial"/>
          <w:b/>
          <w:u w:val="single"/>
        </w:rPr>
      </w:pPr>
    </w:p>
    <w:p w:rsidR="00214F2B" w:rsidRPr="00F42956" w:rsidRDefault="00214F2B" w:rsidP="00401152">
      <w:pPr>
        <w:numPr>
          <w:ilvl w:val="1"/>
          <w:numId w:val="33"/>
        </w:numPr>
        <w:rPr>
          <w:rFonts w:ascii="Arial" w:hAnsi="Arial" w:cs="Arial"/>
          <w:sz w:val="16"/>
          <w:szCs w:val="16"/>
          <w:u w:val="single"/>
        </w:rPr>
      </w:pPr>
      <w:r w:rsidRPr="00F42956">
        <w:rPr>
          <w:rFonts w:ascii="Arial" w:hAnsi="Arial" w:cs="Arial"/>
          <w:sz w:val="16"/>
          <w:szCs w:val="16"/>
          <w:u w:val="single"/>
        </w:rPr>
        <w:t>Przedmiot  Ogólnej  Specyfikacji  Technicznej</w:t>
      </w:r>
    </w:p>
    <w:p w:rsidR="00214F2B" w:rsidRPr="00F42956" w:rsidRDefault="00214F2B" w:rsidP="00214F2B">
      <w:pPr>
        <w:rPr>
          <w:rFonts w:ascii="Arial" w:hAnsi="Arial" w:cs="Arial"/>
          <w:sz w:val="16"/>
          <w:szCs w:val="16"/>
          <w:u w:val="single"/>
        </w:rPr>
      </w:pPr>
    </w:p>
    <w:p w:rsidR="00214F2B" w:rsidRPr="00F42956" w:rsidRDefault="00214F2B" w:rsidP="00214F2B">
      <w:pPr>
        <w:pStyle w:val="Tekstpodstawowy"/>
        <w:rPr>
          <w:rFonts w:cs="Arial"/>
        </w:rPr>
      </w:pPr>
      <w:r w:rsidRPr="00F42956">
        <w:rPr>
          <w:rFonts w:cs="Arial"/>
          <w:sz w:val="16"/>
          <w:szCs w:val="16"/>
        </w:rPr>
        <w:t xml:space="preserve">Przedmiotem  niniejszej </w:t>
      </w:r>
      <w:r w:rsidR="008102DC" w:rsidRPr="00F42956">
        <w:rPr>
          <w:rFonts w:cs="Arial"/>
          <w:sz w:val="16"/>
          <w:szCs w:val="16"/>
        </w:rPr>
        <w:t xml:space="preserve">   specyfikacji  technicznej  (</w:t>
      </w:r>
      <w:r w:rsidRPr="00F42956">
        <w:rPr>
          <w:rFonts w:cs="Arial"/>
          <w:sz w:val="16"/>
          <w:szCs w:val="16"/>
        </w:rPr>
        <w:t xml:space="preserve">ST)  są  wymagania  ogólne  dotyczące  wykonania  i  odbioru  </w:t>
      </w:r>
      <w:r w:rsidR="00231635">
        <w:rPr>
          <w:rFonts w:cs="Arial"/>
          <w:sz w:val="16"/>
          <w:szCs w:val="16"/>
        </w:rPr>
        <w:t>r</w:t>
      </w:r>
      <w:r w:rsidR="00CD2B03">
        <w:rPr>
          <w:rFonts w:cs="Arial"/>
          <w:sz w:val="16"/>
          <w:szCs w:val="16"/>
        </w:rPr>
        <w:t>obót  związanych  z  przebudową drogi gminnej ul. Topolowej w m. Klepaczka</w:t>
      </w:r>
      <w:r w:rsidRPr="00F42956">
        <w:rPr>
          <w:rFonts w:cs="Arial"/>
          <w:sz w:val="16"/>
          <w:szCs w:val="16"/>
        </w:rPr>
        <w:t>.</w:t>
      </w:r>
      <w:r w:rsidRPr="00F42956">
        <w:rPr>
          <w:rFonts w:cs="Arial"/>
        </w:rPr>
        <w:t xml:space="preserve"> </w:t>
      </w:r>
    </w:p>
    <w:p w:rsidR="00214F2B" w:rsidRPr="00F42956" w:rsidRDefault="00214F2B" w:rsidP="00214F2B">
      <w:pPr>
        <w:pStyle w:val="Tekstpodstawowy"/>
        <w:rPr>
          <w:rFonts w:cs="Arial"/>
          <w:sz w:val="16"/>
          <w:szCs w:val="16"/>
          <w:u w:val="single"/>
        </w:rPr>
      </w:pPr>
      <w:r w:rsidRPr="00F42956">
        <w:rPr>
          <w:rFonts w:cs="Arial"/>
          <w:sz w:val="16"/>
          <w:szCs w:val="16"/>
          <w:u w:val="single"/>
        </w:rPr>
        <w:t>Zakres  stosowania  ST</w:t>
      </w:r>
    </w:p>
    <w:p w:rsidR="00214F2B" w:rsidRPr="00F42956" w:rsidRDefault="008102DC" w:rsidP="00214F2B">
      <w:pPr>
        <w:pStyle w:val="Tekstpodstawowy"/>
        <w:rPr>
          <w:rFonts w:cs="Arial"/>
          <w:sz w:val="16"/>
          <w:szCs w:val="16"/>
        </w:rPr>
      </w:pPr>
      <w:r w:rsidRPr="00F42956">
        <w:rPr>
          <w:rFonts w:cs="Arial"/>
          <w:sz w:val="16"/>
          <w:szCs w:val="16"/>
        </w:rPr>
        <w:t>S</w:t>
      </w:r>
      <w:r w:rsidR="00214F2B" w:rsidRPr="00F42956">
        <w:rPr>
          <w:rFonts w:cs="Arial"/>
          <w:sz w:val="16"/>
          <w:szCs w:val="16"/>
        </w:rPr>
        <w:t>pecyfikacja  techniczn</w:t>
      </w:r>
      <w:r w:rsidR="00A82B48">
        <w:rPr>
          <w:rFonts w:cs="Arial"/>
          <w:sz w:val="16"/>
          <w:szCs w:val="16"/>
        </w:rPr>
        <w:t>a   stosowana jest</w:t>
      </w:r>
      <w:r w:rsidR="00214F2B" w:rsidRPr="00F42956">
        <w:rPr>
          <w:rFonts w:cs="Arial"/>
          <w:sz w:val="16"/>
          <w:szCs w:val="16"/>
        </w:rPr>
        <w:t xml:space="preserve">  jako  dokument  przetargowy  i  kontraktowy  przy  zlecaniu  robót  na  drogach  publicznych .</w:t>
      </w:r>
    </w:p>
    <w:p w:rsidR="00214F2B" w:rsidRPr="00F42956" w:rsidRDefault="00214F2B" w:rsidP="00401152">
      <w:pPr>
        <w:numPr>
          <w:ilvl w:val="1"/>
          <w:numId w:val="33"/>
        </w:numPr>
        <w:rPr>
          <w:rFonts w:ascii="Arial" w:hAnsi="Arial" w:cs="Arial"/>
          <w:sz w:val="16"/>
          <w:szCs w:val="16"/>
          <w:u w:val="single"/>
        </w:rPr>
      </w:pPr>
      <w:r w:rsidRPr="00F42956">
        <w:rPr>
          <w:rFonts w:ascii="Arial" w:hAnsi="Arial" w:cs="Arial"/>
          <w:sz w:val="16"/>
          <w:szCs w:val="16"/>
          <w:u w:val="single"/>
        </w:rPr>
        <w:t>Zakres  robót  objętych  ST</w:t>
      </w:r>
    </w:p>
    <w:p w:rsidR="00BB61D3" w:rsidRDefault="00214F2B" w:rsidP="00C378D6">
      <w:pPr>
        <w:pStyle w:val="Tekstpodstawowy"/>
        <w:rPr>
          <w:rFonts w:cs="Arial"/>
          <w:sz w:val="16"/>
          <w:szCs w:val="16"/>
        </w:rPr>
      </w:pPr>
      <w:r w:rsidRPr="00F42956">
        <w:rPr>
          <w:rFonts w:cs="Arial"/>
          <w:sz w:val="16"/>
          <w:szCs w:val="16"/>
        </w:rPr>
        <w:t>Ustalenia  zawarte  w  niniejszej  specyfikacji  obejmują  wymagania  ogólne  wspólne  dla  robót  objętych  niżej  wymienionymi  specyfikacjami</w:t>
      </w:r>
      <w:r w:rsidR="00BB61D3">
        <w:rPr>
          <w:rFonts w:cs="Arial"/>
          <w:sz w:val="16"/>
          <w:szCs w:val="16"/>
        </w:rPr>
        <w:t>:</w:t>
      </w:r>
    </w:p>
    <w:p w:rsidR="00BB61D3" w:rsidRPr="00BB61D3" w:rsidRDefault="00BB61D3" w:rsidP="00BB61D3">
      <w:pPr>
        <w:rPr>
          <w:rFonts w:ascii="Arial" w:hAnsi="Arial" w:cs="Arial"/>
          <w:sz w:val="16"/>
          <w:szCs w:val="16"/>
        </w:rPr>
      </w:pPr>
      <w:r w:rsidRPr="00BB61D3">
        <w:rPr>
          <w:rFonts w:ascii="Arial" w:hAnsi="Arial" w:cs="Arial"/>
          <w:sz w:val="16"/>
          <w:szCs w:val="16"/>
        </w:rPr>
        <w:t>D-00.00.00.  Wymagania ogólne</w:t>
      </w:r>
    </w:p>
    <w:p w:rsidR="00BB61D3" w:rsidRPr="00BB61D3" w:rsidRDefault="00BB61D3" w:rsidP="00BB61D3">
      <w:pPr>
        <w:rPr>
          <w:rFonts w:ascii="Arial" w:hAnsi="Arial" w:cs="Arial"/>
          <w:b/>
          <w:sz w:val="16"/>
          <w:szCs w:val="16"/>
        </w:rPr>
      </w:pPr>
      <w:r w:rsidRPr="00BB61D3">
        <w:rPr>
          <w:rFonts w:ascii="Arial" w:hAnsi="Arial" w:cs="Arial"/>
          <w:b/>
          <w:sz w:val="16"/>
          <w:szCs w:val="16"/>
        </w:rPr>
        <w:t>D-01.00.00.  Roboty przygotowawcze</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D-01.01.00.  Odtworzenie  trasy  dróg  w  terenie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D-01.02.01.  Usunięcie drzew i krzaków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D-01.02.04.  Rozbiórka elementów dróg  i przepustów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D-01.03.02 - Zabezpieczenie kabli energetycznych pod drogami </w:t>
      </w:r>
    </w:p>
    <w:p w:rsidR="00BB61D3" w:rsidRPr="00BB61D3" w:rsidRDefault="00BB61D3" w:rsidP="00BB61D3">
      <w:pPr>
        <w:rPr>
          <w:rFonts w:ascii="Arial" w:hAnsi="Arial" w:cs="Arial"/>
          <w:sz w:val="16"/>
          <w:szCs w:val="16"/>
        </w:rPr>
      </w:pPr>
      <w:r w:rsidRPr="00BB61D3">
        <w:rPr>
          <w:rFonts w:ascii="Arial" w:hAnsi="Arial" w:cs="Arial"/>
          <w:sz w:val="16"/>
          <w:szCs w:val="16"/>
        </w:rPr>
        <w:t>D-01.03.05.  Regulacja włazów kanałowych</w:t>
      </w:r>
    </w:p>
    <w:p w:rsidR="00BB61D3" w:rsidRPr="00BB61D3" w:rsidRDefault="00BB61D3" w:rsidP="00BB61D3">
      <w:pPr>
        <w:rPr>
          <w:rFonts w:ascii="Arial" w:hAnsi="Arial" w:cs="Arial"/>
          <w:sz w:val="16"/>
          <w:szCs w:val="16"/>
        </w:rPr>
      </w:pPr>
      <w:r w:rsidRPr="00BB61D3">
        <w:rPr>
          <w:rFonts w:ascii="Arial" w:hAnsi="Arial" w:cs="Arial"/>
          <w:b/>
          <w:sz w:val="16"/>
          <w:szCs w:val="16"/>
        </w:rPr>
        <w:t>D-02.00.00.  Roboty ziemne - wymagania ogólne</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D-02.01.01.  Wykopy w gr. kat. I - V </w:t>
      </w:r>
    </w:p>
    <w:p w:rsidR="00BB61D3" w:rsidRPr="00BB61D3" w:rsidRDefault="00BB61D3" w:rsidP="00BB61D3">
      <w:pPr>
        <w:rPr>
          <w:rFonts w:ascii="Arial" w:hAnsi="Arial" w:cs="Arial"/>
          <w:b/>
          <w:sz w:val="16"/>
          <w:szCs w:val="16"/>
        </w:rPr>
      </w:pPr>
      <w:r w:rsidRPr="00BB61D3">
        <w:rPr>
          <w:rFonts w:ascii="Arial" w:hAnsi="Arial" w:cs="Arial"/>
          <w:b/>
          <w:sz w:val="16"/>
          <w:szCs w:val="16"/>
        </w:rPr>
        <w:t>D-04.00.00.  Podbudowy</w:t>
      </w:r>
    </w:p>
    <w:p w:rsidR="00BB61D3" w:rsidRPr="00BB61D3" w:rsidRDefault="00BB61D3" w:rsidP="00BB61D3">
      <w:pPr>
        <w:rPr>
          <w:rFonts w:ascii="Arial" w:hAnsi="Arial" w:cs="Arial"/>
          <w:sz w:val="16"/>
          <w:szCs w:val="16"/>
        </w:rPr>
      </w:pPr>
      <w:r w:rsidRPr="00BB61D3">
        <w:rPr>
          <w:rFonts w:ascii="Arial" w:hAnsi="Arial" w:cs="Arial"/>
          <w:sz w:val="16"/>
          <w:szCs w:val="16"/>
        </w:rPr>
        <w:t>D-04.01.01.  Korytowanie wraz z profilowaniem i zagęszczeniem koryta</w:t>
      </w:r>
    </w:p>
    <w:p w:rsidR="00BB61D3" w:rsidRPr="00BB61D3" w:rsidRDefault="00BB61D3" w:rsidP="00BB61D3">
      <w:pPr>
        <w:rPr>
          <w:rFonts w:ascii="Arial" w:hAnsi="Arial" w:cs="Arial"/>
          <w:sz w:val="16"/>
          <w:szCs w:val="16"/>
        </w:rPr>
      </w:pPr>
      <w:r w:rsidRPr="00BB61D3">
        <w:rPr>
          <w:rFonts w:ascii="Arial" w:hAnsi="Arial" w:cs="Arial"/>
          <w:sz w:val="16"/>
          <w:szCs w:val="16"/>
        </w:rPr>
        <w:t>D-04.02.01.  Warstwy odsączające (poszerzenie jezdni i zjazdy na posesje)</w:t>
      </w:r>
    </w:p>
    <w:p w:rsidR="00BB61D3" w:rsidRPr="00BB61D3" w:rsidRDefault="00BB61D3" w:rsidP="00BB61D3">
      <w:pPr>
        <w:rPr>
          <w:rFonts w:ascii="Arial" w:hAnsi="Arial" w:cs="Arial"/>
          <w:sz w:val="16"/>
          <w:szCs w:val="16"/>
        </w:rPr>
      </w:pPr>
      <w:r w:rsidRPr="00BB61D3">
        <w:rPr>
          <w:rFonts w:ascii="Arial" w:hAnsi="Arial" w:cs="Arial"/>
          <w:sz w:val="16"/>
          <w:szCs w:val="16"/>
        </w:rPr>
        <w:t>D-04.02.01.  Podbudowa z kruszywa łamanego (</w:t>
      </w:r>
      <w:proofErr w:type="spellStart"/>
      <w:r w:rsidRPr="00BB61D3">
        <w:rPr>
          <w:rFonts w:ascii="Arial" w:hAnsi="Arial" w:cs="Arial"/>
          <w:sz w:val="16"/>
          <w:szCs w:val="16"/>
        </w:rPr>
        <w:t>j.w</w:t>
      </w:r>
      <w:proofErr w:type="spellEnd"/>
      <w:r w:rsidRPr="00BB61D3">
        <w:rPr>
          <w:rFonts w:ascii="Arial" w:hAnsi="Arial" w:cs="Arial"/>
          <w:sz w:val="16"/>
          <w:szCs w:val="16"/>
        </w:rPr>
        <w:t xml:space="preserve">.)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D-04.05.01.  Podbudowy i ulepszone podłoża z gruntów stabilizowanych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                      spoiwami hydraulicznymi</w:t>
      </w:r>
      <w:r w:rsidRPr="00BB61D3">
        <w:rPr>
          <w:rFonts w:ascii="Arial" w:hAnsi="Arial" w:cs="Arial"/>
          <w:sz w:val="16"/>
          <w:szCs w:val="16"/>
        </w:rPr>
        <w:tab/>
        <w:t xml:space="preserve">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D-04.03.01.  Oczyszczenie  i  skropienie  warstw  konstrukcyjnych </w:t>
      </w:r>
    </w:p>
    <w:p w:rsidR="00BB61D3" w:rsidRPr="00BB61D3" w:rsidRDefault="00BB61D3" w:rsidP="00BB61D3">
      <w:pPr>
        <w:rPr>
          <w:rFonts w:ascii="Arial" w:hAnsi="Arial" w:cs="Arial"/>
          <w:sz w:val="16"/>
          <w:szCs w:val="16"/>
        </w:rPr>
      </w:pPr>
      <w:r w:rsidRPr="00BB61D3">
        <w:rPr>
          <w:rFonts w:ascii="Arial" w:hAnsi="Arial" w:cs="Arial"/>
          <w:b/>
          <w:sz w:val="16"/>
          <w:szCs w:val="16"/>
        </w:rPr>
        <w:t xml:space="preserve">D-05.00.00.  Nawierzchnia                                                                                                                                          </w:t>
      </w:r>
      <w:r w:rsidRPr="00BB61D3">
        <w:rPr>
          <w:rFonts w:ascii="Arial" w:hAnsi="Arial" w:cs="Arial"/>
          <w:sz w:val="16"/>
          <w:szCs w:val="16"/>
        </w:rPr>
        <w:t xml:space="preserve">                                                                       D-05.03,05.  Nawierzchnie  z  betonu  asfaltowego -warstwa wiążąca</w:t>
      </w:r>
    </w:p>
    <w:p w:rsidR="00BB61D3" w:rsidRPr="00BB61D3" w:rsidRDefault="00BB61D3" w:rsidP="00BB61D3">
      <w:pPr>
        <w:rPr>
          <w:rFonts w:ascii="Arial" w:hAnsi="Arial" w:cs="Arial"/>
          <w:sz w:val="16"/>
          <w:szCs w:val="16"/>
        </w:rPr>
      </w:pPr>
      <w:r w:rsidRPr="00BB61D3">
        <w:rPr>
          <w:rFonts w:ascii="Arial" w:hAnsi="Arial" w:cs="Arial"/>
          <w:sz w:val="16"/>
          <w:szCs w:val="16"/>
        </w:rPr>
        <w:t>D-05.03.06.  Nawierzchnie z betonu asfaltowego - warstwa ścieralna</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D-05.03.11   Frezowanie nawierzchni asfaltowej na zimno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D-05.03.23  -  Nawierzchnie z betonowej kostki brukowej gr. 8 cm (zjazd) </w:t>
      </w:r>
    </w:p>
    <w:p w:rsidR="00BB61D3" w:rsidRPr="00BB61D3" w:rsidRDefault="00BB61D3" w:rsidP="00BB61D3">
      <w:pPr>
        <w:rPr>
          <w:rFonts w:ascii="Arial" w:hAnsi="Arial" w:cs="Arial"/>
          <w:sz w:val="16"/>
          <w:szCs w:val="16"/>
        </w:rPr>
      </w:pPr>
      <w:r w:rsidRPr="00BB61D3">
        <w:rPr>
          <w:rFonts w:ascii="Arial" w:hAnsi="Arial" w:cs="Arial"/>
          <w:b/>
          <w:sz w:val="16"/>
          <w:szCs w:val="16"/>
        </w:rPr>
        <w:t xml:space="preserve">D-06.00.00.  Roboty wykończeniowe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D-06.02.01.  Przepusty pod  zjazdami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D-06.03.01.  Ścinanie i uzupełnienie poboczy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D-06.04.01.  Rowy  </w:t>
      </w:r>
    </w:p>
    <w:p w:rsidR="00BB61D3" w:rsidRPr="00BB61D3" w:rsidRDefault="00BB61D3" w:rsidP="00BB61D3">
      <w:pPr>
        <w:rPr>
          <w:rFonts w:ascii="Arial" w:hAnsi="Arial" w:cs="Arial"/>
          <w:b/>
          <w:sz w:val="16"/>
          <w:szCs w:val="16"/>
        </w:rPr>
      </w:pPr>
      <w:r w:rsidRPr="00BB61D3">
        <w:rPr>
          <w:rFonts w:ascii="Arial" w:hAnsi="Arial" w:cs="Arial"/>
          <w:b/>
          <w:sz w:val="16"/>
          <w:szCs w:val="16"/>
        </w:rPr>
        <w:t xml:space="preserve">D.07.00.00.  Urządzenia bezpieczeństwa ruchu </w:t>
      </w:r>
    </w:p>
    <w:p w:rsidR="00BB61D3" w:rsidRPr="00BB61D3" w:rsidRDefault="00BB61D3" w:rsidP="00BB61D3">
      <w:pPr>
        <w:rPr>
          <w:rFonts w:ascii="Arial" w:hAnsi="Arial" w:cs="Arial"/>
          <w:sz w:val="16"/>
          <w:szCs w:val="16"/>
        </w:rPr>
      </w:pPr>
      <w:r w:rsidRPr="00BB61D3">
        <w:rPr>
          <w:rFonts w:ascii="Arial" w:hAnsi="Arial" w:cs="Arial"/>
          <w:sz w:val="16"/>
          <w:szCs w:val="16"/>
        </w:rPr>
        <w:t>D-07.01.01.  Oznakowanie poziome</w:t>
      </w:r>
    </w:p>
    <w:p w:rsidR="00BB61D3" w:rsidRPr="00BB61D3" w:rsidRDefault="00BB61D3" w:rsidP="00BB61D3">
      <w:pPr>
        <w:rPr>
          <w:rFonts w:ascii="Arial" w:hAnsi="Arial" w:cs="Arial"/>
          <w:sz w:val="16"/>
          <w:szCs w:val="16"/>
        </w:rPr>
      </w:pPr>
      <w:r w:rsidRPr="00BB61D3">
        <w:rPr>
          <w:rFonts w:ascii="Arial" w:hAnsi="Arial" w:cs="Arial"/>
          <w:sz w:val="16"/>
          <w:szCs w:val="16"/>
        </w:rPr>
        <w:t>D-07.02.01.  Oznakowanie pionowe</w:t>
      </w:r>
      <w:r w:rsidRPr="00BB61D3">
        <w:rPr>
          <w:rFonts w:ascii="Arial" w:hAnsi="Arial" w:cs="Arial"/>
          <w:sz w:val="16"/>
          <w:szCs w:val="16"/>
        </w:rPr>
        <w:tab/>
        <w:t xml:space="preserve">  </w:t>
      </w:r>
    </w:p>
    <w:p w:rsidR="00BB61D3" w:rsidRPr="00BB61D3" w:rsidRDefault="00BB61D3" w:rsidP="00BB61D3">
      <w:pPr>
        <w:rPr>
          <w:rFonts w:ascii="Arial" w:hAnsi="Arial" w:cs="Arial"/>
          <w:b/>
          <w:sz w:val="16"/>
          <w:szCs w:val="16"/>
        </w:rPr>
      </w:pPr>
      <w:r w:rsidRPr="00BB61D3">
        <w:rPr>
          <w:rFonts w:ascii="Arial" w:hAnsi="Arial" w:cs="Arial"/>
          <w:b/>
          <w:sz w:val="16"/>
          <w:szCs w:val="16"/>
        </w:rPr>
        <w:t xml:space="preserve">D-08.00.00.  Elementy  ulic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D-08.01.01.  Krawężniki  betonowe  na ławie  betonowej  </w:t>
      </w:r>
    </w:p>
    <w:p w:rsidR="00BB61D3" w:rsidRPr="00BB61D3" w:rsidRDefault="00BB61D3" w:rsidP="00BB61D3">
      <w:pPr>
        <w:rPr>
          <w:rFonts w:ascii="Arial" w:hAnsi="Arial" w:cs="Arial"/>
          <w:sz w:val="16"/>
          <w:szCs w:val="16"/>
        </w:rPr>
      </w:pPr>
      <w:r w:rsidRPr="00BB61D3">
        <w:rPr>
          <w:rFonts w:ascii="Arial" w:hAnsi="Arial" w:cs="Arial"/>
          <w:sz w:val="16"/>
          <w:szCs w:val="16"/>
        </w:rPr>
        <w:t xml:space="preserve">D-08.05.01.  Ścieki z prefabrykatów betonowych       </w:t>
      </w:r>
    </w:p>
    <w:p w:rsidR="00BB61D3" w:rsidRPr="000D6092" w:rsidRDefault="00BB61D3" w:rsidP="000D6092">
      <w:pPr>
        <w:rPr>
          <w:rFonts w:ascii="Arial" w:hAnsi="Arial" w:cs="Arial"/>
          <w:sz w:val="16"/>
          <w:szCs w:val="16"/>
        </w:rPr>
      </w:pPr>
      <w:r w:rsidRPr="00BB61D3">
        <w:rPr>
          <w:rFonts w:ascii="Arial" w:hAnsi="Arial" w:cs="Arial"/>
          <w:sz w:val="16"/>
          <w:szCs w:val="16"/>
        </w:rPr>
        <w:t>D-09.01.01.  Trawnik-tereny zielone, profilowanie terenu przyległego</w:t>
      </w:r>
    </w:p>
    <w:p w:rsidR="00214F2B" w:rsidRPr="00F42956" w:rsidRDefault="00214F2B" w:rsidP="00214F2B">
      <w:pPr>
        <w:rPr>
          <w:rFonts w:ascii="Arial" w:hAnsi="Arial" w:cs="Arial"/>
          <w:sz w:val="16"/>
          <w:szCs w:val="16"/>
        </w:rPr>
      </w:pPr>
      <w:r w:rsidRPr="00F42956">
        <w:rPr>
          <w:rFonts w:ascii="Arial" w:hAnsi="Arial" w:cs="Arial"/>
          <w:sz w:val="16"/>
          <w:szCs w:val="16"/>
        </w:rPr>
        <w:t>Jeżeli  w  kontrakcie  zostaną  użyte  wymienione  poniżej  określenie, to ich znaczenie należy  interpretować  następująco :</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Budowla  drogowa  -  obiekt  budowlany, nie będący  budynkiem, stanowiący  całość  techniczno - użytkową  (drogę)  albo  jego  część  stanowiącą  odrębny  element  konstrukcyjny  lub  technologiczny  </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Chodnik - wyznaczony  pas  terenu  przy  jezdni  lub  odsunięty od jezdni, przeznaczony do ruchu  pieszych i  odpowiednio  utwardzony.</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Droga  -  wydzielony  pas  terenu  przeznaczony  do  ruchu  lub  postoju  pojazdów  oraz  ruchu  pieszych  wraz  z  wszelkimi  urządzeniami  technicznymi  związanymi  z  prowadzeniem  i  zabezpieczeniem  ruchu.</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Dziennik  budowy  -  dziennik,  wydany  zgodnie  z  obowiązującymi  przepisami,  stanowiący  urzędowy  dokument  przebiegu  robót  budowlanych  oraz  zdarzeń  i  okoliczności  zachodzących  w  toku  wykonywania  robót.</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Jezdnia  -  część  korony  drogi  przeznaczona  do  ruchu  pojazdów.</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Kierownik  budowy  -  osoba  wyznaczona  przez  Wykonawcę, upoważniona do kierowania  robotami i do występowania w jego imieniu w sprawach realizacji  kontraktu.</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Korona  drogi -  jezdnia z poboczami lub chodnikami, zatokami, pasami awaryjnego  postoju i pasami dzielącymi jezdni.</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Konstrukcja  nawierzchni -  układ  warstw  nawierzchni wraz ze sposobem ich połączenia.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Korpus  drogowy -  nasyp lub  ta  część  wykopu,  która  jest  ograniczona  koroną  drogi  i  skarpami  rowów.</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Koryto -  element  uformowany  w  korpusie  drogowym  w  celu  ułożenia  w  nim  konstrukcji  nawierzchni.</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Rejestr  obmiarów  -  akceptowany  przez  Inżyniera  zeszyt  z  ponumerowanymi  stronami,  służący  do  wpisywania  przez  Wykonawcę  obmiaru  dokonywanych  robót  w  formie  wyliczeń, szkiców i  ewent.  dodatkowych  załączników.  Wpisy  w  rejestrze  obmiarów  podlegają  potwierdzenia  przez  Inżyniera.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Laboratorium  -  drogowe  lub  inne  laboratorium  badawcze,  zaakceptowane  przez  Zamawiającego,  niezbędne  do  przeprowadzenia  wszelkich  badań  i  prób  związanych  z  oceną  jakości  materiałów  oraz  robót.</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Materiały  -  wszelkie  tworzywa  niezbędna  do  wykonywania  robót, zgodnie  z  dokumentacją  projektową  i  specyfikacjami  technicznymi,  zaakceptowane  przez  Inżyniera.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Nawierzchnia  -  warstwa  lub  zespół  warstw  służący  do  przejmowania  i  rozkładania  obciążeń  od  ruchu  na podłoże  gruntowe  i  zapewniające  dogodne  warunki  dla  ruchu.</w:t>
      </w:r>
    </w:p>
    <w:p w:rsidR="00214F2B" w:rsidRPr="00F42956" w:rsidRDefault="00214F2B" w:rsidP="00214F2B">
      <w:pPr>
        <w:rPr>
          <w:rFonts w:ascii="Arial" w:hAnsi="Arial" w:cs="Arial"/>
          <w:sz w:val="16"/>
          <w:szCs w:val="16"/>
        </w:rPr>
      </w:pPr>
      <w:r w:rsidRPr="00F42956">
        <w:rPr>
          <w:rFonts w:ascii="Arial" w:hAnsi="Arial" w:cs="Arial"/>
          <w:sz w:val="16"/>
          <w:szCs w:val="16"/>
        </w:rPr>
        <w:t>Podbudowa -  dolna  część  nawierzchni  służąca  do  przenoszenia  obciążeń  od  ruchu  na  podłoże.  Podbudowa  może  składać  się  z  podbudowy  zasadniczej   i  podbudowy  pomocniczej.</w:t>
      </w:r>
    </w:p>
    <w:p w:rsidR="00214F2B" w:rsidRPr="00F42956" w:rsidRDefault="00214F2B" w:rsidP="00214F2B">
      <w:pPr>
        <w:rPr>
          <w:rFonts w:ascii="Arial" w:hAnsi="Arial" w:cs="Arial"/>
          <w:sz w:val="16"/>
          <w:szCs w:val="16"/>
        </w:rPr>
      </w:pPr>
      <w:r w:rsidRPr="00F42956">
        <w:rPr>
          <w:rFonts w:ascii="Arial" w:hAnsi="Arial" w:cs="Arial"/>
          <w:sz w:val="16"/>
          <w:szCs w:val="16"/>
        </w:rPr>
        <w:t>Podbudowa  zasadnicza  -  górna  część  podbudowy  spełniająca  funkcje  nośne  w  konstrukcji  nawierzchni.  Może  ona  składać  się  z  jednej  lub  dwóch  warstw.</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 xml:space="preserve">Podbudowa  pomocnicza  -  dolna  część  podbudowy  spełniająca,  obok  funkcji  nośnych, funkcje  zabezpieczenia  nawierzchni  przed  działaniem  wody,  mrozu  i  przenikaniem  cząstek  podłoża.  Może  zawierać  warstwę  </w:t>
      </w:r>
      <w:proofErr w:type="spellStart"/>
      <w:r w:rsidRPr="00F42956">
        <w:rPr>
          <w:rFonts w:ascii="Arial" w:hAnsi="Arial" w:cs="Arial"/>
          <w:sz w:val="16"/>
          <w:szCs w:val="16"/>
        </w:rPr>
        <w:t>mrozoochronną</w:t>
      </w:r>
      <w:proofErr w:type="spellEnd"/>
      <w:r w:rsidRPr="00F42956">
        <w:rPr>
          <w:rFonts w:ascii="Arial" w:hAnsi="Arial" w:cs="Arial"/>
          <w:sz w:val="16"/>
          <w:szCs w:val="16"/>
        </w:rPr>
        <w:t>,  odsączającą  lub  odcinającą.</w:t>
      </w:r>
    </w:p>
    <w:p w:rsidR="00214F2B" w:rsidRPr="00F42956" w:rsidRDefault="00214F2B" w:rsidP="00214F2B">
      <w:pPr>
        <w:rPr>
          <w:rFonts w:ascii="Arial" w:hAnsi="Arial" w:cs="Arial"/>
          <w:sz w:val="16"/>
          <w:szCs w:val="16"/>
        </w:rPr>
      </w:pPr>
      <w:r w:rsidRPr="00F42956">
        <w:rPr>
          <w:rFonts w:ascii="Arial" w:hAnsi="Arial" w:cs="Arial"/>
          <w:sz w:val="16"/>
          <w:szCs w:val="16"/>
        </w:rPr>
        <w:t>Warstwa  odcinająca  -  warstwa  stosowana  w  celu  uniemożliwienia  przenikania  cząstek  drobnych  gruntu  do  warstwy  nawierzchni  leżącej  powyżej.</w:t>
      </w:r>
    </w:p>
    <w:p w:rsidR="00214F2B" w:rsidRPr="00F42956" w:rsidRDefault="00214F2B" w:rsidP="00401152">
      <w:pPr>
        <w:numPr>
          <w:ilvl w:val="0"/>
          <w:numId w:val="35"/>
        </w:numPr>
        <w:rPr>
          <w:rFonts w:ascii="Arial" w:hAnsi="Arial" w:cs="Arial"/>
          <w:sz w:val="16"/>
          <w:szCs w:val="16"/>
        </w:rPr>
      </w:pPr>
      <w:r w:rsidRPr="00F42956">
        <w:rPr>
          <w:rFonts w:ascii="Arial" w:hAnsi="Arial" w:cs="Arial"/>
          <w:sz w:val="16"/>
          <w:szCs w:val="16"/>
        </w:rPr>
        <w:t xml:space="preserve">Niweleta  -  wysokościowe i  geometryczne  rozwinięcie  na  </w:t>
      </w:r>
      <w:proofErr w:type="spellStart"/>
      <w:r w:rsidRPr="00F42956">
        <w:rPr>
          <w:rFonts w:ascii="Arial" w:hAnsi="Arial" w:cs="Arial"/>
          <w:sz w:val="16"/>
          <w:szCs w:val="16"/>
        </w:rPr>
        <w:t>płaszczyżnie</w:t>
      </w:r>
      <w:proofErr w:type="spellEnd"/>
      <w:r w:rsidRPr="00F42956">
        <w:rPr>
          <w:rFonts w:ascii="Arial" w:hAnsi="Arial" w:cs="Arial"/>
          <w:sz w:val="16"/>
          <w:szCs w:val="16"/>
        </w:rPr>
        <w:t xml:space="preserve">  pionowego  przekroju  w  osi  drogi  lub  obiektu  mostowego.</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Odpowiednia  (bliska)  zgodność  -  zgodność wykonywanych  robót  z  dopuszczalnymi  tolerancjami,  a  jeśli  podział  tolerancji  nie  został  określony  -  z  przeciętnymi  tolerancjami,  przyjmowanymi  zwyczajowo  dla  danego  rodzaju  robót  budowlanych.</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Podłoże  -  grunt  rodzimy  lub  nasypowy, leżący  pod  nawierzchnią  do  głębokości  przemarzania.</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Polecenia  Inżyniera  -  wszelkie  polecenia  przekazane  Wykonawcy  przez  Inżyniera,  w  formie  pisemnej, dotyczące  sposobu  realizacji  robót  lub  innych  spraw  związanych  z  prowadzeniem  budowy.</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 xml:space="preserve"> Projektant  -  uprawniona  osoba  prawna  lub  fizyczna  będąca  autorem  dokumentacji  projektowej.</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Przetargowa  dokumentacja  projektowa  -  część  dokumentacji  projektowej, która  wskazuje  lokalizację, charakterystykę  o  wymiary  obiektu.</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Ślepy  kosztorys  -  wykaz  robót  z  podaniem  ich  ilości  (przedmiarem)  w  kolejności  technologicznej  ich wykonania.</w:t>
      </w:r>
    </w:p>
    <w:p w:rsidR="00214F2B" w:rsidRPr="00F42956" w:rsidRDefault="00214F2B" w:rsidP="00401152">
      <w:pPr>
        <w:numPr>
          <w:ilvl w:val="0"/>
          <w:numId w:val="37"/>
        </w:numPr>
        <w:rPr>
          <w:rFonts w:ascii="Arial" w:hAnsi="Arial" w:cs="Arial"/>
          <w:sz w:val="16"/>
          <w:szCs w:val="16"/>
          <w:u w:val="single"/>
        </w:rPr>
      </w:pPr>
      <w:r w:rsidRPr="00F42956">
        <w:rPr>
          <w:rFonts w:ascii="Arial" w:hAnsi="Arial" w:cs="Arial"/>
          <w:sz w:val="16"/>
          <w:szCs w:val="16"/>
          <w:u w:val="single"/>
        </w:rPr>
        <w:t>Ogólne  wymagania  dotyczące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robót  jest  odpowiedzialny  za  jakość  ich   wykonania  oraz  za  ich  zgodność  z  dokumentacją  projektową,  SST  i  polecenia  Inżyniera.</w:t>
      </w:r>
    </w:p>
    <w:p w:rsidR="00214F2B" w:rsidRPr="00F42956" w:rsidRDefault="00214F2B" w:rsidP="00401152">
      <w:pPr>
        <w:numPr>
          <w:ilvl w:val="0"/>
          <w:numId w:val="38"/>
        </w:numPr>
        <w:rPr>
          <w:rFonts w:ascii="Arial" w:hAnsi="Arial" w:cs="Arial"/>
          <w:sz w:val="16"/>
          <w:szCs w:val="16"/>
          <w:u w:val="single"/>
        </w:rPr>
      </w:pPr>
      <w:r w:rsidRPr="00F42956">
        <w:rPr>
          <w:rFonts w:ascii="Arial" w:hAnsi="Arial" w:cs="Arial"/>
          <w:sz w:val="16"/>
          <w:szCs w:val="16"/>
          <w:u w:val="single"/>
        </w:rPr>
        <w:t>Przekazanie  terenu  budowy</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Zamawiający  w  terminie  określonym  w  dokumentach  umowy  przekaże  Wykonawcy  teren  budowy  wraz  ze  wszystkimi wymaganymi  uzgodnieniami  prawnymi  i  </w:t>
      </w:r>
      <w:r w:rsidRPr="00F42956">
        <w:rPr>
          <w:rFonts w:ascii="Arial" w:hAnsi="Arial" w:cs="Arial"/>
          <w:sz w:val="16"/>
          <w:szCs w:val="16"/>
        </w:rPr>
        <w:tab/>
        <w:t>administracyjnymi,  lokalizację  i  współrzędne  punktów   głównych  trasy  oraz  reperów, dziennik  budowy  oraz  jeden  egzemplarz  dokumentacji  projektowej  i  jeden  komplet  SST.</w:t>
      </w:r>
    </w:p>
    <w:p w:rsidR="00214F2B" w:rsidRPr="00F42956" w:rsidRDefault="00214F2B" w:rsidP="00214F2B">
      <w:pPr>
        <w:rPr>
          <w:rFonts w:ascii="Arial" w:hAnsi="Arial" w:cs="Arial"/>
          <w:sz w:val="16"/>
          <w:szCs w:val="16"/>
        </w:rPr>
      </w:pPr>
      <w:r w:rsidRPr="00F42956">
        <w:rPr>
          <w:rFonts w:ascii="Arial" w:hAnsi="Arial" w:cs="Arial"/>
          <w:sz w:val="16"/>
          <w:szCs w:val="16"/>
        </w:rPr>
        <w:t>Na  Wykonawcy  spoczywa  odpowiedzialność  za  ochronę  przekazanych  mu  punktów  pomiarowych  do  chwili  odbioru  końcowego  robót.  Uszkodzone  lub  zniszczone  znaki  geodezyjne  Wykonawca  odtworzy  i  utrwali  na  własny  koszt.</w:t>
      </w:r>
    </w:p>
    <w:p w:rsidR="00214F2B" w:rsidRPr="00F42956" w:rsidRDefault="00214F2B" w:rsidP="00401152">
      <w:pPr>
        <w:numPr>
          <w:ilvl w:val="0"/>
          <w:numId w:val="39"/>
        </w:numPr>
        <w:rPr>
          <w:rFonts w:ascii="Arial" w:hAnsi="Arial" w:cs="Arial"/>
          <w:sz w:val="16"/>
          <w:szCs w:val="16"/>
          <w:u w:val="single"/>
        </w:rPr>
      </w:pPr>
      <w:r w:rsidRPr="00F42956">
        <w:rPr>
          <w:rFonts w:ascii="Arial" w:hAnsi="Arial" w:cs="Arial"/>
          <w:sz w:val="16"/>
          <w:szCs w:val="16"/>
          <w:u w:val="single"/>
        </w:rPr>
        <w:t>Dokumentacja  projektowa</w:t>
      </w:r>
    </w:p>
    <w:p w:rsidR="00214F2B" w:rsidRPr="00F42956" w:rsidRDefault="00214F2B" w:rsidP="00214F2B">
      <w:pPr>
        <w:rPr>
          <w:rFonts w:ascii="Arial" w:hAnsi="Arial" w:cs="Arial"/>
          <w:sz w:val="16"/>
          <w:szCs w:val="16"/>
        </w:rPr>
      </w:pPr>
    </w:p>
    <w:p w:rsidR="00214F2B" w:rsidRPr="00F42956" w:rsidRDefault="00214F2B" w:rsidP="00214F2B">
      <w:pPr>
        <w:rPr>
          <w:rFonts w:ascii="Arial" w:hAnsi="Arial" w:cs="Arial"/>
          <w:sz w:val="16"/>
          <w:szCs w:val="16"/>
        </w:rPr>
      </w:pPr>
      <w:r w:rsidRPr="00F42956">
        <w:rPr>
          <w:rFonts w:ascii="Arial" w:hAnsi="Arial" w:cs="Arial"/>
          <w:sz w:val="16"/>
          <w:szCs w:val="16"/>
        </w:rPr>
        <w:t>Dokumentacja  projektowa  będzie  zawierać  rysunki,  obliczenia  i  dokumenty, zgodne z  wykazem   podanym  w  szczegółowych  warunkach  umowy,  uwzględniającym  podział  na  dokumentację  projektową :</w:t>
      </w:r>
    </w:p>
    <w:p w:rsidR="00214F2B" w:rsidRPr="00F42956" w:rsidRDefault="00214F2B" w:rsidP="00401152">
      <w:pPr>
        <w:numPr>
          <w:ilvl w:val="0"/>
          <w:numId w:val="40"/>
        </w:numPr>
        <w:rPr>
          <w:rFonts w:ascii="Arial" w:hAnsi="Arial" w:cs="Arial"/>
          <w:sz w:val="16"/>
          <w:szCs w:val="16"/>
        </w:rPr>
      </w:pPr>
      <w:r w:rsidRPr="00F42956">
        <w:rPr>
          <w:rFonts w:ascii="Arial" w:hAnsi="Arial" w:cs="Arial"/>
          <w:sz w:val="16"/>
          <w:szCs w:val="16"/>
        </w:rPr>
        <w:t>Zamawiającego</w:t>
      </w:r>
    </w:p>
    <w:p w:rsidR="00214F2B" w:rsidRPr="00F42956" w:rsidRDefault="00214F2B" w:rsidP="00401152">
      <w:pPr>
        <w:numPr>
          <w:ilvl w:val="0"/>
          <w:numId w:val="40"/>
        </w:numPr>
        <w:rPr>
          <w:rFonts w:ascii="Arial" w:hAnsi="Arial" w:cs="Arial"/>
          <w:sz w:val="16"/>
          <w:szCs w:val="16"/>
        </w:rPr>
      </w:pPr>
      <w:r w:rsidRPr="00F42956">
        <w:rPr>
          <w:rFonts w:ascii="Arial" w:hAnsi="Arial" w:cs="Arial"/>
          <w:sz w:val="16"/>
          <w:szCs w:val="16"/>
        </w:rPr>
        <w:t>Sporządzoną  przez  Wykonawcę.</w:t>
      </w:r>
    </w:p>
    <w:p w:rsidR="00214F2B" w:rsidRPr="00F42956" w:rsidRDefault="00214F2B" w:rsidP="00401152">
      <w:pPr>
        <w:numPr>
          <w:ilvl w:val="0"/>
          <w:numId w:val="41"/>
        </w:numPr>
        <w:rPr>
          <w:rFonts w:ascii="Arial" w:hAnsi="Arial" w:cs="Arial"/>
          <w:sz w:val="16"/>
          <w:szCs w:val="16"/>
          <w:u w:val="single"/>
        </w:rPr>
      </w:pPr>
      <w:r w:rsidRPr="00F42956">
        <w:rPr>
          <w:rFonts w:ascii="Arial" w:hAnsi="Arial" w:cs="Arial"/>
          <w:sz w:val="16"/>
          <w:szCs w:val="16"/>
          <w:u w:val="single"/>
        </w:rPr>
        <w:t>Zgodność  robót  z</w:t>
      </w:r>
      <w:r w:rsidR="00892922">
        <w:rPr>
          <w:rFonts w:ascii="Arial" w:hAnsi="Arial" w:cs="Arial"/>
          <w:sz w:val="16"/>
          <w:szCs w:val="16"/>
          <w:u w:val="single"/>
        </w:rPr>
        <w:t xml:space="preserve">  dokumentacją  projektową  i  </w:t>
      </w:r>
      <w:r w:rsidRPr="00F42956">
        <w:rPr>
          <w:rFonts w:ascii="Arial" w:hAnsi="Arial" w:cs="Arial"/>
          <w:sz w:val="16"/>
          <w:szCs w:val="16"/>
          <w:u w:val="single"/>
        </w:rPr>
        <w:t>ST</w:t>
      </w:r>
    </w:p>
    <w:p w:rsidR="00214F2B" w:rsidRPr="00F42956" w:rsidRDefault="00214F2B" w:rsidP="00214F2B">
      <w:pPr>
        <w:rPr>
          <w:rFonts w:ascii="Arial" w:hAnsi="Arial" w:cs="Arial"/>
          <w:sz w:val="16"/>
          <w:szCs w:val="16"/>
          <w:u w:val="single"/>
        </w:rPr>
      </w:pPr>
    </w:p>
    <w:p w:rsidR="00214F2B" w:rsidRPr="00F42956" w:rsidRDefault="00214F2B" w:rsidP="00214F2B">
      <w:pPr>
        <w:rPr>
          <w:rFonts w:ascii="Arial" w:hAnsi="Arial" w:cs="Arial"/>
          <w:sz w:val="16"/>
          <w:szCs w:val="16"/>
        </w:rPr>
      </w:pPr>
      <w:r w:rsidRPr="00F42956">
        <w:rPr>
          <w:rFonts w:ascii="Arial" w:hAnsi="Arial" w:cs="Arial"/>
          <w:sz w:val="16"/>
          <w:szCs w:val="16"/>
        </w:rPr>
        <w:t>Dokumentacja  projektowa,  SST  oraz  dodatkowe  dokumenty  przekazane  przez  Inżyniera  Wykonawcy  stanowią  część   umowy, a  wymagania  wyszczególnione  w  choćby  jednym  z  nich  są  obowiązujące  dla  Wykonawcy  tak  jakby  zawarte  były  w  całej  dokumentacji.    Wykonawca  nie  może  wykorzystywać  błędów  lub  opuszczeń  w  dokumentach  kontraktowych , a o ich  wykryciu  winien  natychmiast  powiadomić  Inżyniera,  który  dokona  odpowiednich  zmian  i  poprawek.  W  przypadku  rozbieżności  opis  wymiarów  ważniejszy  jest  od  odczytu  ze  skali  rysunków.  Wszystkie  wykonane  roboty  i  dostarczone  materiały  będą  zgodne  z  dokumentacją  projektową  i  SST.  Dane  określone  w  dokumentacji  projektowej  i  w  SST  będą  uważane  za  wartości  docelowe,  od  których  dopuszczalne  są  odchylenia  w ramach  określonego  przedziału  i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niezadawalającą  jakość  elementu  budowli,  to  takie  materiały  zostaną  zastąpione  innymi, a roboty  rozebrane  i  wykonane  ponownie  na  koszt  Wykonawcy.</w:t>
      </w:r>
    </w:p>
    <w:p w:rsidR="00214F2B" w:rsidRPr="00F42956" w:rsidRDefault="00214F2B" w:rsidP="00401152">
      <w:pPr>
        <w:numPr>
          <w:ilvl w:val="0"/>
          <w:numId w:val="42"/>
        </w:numPr>
        <w:rPr>
          <w:rFonts w:ascii="Arial" w:hAnsi="Arial" w:cs="Arial"/>
          <w:sz w:val="16"/>
          <w:szCs w:val="16"/>
          <w:u w:val="single"/>
        </w:rPr>
      </w:pPr>
      <w:r w:rsidRPr="00F42956">
        <w:rPr>
          <w:rFonts w:ascii="Arial" w:hAnsi="Arial" w:cs="Arial"/>
          <w:sz w:val="16"/>
          <w:szCs w:val="16"/>
          <w:u w:val="single"/>
        </w:rPr>
        <w:t>Zabezpieczenie  terenu  budowy</w:t>
      </w:r>
    </w:p>
    <w:p w:rsidR="00214F2B" w:rsidRPr="00F42956" w:rsidRDefault="00214F2B" w:rsidP="00214F2B">
      <w:pPr>
        <w:rPr>
          <w:rFonts w:ascii="Arial" w:hAnsi="Arial" w:cs="Arial"/>
          <w:sz w:val="16"/>
          <w:szCs w:val="16"/>
        </w:rPr>
      </w:pPr>
      <w:r w:rsidRPr="00F42956">
        <w:rPr>
          <w:rFonts w:ascii="Arial" w:hAnsi="Arial" w:cs="Arial"/>
          <w:sz w:val="16"/>
          <w:szCs w:val="16"/>
        </w:rPr>
        <w:t>Zabezpieczenie  terenu  budowy  w  robotach  modernizacyjnych  i  remontowych  (pod  ruchem)  Wykonawca  jest  zobowiązany  do  utrzymania  ruchu  publicznego  na  terenie   budowy, w  sposób  określony  w   D-M.-00.00.00.  w  okresie  trwania  realizacji  kontraktu, aż  do  zakończenia  i  odbioru  ostatecznego  robót.  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Wykonawca  na bieżąco.  W czasie  wykonywania  robót  Wykonawca  dostarczy,  zainstaluje  i  będzie  obsługiwał  wszystkie  tymczasowe  urządzenia  zabezpieczające  takie jak :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  Inżyniera.  Tablice  informacyjne  będą  utrzymywane  przez  Wykonawcę  w  dobrym  stanie  przez  cały  okres  realizacji  robót.  Koszt  zabezpieczenia  terenu  budowy  nie  podlega  odrębnej  zapłacie  i  przyjmuje  się,  że  jest  włączony  w  cenę  umowną.  Zabezpieczenie  terenu  budowy w robotach  o  charakterze  inwestycyjnym  Wykonawca  jest  zobowiązany  do  zabezpieczenia  terenu  budowy  trwania  realizacji  kontraktu  aż  do  zakończenia  i  odbioru  ostatecznego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dostarczy,  zainstaluje  i  będzie  utrzymywać  tymczasowe  urządzenia  zabezpieczające,  w tym  :  ogrodzenia, poręcze oświetlenie, sygnały  i  znaki  ostrzegawcze, dozorców, wszelkie  inne  środki  niezbędne  do  ochrony  robót,  wygody  społeczności  i  innych.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umowną.</w:t>
      </w:r>
    </w:p>
    <w:p w:rsidR="00214F2B" w:rsidRPr="00F42956" w:rsidRDefault="00214F2B" w:rsidP="00401152">
      <w:pPr>
        <w:numPr>
          <w:ilvl w:val="0"/>
          <w:numId w:val="43"/>
        </w:numPr>
        <w:rPr>
          <w:rFonts w:ascii="Arial" w:hAnsi="Arial" w:cs="Arial"/>
          <w:sz w:val="16"/>
          <w:szCs w:val="16"/>
          <w:u w:val="single"/>
        </w:rPr>
      </w:pPr>
      <w:r w:rsidRPr="00F42956">
        <w:rPr>
          <w:rFonts w:ascii="Arial" w:hAnsi="Arial" w:cs="Arial"/>
          <w:sz w:val="16"/>
          <w:szCs w:val="16"/>
          <w:u w:val="single"/>
        </w:rPr>
        <w:t>Ochrona  środowiska w czasie  wykonywania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ma  obowiązek znać i stosować w czasie prowadzenie robót wszelkie  przepisy  dotyczące  ochrony  Środowiska  naturalnego.</w:t>
      </w:r>
    </w:p>
    <w:p w:rsidR="00214F2B" w:rsidRPr="00F42956" w:rsidRDefault="00214F2B" w:rsidP="00214F2B">
      <w:pPr>
        <w:rPr>
          <w:rFonts w:ascii="Arial" w:hAnsi="Arial" w:cs="Arial"/>
          <w:sz w:val="16"/>
          <w:szCs w:val="16"/>
        </w:rPr>
      </w:pPr>
      <w:r w:rsidRPr="00F42956">
        <w:rPr>
          <w:rFonts w:ascii="Arial" w:hAnsi="Arial" w:cs="Arial"/>
          <w:sz w:val="16"/>
          <w:szCs w:val="16"/>
        </w:rPr>
        <w:t>W  okresie  trwania  budowy  i  wykańczania  robót  Wykonawca  będzie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utrzymywać  teren  budowy i wykopy w stanie  bez  wody  stojącej,</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podejmować  wszelkie  uzasadnione  kroki  mające na celu stosowanie się do przepisów i norm dotyczących ochrony  środowiska na  terenie i  wokół  trenu  oraz  będzie  unikać  uszkodzeń  lub  uciążliwości  dla  osób  lub  własności  społecznej  i  innych, w wynikających  ze  skażenia,  hałasu  lub  innych  przyczyn  powstałych w  następstwie  jego  sposobu  działania.</w:t>
      </w:r>
    </w:p>
    <w:p w:rsidR="00214F2B" w:rsidRPr="00F42956" w:rsidRDefault="00214F2B" w:rsidP="00214F2B">
      <w:pPr>
        <w:rPr>
          <w:rFonts w:ascii="Arial" w:hAnsi="Arial" w:cs="Arial"/>
          <w:sz w:val="16"/>
          <w:szCs w:val="16"/>
        </w:rPr>
      </w:pPr>
      <w:r w:rsidRPr="00F42956">
        <w:rPr>
          <w:rFonts w:ascii="Arial" w:hAnsi="Arial" w:cs="Arial"/>
          <w:sz w:val="16"/>
          <w:szCs w:val="16"/>
        </w:rPr>
        <w:t>Stosując  się  do  tych  wymagań  będzie  miał  szczególny wzgląd  na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lokalizację  baz, warsztatów, magazynów, składowisk i dróg  dojazdowych,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środki  ostrożności  i  zabezpieczenia  przed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zanieczyszczeniem  zbiorników  i  cieków  wodnych  pyłami  lub  substancjami  toksycznymi,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zanieczyszczeń  powietrza  pyłami i gazami,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możliwością  powstania  pożaru.</w:t>
      </w:r>
    </w:p>
    <w:p w:rsidR="00214F2B" w:rsidRPr="00F42956" w:rsidRDefault="00214F2B" w:rsidP="00401152">
      <w:pPr>
        <w:numPr>
          <w:ilvl w:val="0"/>
          <w:numId w:val="44"/>
        </w:numPr>
        <w:rPr>
          <w:rFonts w:ascii="Arial" w:hAnsi="Arial" w:cs="Arial"/>
          <w:sz w:val="16"/>
          <w:szCs w:val="16"/>
          <w:u w:val="single"/>
        </w:rPr>
      </w:pPr>
      <w:r w:rsidRPr="00F42956">
        <w:rPr>
          <w:rFonts w:ascii="Arial" w:hAnsi="Arial" w:cs="Arial"/>
          <w:sz w:val="16"/>
          <w:szCs w:val="16"/>
          <w:u w:val="single"/>
        </w:rPr>
        <w:t>Ochrona  przeciwpożarowa</w:t>
      </w:r>
    </w:p>
    <w:p w:rsidR="00214F2B" w:rsidRPr="00F42956" w:rsidRDefault="00214F2B" w:rsidP="00214F2B">
      <w:pPr>
        <w:rPr>
          <w:rFonts w:ascii="Arial" w:hAnsi="Arial" w:cs="Arial"/>
          <w:sz w:val="16"/>
          <w:szCs w:val="16"/>
        </w:rPr>
      </w:pPr>
      <w:r w:rsidRPr="00F42956">
        <w:rPr>
          <w:rFonts w:ascii="Arial" w:hAnsi="Arial" w:cs="Arial"/>
          <w:sz w:val="16"/>
          <w:szCs w:val="16"/>
        </w:rPr>
        <w:t>Wykonawca będzie przestrzegać przepisy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214F2B" w:rsidRPr="00F42956" w:rsidRDefault="00214F2B" w:rsidP="00401152">
      <w:pPr>
        <w:numPr>
          <w:ilvl w:val="0"/>
          <w:numId w:val="45"/>
        </w:numPr>
        <w:rPr>
          <w:rFonts w:ascii="Arial" w:hAnsi="Arial" w:cs="Arial"/>
          <w:sz w:val="16"/>
          <w:szCs w:val="16"/>
          <w:u w:val="single"/>
        </w:rPr>
      </w:pPr>
      <w:r w:rsidRPr="00F42956">
        <w:rPr>
          <w:rFonts w:ascii="Arial" w:hAnsi="Arial" w:cs="Arial"/>
          <w:sz w:val="16"/>
          <w:szCs w:val="16"/>
          <w:u w:val="single"/>
        </w:rPr>
        <w:t>Ochrona  własności  publicznej i prywatnej</w:t>
      </w:r>
    </w:p>
    <w:p w:rsidR="00214F2B" w:rsidRPr="00F42956" w:rsidRDefault="00214F2B" w:rsidP="00214F2B">
      <w:pPr>
        <w:rPr>
          <w:rFonts w:ascii="Arial" w:hAnsi="Arial" w:cs="Arial"/>
          <w:sz w:val="16"/>
          <w:szCs w:val="16"/>
        </w:rPr>
      </w:pPr>
      <w:r w:rsidRPr="00F42956">
        <w:rPr>
          <w:rFonts w:ascii="Arial" w:hAnsi="Arial" w:cs="Arial"/>
          <w:sz w:val="16"/>
          <w:szCs w:val="16"/>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14F2B" w:rsidRPr="00F42956" w:rsidRDefault="00214F2B" w:rsidP="00401152">
      <w:pPr>
        <w:numPr>
          <w:ilvl w:val="0"/>
          <w:numId w:val="46"/>
        </w:numPr>
        <w:rPr>
          <w:rFonts w:ascii="Arial" w:hAnsi="Arial" w:cs="Arial"/>
          <w:sz w:val="16"/>
          <w:szCs w:val="16"/>
          <w:u w:val="single"/>
        </w:rPr>
      </w:pPr>
      <w:r w:rsidRPr="00F42956">
        <w:rPr>
          <w:rFonts w:ascii="Arial" w:hAnsi="Arial" w:cs="Arial"/>
          <w:sz w:val="16"/>
          <w:szCs w:val="16"/>
          <w:u w:val="single"/>
        </w:rPr>
        <w:t>Bezpieczeństwo i higiena  pracy</w:t>
      </w:r>
    </w:p>
    <w:p w:rsidR="00214F2B" w:rsidRPr="00F42956" w:rsidRDefault="00214F2B" w:rsidP="00214F2B">
      <w:pPr>
        <w:rPr>
          <w:rFonts w:ascii="Arial" w:hAnsi="Arial" w:cs="Arial"/>
          <w:sz w:val="16"/>
          <w:szCs w:val="16"/>
        </w:rPr>
      </w:pPr>
      <w:r w:rsidRPr="00F42956">
        <w:rPr>
          <w:rFonts w:ascii="Arial" w:hAnsi="Arial" w:cs="Arial"/>
          <w:sz w:val="16"/>
          <w:szCs w:val="16"/>
        </w:rPr>
        <w:t>Przed rozpoczęciem robót Wykonawca dostarczy „ Plan bezpieczeństwa  i ochrony  zdrowia”.</w:t>
      </w:r>
    </w:p>
    <w:p w:rsidR="00214F2B" w:rsidRPr="00F42956" w:rsidRDefault="00214F2B" w:rsidP="00214F2B">
      <w:pPr>
        <w:rPr>
          <w:rFonts w:ascii="Arial" w:hAnsi="Arial" w:cs="Arial"/>
          <w:sz w:val="16"/>
          <w:szCs w:val="16"/>
        </w:rPr>
      </w:pPr>
      <w:r w:rsidRPr="00F42956">
        <w:rPr>
          <w:rFonts w:ascii="Arial" w:hAnsi="Arial" w:cs="Arial"/>
          <w:sz w:val="16"/>
          <w:szCs w:val="16"/>
        </w:rPr>
        <w:t>Podczas  realizacji  robót  Wykonawca będzie przestrzegać  przepisów  dotyczących  bezpieczeństwa i higieny</w:t>
      </w:r>
    </w:p>
    <w:p w:rsidR="00214F2B" w:rsidRPr="00F42956" w:rsidRDefault="00214F2B" w:rsidP="00214F2B">
      <w:pPr>
        <w:rPr>
          <w:rFonts w:ascii="Arial" w:hAnsi="Arial" w:cs="Arial"/>
          <w:sz w:val="16"/>
          <w:szCs w:val="16"/>
        </w:rPr>
      </w:pPr>
      <w:r w:rsidRPr="00F42956">
        <w:rPr>
          <w:rFonts w:ascii="Arial" w:hAnsi="Arial" w:cs="Arial"/>
          <w:sz w:val="16"/>
          <w:szCs w:val="16"/>
        </w:rPr>
        <w:t>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w:t>
      </w:r>
    </w:p>
    <w:p w:rsidR="00214F2B" w:rsidRPr="00F42956" w:rsidRDefault="00214F2B" w:rsidP="00401152">
      <w:pPr>
        <w:numPr>
          <w:ilvl w:val="0"/>
          <w:numId w:val="47"/>
        </w:numPr>
        <w:rPr>
          <w:rFonts w:ascii="Arial" w:hAnsi="Arial" w:cs="Arial"/>
          <w:sz w:val="16"/>
          <w:szCs w:val="16"/>
          <w:u w:val="single"/>
        </w:rPr>
      </w:pPr>
      <w:r w:rsidRPr="00F42956">
        <w:rPr>
          <w:rFonts w:ascii="Arial" w:hAnsi="Arial" w:cs="Arial"/>
          <w:sz w:val="16"/>
          <w:szCs w:val="16"/>
          <w:u w:val="single"/>
        </w:rPr>
        <w:t>Stosowanie się do prawa  i  innych  przepisów</w:t>
      </w:r>
    </w:p>
    <w:p w:rsidR="00214F2B" w:rsidRPr="00F42956" w:rsidRDefault="00214F2B" w:rsidP="00214F2B">
      <w:pPr>
        <w:rPr>
          <w:rFonts w:ascii="Arial" w:hAnsi="Arial" w:cs="Arial"/>
          <w:sz w:val="16"/>
          <w:szCs w:val="16"/>
        </w:rPr>
      </w:pPr>
      <w:r w:rsidRPr="00F42956">
        <w:rPr>
          <w:rFonts w:ascii="Arial" w:hAnsi="Arial" w:cs="Arial"/>
          <w:sz w:val="16"/>
          <w:szCs w:val="16"/>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będzie  przestrzegać  praw  patentowych i będzie w pełni  odpowiedzialny za wypełnienie  wszelkich  wymagań  prawnych  odnośnie  wykorzystania  opatentowanych  urządzeń  lub  metod i w sposób  ciągły  będzie  in</w:t>
      </w:r>
      <w:r w:rsidR="00F67D41" w:rsidRPr="00F42956">
        <w:rPr>
          <w:rFonts w:ascii="Arial" w:hAnsi="Arial" w:cs="Arial"/>
          <w:sz w:val="16"/>
          <w:szCs w:val="16"/>
        </w:rPr>
        <w:t xml:space="preserve">formować  Inżyniera  o  swoich </w:t>
      </w:r>
      <w:r w:rsidRPr="00F42956">
        <w:rPr>
          <w:rFonts w:ascii="Arial" w:hAnsi="Arial" w:cs="Arial"/>
          <w:sz w:val="16"/>
          <w:szCs w:val="16"/>
        </w:rPr>
        <w:t>działaniach,  przedstawiając  kopie  zezwoleń  i inne  odnośnie  dokumenty.</w:t>
      </w:r>
    </w:p>
    <w:p w:rsidR="00214F2B" w:rsidRPr="00F42956" w:rsidRDefault="00214F2B" w:rsidP="00401152">
      <w:pPr>
        <w:numPr>
          <w:ilvl w:val="0"/>
          <w:numId w:val="48"/>
        </w:numPr>
        <w:rPr>
          <w:rFonts w:ascii="Arial" w:hAnsi="Arial" w:cs="Arial"/>
          <w:sz w:val="16"/>
          <w:szCs w:val="16"/>
          <w:u w:val="single"/>
        </w:rPr>
      </w:pPr>
      <w:r w:rsidRPr="00F42956">
        <w:rPr>
          <w:rFonts w:ascii="Arial" w:hAnsi="Arial" w:cs="Arial"/>
          <w:sz w:val="16"/>
          <w:szCs w:val="16"/>
          <w:u w:val="single"/>
        </w:rPr>
        <w:t>MATERIAŁY</w:t>
      </w:r>
      <w:r w:rsidRPr="00F42956">
        <w:rPr>
          <w:rFonts w:ascii="Arial" w:hAnsi="Arial" w:cs="Arial"/>
          <w:sz w:val="16"/>
          <w:szCs w:val="16"/>
          <w:u w:val="single"/>
        </w:rPr>
        <w:tab/>
      </w:r>
    </w:p>
    <w:p w:rsidR="00214F2B" w:rsidRPr="00F42956" w:rsidRDefault="00214F2B" w:rsidP="00214F2B">
      <w:pPr>
        <w:rPr>
          <w:rFonts w:ascii="Arial" w:hAnsi="Arial" w:cs="Arial"/>
          <w:sz w:val="16"/>
          <w:szCs w:val="16"/>
        </w:rPr>
      </w:pPr>
      <w:r w:rsidRPr="00F42956">
        <w:rPr>
          <w:rFonts w:ascii="Arial" w:hAnsi="Arial" w:cs="Arial"/>
          <w:sz w:val="16"/>
          <w:szCs w:val="16"/>
        </w:rPr>
        <w:t>Wszystkie  użyte do wykonania materiały i grunty powinny być zgodne  z  dokumentacją  projektową, wymaganiami  określonymi  w  SST i opracowanym przez  Wykonawcę  programem  zapewnienia  jakości  (PZJ)  zaakceptowanym  przez  Inżyniera.</w:t>
      </w:r>
    </w:p>
    <w:p w:rsidR="00214F2B" w:rsidRPr="00F42956" w:rsidRDefault="00214F2B" w:rsidP="00401152">
      <w:pPr>
        <w:numPr>
          <w:ilvl w:val="0"/>
          <w:numId w:val="49"/>
        </w:numPr>
        <w:rPr>
          <w:rFonts w:ascii="Arial" w:hAnsi="Arial" w:cs="Arial"/>
          <w:sz w:val="16"/>
          <w:szCs w:val="16"/>
          <w:u w:val="single"/>
        </w:rPr>
      </w:pPr>
      <w:r w:rsidRPr="00F42956">
        <w:rPr>
          <w:rFonts w:ascii="Arial" w:hAnsi="Arial" w:cs="Arial"/>
          <w:sz w:val="16"/>
          <w:szCs w:val="16"/>
          <w:u w:val="single"/>
        </w:rPr>
        <w:t xml:space="preserve">Materiały  muszą  pochodzić  ze  </w:t>
      </w:r>
      <w:proofErr w:type="spellStart"/>
      <w:r w:rsidRPr="00F42956">
        <w:rPr>
          <w:rFonts w:ascii="Arial" w:hAnsi="Arial" w:cs="Arial"/>
          <w:sz w:val="16"/>
          <w:szCs w:val="16"/>
          <w:u w:val="single"/>
        </w:rPr>
        <w:t>żródeł</w:t>
      </w:r>
      <w:proofErr w:type="spellEnd"/>
      <w:r w:rsidRPr="00F42956">
        <w:rPr>
          <w:rFonts w:ascii="Arial" w:hAnsi="Arial" w:cs="Arial"/>
          <w:sz w:val="16"/>
          <w:szCs w:val="16"/>
          <w:u w:val="single"/>
        </w:rPr>
        <w:t xml:space="preserve">  zaakceptowanych  przez  Inżyniera.</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Jeżeli  materiały są różnej jakości i z tego samego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to należy zmienić  </w:t>
      </w:r>
      <w:proofErr w:type="spellStart"/>
      <w:r w:rsidRPr="00F42956">
        <w:rPr>
          <w:rFonts w:ascii="Arial" w:hAnsi="Arial" w:cs="Arial"/>
          <w:sz w:val="16"/>
          <w:szCs w:val="16"/>
        </w:rPr>
        <w:t>żródło</w:t>
      </w:r>
      <w:proofErr w:type="spellEnd"/>
      <w:r w:rsidRPr="00F42956">
        <w:rPr>
          <w:rFonts w:ascii="Arial" w:hAnsi="Arial" w:cs="Arial"/>
          <w:sz w:val="16"/>
          <w:szCs w:val="16"/>
        </w:rPr>
        <w:t>.</w:t>
      </w:r>
    </w:p>
    <w:p w:rsidR="00214F2B" w:rsidRPr="00F42956" w:rsidRDefault="00214F2B" w:rsidP="00214F2B">
      <w:pPr>
        <w:rPr>
          <w:rFonts w:ascii="Arial" w:hAnsi="Arial" w:cs="Arial"/>
          <w:sz w:val="16"/>
          <w:szCs w:val="16"/>
        </w:rPr>
      </w:pPr>
      <w:r w:rsidRPr="00F42956">
        <w:rPr>
          <w:rFonts w:ascii="Arial" w:hAnsi="Arial" w:cs="Arial"/>
          <w:sz w:val="16"/>
          <w:szCs w:val="16"/>
        </w:rPr>
        <w:t>Jeżeli  Wykonawca zdecyduje się na użycie materiałów miejscowych to jest zobowiązany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zdobyć prawo eksploatacji </w:t>
      </w:r>
      <w:proofErr w:type="spellStart"/>
      <w:r w:rsidRPr="00F42956">
        <w:rPr>
          <w:rFonts w:ascii="Arial" w:hAnsi="Arial" w:cs="Arial"/>
          <w:sz w:val="16"/>
          <w:szCs w:val="16"/>
        </w:rPr>
        <w:t>żródła</w:t>
      </w:r>
      <w:proofErr w:type="spellEnd"/>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określić  jakość i typy sprzętu oraz  technologię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przeróbki surowców,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spełnić  wymogi  ochrony środowiska  podczas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przeróbki  surowców,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zrekultywować  teren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po  zakończeniu  poboru  materiałów.</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Inżynier  ma  prawo inspekcji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kontroli materiałów  pochodzących ze  </w:t>
      </w:r>
      <w:proofErr w:type="spellStart"/>
      <w:r w:rsidRPr="00F42956">
        <w:rPr>
          <w:rFonts w:ascii="Arial" w:hAnsi="Arial" w:cs="Arial"/>
          <w:sz w:val="16"/>
          <w:szCs w:val="16"/>
        </w:rPr>
        <w:t>żródła</w:t>
      </w:r>
      <w:proofErr w:type="spellEnd"/>
      <w:r w:rsidRPr="00F42956">
        <w:rPr>
          <w:rFonts w:ascii="Arial" w:hAnsi="Arial" w:cs="Arial"/>
          <w:sz w:val="16"/>
          <w:szCs w:val="16"/>
        </w:rPr>
        <w:t>.</w:t>
      </w:r>
    </w:p>
    <w:p w:rsidR="00214F2B" w:rsidRPr="00F42956" w:rsidRDefault="00214F2B" w:rsidP="00401152">
      <w:pPr>
        <w:numPr>
          <w:ilvl w:val="0"/>
          <w:numId w:val="50"/>
        </w:numPr>
        <w:rPr>
          <w:rFonts w:ascii="Arial" w:hAnsi="Arial" w:cs="Arial"/>
          <w:sz w:val="16"/>
          <w:szCs w:val="16"/>
        </w:rPr>
      </w:pPr>
      <w:r w:rsidRPr="00F42956">
        <w:rPr>
          <w:rFonts w:ascii="Arial" w:hAnsi="Arial" w:cs="Arial"/>
          <w:sz w:val="16"/>
          <w:szCs w:val="16"/>
          <w:u w:val="single"/>
        </w:rPr>
        <w:t>Jeżeli  Wykonawca  nie  wytwarza</w:t>
      </w:r>
      <w:r w:rsidRPr="00F42956">
        <w:rPr>
          <w:rFonts w:ascii="Arial" w:hAnsi="Arial" w:cs="Arial"/>
          <w:sz w:val="16"/>
          <w:szCs w:val="16"/>
        </w:rPr>
        <w:t xml:space="preserve">   mieszanek  mineralno-bitumicznych  i  betonowych, lecz podzleca  ich  produkcję  podwykonawcy  to  materiały te powinny  odpowiadać  wymaganiom  SST, a Inżynier  musi  mieć  zagwarantowaną  jakość  i  prawo  pobrania  próbek do  badań.  Tylko wyniki  badań  tych  próbek  mogą  być uznane za miarodajne  do  oceny  jakości.</w:t>
      </w:r>
    </w:p>
    <w:p w:rsidR="00214F2B" w:rsidRPr="00F42956" w:rsidRDefault="00214F2B" w:rsidP="00401152">
      <w:pPr>
        <w:numPr>
          <w:ilvl w:val="0"/>
          <w:numId w:val="51"/>
        </w:numPr>
        <w:rPr>
          <w:rFonts w:ascii="Arial" w:hAnsi="Arial" w:cs="Arial"/>
          <w:sz w:val="16"/>
          <w:szCs w:val="16"/>
        </w:rPr>
      </w:pPr>
      <w:r w:rsidRPr="00F42956">
        <w:rPr>
          <w:rFonts w:ascii="Arial" w:hAnsi="Arial" w:cs="Arial"/>
          <w:sz w:val="16"/>
          <w:szCs w:val="16"/>
          <w:u w:val="single"/>
        </w:rPr>
        <w:t xml:space="preserve">Inżynier  może  </w:t>
      </w:r>
      <w:r w:rsidRPr="00F42956">
        <w:rPr>
          <w:rFonts w:ascii="Arial" w:hAnsi="Arial" w:cs="Arial"/>
          <w:sz w:val="16"/>
          <w:szCs w:val="16"/>
        </w:rPr>
        <w:t>dopuścić do użycia materiały  posiadające  atest stwierdzający  ich  pełną  zgodność  z SST przed   wykonaniem   badań  jakości.  Materiały  oparte o atesty mogą  być  badane w  dowolnym  czasie.  Jeżeli nie  zostanie stwierdzona  zgodność  z  wymaganiami  SST  to  takie  materiały  zostaną  odrzucone.</w:t>
      </w:r>
    </w:p>
    <w:p w:rsidR="00214F2B" w:rsidRPr="00F42956" w:rsidRDefault="00214F2B" w:rsidP="00401152">
      <w:pPr>
        <w:numPr>
          <w:ilvl w:val="0"/>
          <w:numId w:val="52"/>
        </w:numPr>
        <w:rPr>
          <w:rFonts w:ascii="Arial" w:hAnsi="Arial" w:cs="Arial"/>
          <w:sz w:val="16"/>
          <w:szCs w:val="16"/>
        </w:rPr>
      </w:pPr>
      <w:r w:rsidRPr="00F42956">
        <w:rPr>
          <w:rFonts w:ascii="Arial" w:hAnsi="Arial" w:cs="Arial"/>
          <w:sz w:val="16"/>
          <w:szCs w:val="16"/>
          <w:u w:val="single"/>
        </w:rPr>
        <w:t xml:space="preserve">Wykonawca  jest  zobowiązany </w:t>
      </w:r>
      <w:r w:rsidRPr="00F42956">
        <w:rPr>
          <w:rFonts w:ascii="Arial" w:hAnsi="Arial" w:cs="Arial"/>
          <w:sz w:val="16"/>
          <w:szCs w:val="16"/>
        </w:rPr>
        <w:t xml:space="preserve">  do składania  i  przechowywania  materiałów w sposób  zapewniający  ich  jakość i  przydatność  do  robót.  Materiały  powinny  być  składane oddzielnie - wg  asortymentów, frakcji i ich  </w:t>
      </w:r>
      <w:proofErr w:type="spellStart"/>
      <w:r w:rsidRPr="00F42956">
        <w:rPr>
          <w:rFonts w:ascii="Arial" w:hAnsi="Arial" w:cs="Arial"/>
          <w:sz w:val="16"/>
          <w:szCs w:val="16"/>
        </w:rPr>
        <w:t>żródeł</w:t>
      </w:r>
      <w:proofErr w:type="spellEnd"/>
      <w:r w:rsidRPr="00F42956">
        <w:rPr>
          <w:rFonts w:ascii="Arial" w:hAnsi="Arial" w:cs="Arial"/>
          <w:sz w:val="16"/>
          <w:szCs w:val="16"/>
        </w:rPr>
        <w:t xml:space="preserve">  dostaw z  zachowaniem  wymogów  bezpieczeństwa  i z  możliwością  pobrania  reprezentatywnych  próbek.  Szczególne  zasady  obowiązują  dla  składowania  i  przechowywania  cementu, bitumów, materiałów  chemicznych  i  paliw. Materiały, których  jakość  nie  została  zaakceptowana  lub  do  których  zachodzi  wątpliwość  pod  względem  jakości,  powinny  być  składowane oddzielnie.  Dostawy  tych  materiałów  należy  przerwać.</w:t>
      </w:r>
    </w:p>
    <w:p w:rsidR="00214F2B" w:rsidRPr="00F42956" w:rsidRDefault="00214F2B" w:rsidP="00401152">
      <w:pPr>
        <w:numPr>
          <w:ilvl w:val="0"/>
          <w:numId w:val="53"/>
        </w:numPr>
        <w:rPr>
          <w:rFonts w:ascii="Arial" w:hAnsi="Arial" w:cs="Arial"/>
          <w:sz w:val="16"/>
          <w:szCs w:val="16"/>
          <w:u w:val="single"/>
        </w:rPr>
      </w:pPr>
      <w:r w:rsidRPr="00F42956">
        <w:rPr>
          <w:rFonts w:ascii="Arial" w:hAnsi="Arial" w:cs="Arial"/>
          <w:sz w:val="16"/>
          <w:szCs w:val="16"/>
          <w:u w:val="single"/>
        </w:rPr>
        <w:t xml:space="preserve">SPRZĘT  </w:t>
      </w:r>
    </w:p>
    <w:p w:rsidR="00214F2B" w:rsidRPr="00F42956" w:rsidRDefault="00214F2B" w:rsidP="00214F2B">
      <w:pPr>
        <w:rPr>
          <w:rFonts w:ascii="Arial" w:hAnsi="Arial" w:cs="Arial"/>
          <w:sz w:val="16"/>
          <w:szCs w:val="16"/>
        </w:rPr>
      </w:pPr>
      <w:r w:rsidRPr="00F42956">
        <w:rPr>
          <w:rFonts w:ascii="Arial" w:hAnsi="Arial" w:cs="Arial"/>
          <w:sz w:val="16"/>
          <w:szCs w:val="16"/>
        </w:rPr>
        <w:t>Dobór  sprzętu  do  wykonania  robót  przewidzianych  w  kontrakcie  powinien  gwarantować  jakość robót określoną  w  dokumentacji  projektowej  i  SST.</w:t>
      </w:r>
    </w:p>
    <w:p w:rsidR="00214F2B" w:rsidRPr="00F42956" w:rsidRDefault="00214F2B" w:rsidP="00214F2B">
      <w:pPr>
        <w:rPr>
          <w:rFonts w:ascii="Arial" w:hAnsi="Arial" w:cs="Arial"/>
          <w:sz w:val="16"/>
          <w:szCs w:val="16"/>
        </w:rPr>
      </w:pPr>
      <w:r w:rsidRPr="00F42956">
        <w:rPr>
          <w:rFonts w:ascii="Arial" w:hAnsi="Arial" w:cs="Arial"/>
          <w:sz w:val="16"/>
          <w:szCs w:val="16"/>
        </w:rPr>
        <w:t>Dobór  sprzętu  Wykonawca  przedstawia  w  PZJ  do  akceptacji  Inżyniera.</w:t>
      </w:r>
    </w:p>
    <w:p w:rsidR="00214F2B" w:rsidRPr="00F42956" w:rsidRDefault="00214F2B" w:rsidP="00214F2B">
      <w:pPr>
        <w:rPr>
          <w:rFonts w:ascii="Arial" w:hAnsi="Arial" w:cs="Arial"/>
          <w:sz w:val="16"/>
          <w:szCs w:val="16"/>
        </w:rPr>
      </w:pPr>
      <w:r w:rsidRPr="00F42956">
        <w:rPr>
          <w:rFonts w:ascii="Arial" w:hAnsi="Arial" w:cs="Arial"/>
          <w:sz w:val="16"/>
          <w:szCs w:val="16"/>
        </w:rPr>
        <w:t>W  PZJ  specjalną  uwagę  należy  zwrócić  na  dobór  sprzętu do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wytwarzania  mieszanek  mineralno-bitumicznych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wytwarzanie  betonów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układania  mieszanek mineralno-bitumicznych,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skrapiania  bitumem,</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zagęszczanie  podłoża, korpusu  i  warstw  konstrukcji  nawierzchni,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zagęszczanie  mieszanki  betonowej.</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Jakikolwiek  sprzęt, maszyny, urządzenia  i  narzędzia  nie  gwarantujące  zachowania  warunków  umowy, zostaną  przez Inżyniera  zdyskwalifikowane  i  nie  dopuszczone  do  robót.</w:t>
      </w:r>
    </w:p>
    <w:p w:rsidR="00214F2B" w:rsidRPr="00F42956" w:rsidRDefault="00214F2B" w:rsidP="00214F2B">
      <w:pPr>
        <w:rPr>
          <w:rFonts w:ascii="Arial" w:hAnsi="Arial" w:cs="Arial"/>
          <w:sz w:val="16"/>
          <w:szCs w:val="16"/>
        </w:rPr>
      </w:pPr>
    </w:p>
    <w:p w:rsidR="00F67D41" w:rsidRPr="00F42956" w:rsidRDefault="00F67D41" w:rsidP="00214F2B">
      <w:pPr>
        <w:rPr>
          <w:rFonts w:ascii="Arial" w:hAnsi="Arial" w:cs="Arial"/>
          <w:sz w:val="16"/>
          <w:szCs w:val="16"/>
        </w:rPr>
      </w:pPr>
    </w:p>
    <w:p w:rsidR="00214F2B" w:rsidRPr="00F42956" w:rsidRDefault="00214F2B" w:rsidP="00401152">
      <w:pPr>
        <w:numPr>
          <w:ilvl w:val="0"/>
          <w:numId w:val="54"/>
        </w:numPr>
        <w:rPr>
          <w:rFonts w:ascii="Arial" w:hAnsi="Arial" w:cs="Arial"/>
          <w:sz w:val="16"/>
          <w:szCs w:val="16"/>
          <w:u w:val="single"/>
        </w:rPr>
      </w:pPr>
      <w:r w:rsidRPr="00F42956">
        <w:rPr>
          <w:rFonts w:ascii="Arial" w:hAnsi="Arial" w:cs="Arial"/>
          <w:sz w:val="16"/>
          <w:szCs w:val="16"/>
          <w:u w:val="single"/>
        </w:rPr>
        <w:t>TRANSPORT</w:t>
      </w:r>
    </w:p>
    <w:p w:rsidR="00214F2B" w:rsidRPr="00F42956" w:rsidRDefault="00214F2B" w:rsidP="00214F2B">
      <w:pPr>
        <w:rPr>
          <w:rFonts w:ascii="Arial" w:hAnsi="Arial" w:cs="Arial"/>
          <w:sz w:val="16"/>
          <w:szCs w:val="16"/>
        </w:rPr>
      </w:pPr>
      <w:r w:rsidRPr="00F42956">
        <w:rPr>
          <w:rFonts w:ascii="Arial" w:hAnsi="Arial" w:cs="Arial"/>
          <w:sz w:val="16"/>
          <w:szCs w:val="16"/>
        </w:rPr>
        <w:t>Do  środków  transportu Wykonawca  przedstawia  w  PZJ  do  akceptacji  Inżyniera</w:t>
      </w:r>
    </w:p>
    <w:p w:rsidR="00214F2B" w:rsidRPr="00F42956" w:rsidRDefault="00214F2B" w:rsidP="00401152">
      <w:pPr>
        <w:numPr>
          <w:ilvl w:val="0"/>
          <w:numId w:val="55"/>
        </w:numPr>
        <w:rPr>
          <w:rFonts w:ascii="Arial" w:hAnsi="Arial" w:cs="Arial"/>
          <w:sz w:val="16"/>
          <w:szCs w:val="16"/>
          <w:u w:val="single"/>
        </w:rPr>
      </w:pPr>
      <w:r w:rsidRPr="00F42956">
        <w:rPr>
          <w:rFonts w:ascii="Arial" w:hAnsi="Arial" w:cs="Arial"/>
          <w:sz w:val="16"/>
          <w:szCs w:val="16"/>
          <w:u w:val="single"/>
        </w:rPr>
        <w:t>W PZJ  szczególną  uwagę należy  zwrócić na dobór  środków  transportu do :</w:t>
      </w:r>
    </w:p>
    <w:p w:rsidR="00214F2B" w:rsidRPr="00F42956" w:rsidRDefault="00214F2B" w:rsidP="00401152">
      <w:pPr>
        <w:numPr>
          <w:ilvl w:val="0"/>
          <w:numId w:val="56"/>
        </w:numPr>
        <w:rPr>
          <w:rFonts w:ascii="Arial" w:hAnsi="Arial" w:cs="Arial"/>
          <w:sz w:val="16"/>
          <w:szCs w:val="16"/>
        </w:rPr>
      </w:pPr>
      <w:r w:rsidRPr="00F42956">
        <w:rPr>
          <w:rFonts w:ascii="Arial" w:hAnsi="Arial" w:cs="Arial"/>
          <w:sz w:val="16"/>
          <w:szCs w:val="16"/>
          <w:u w:val="single"/>
        </w:rPr>
        <w:t xml:space="preserve">Do przewozu mieszanek  </w:t>
      </w:r>
      <w:proofErr w:type="spellStart"/>
      <w:r w:rsidRPr="00F42956">
        <w:rPr>
          <w:rFonts w:ascii="Arial" w:hAnsi="Arial" w:cs="Arial"/>
          <w:sz w:val="16"/>
          <w:szCs w:val="16"/>
        </w:rPr>
        <w:t>mienralno-bitumicznych</w:t>
      </w:r>
      <w:proofErr w:type="spellEnd"/>
      <w:r w:rsidRPr="00F42956">
        <w:rPr>
          <w:rFonts w:ascii="Arial" w:hAnsi="Arial" w:cs="Arial"/>
          <w:sz w:val="16"/>
          <w:szCs w:val="16"/>
        </w:rPr>
        <w:t xml:space="preserve">  wytwarzanych  i  wbudowanych  na  gorąco.</w:t>
      </w:r>
    </w:p>
    <w:p w:rsidR="00214F2B" w:rsidRPr="00F42956" w:rsidRDefault="00214F2B" w:rsidP="00214F2B">
      <w:pPr>
        <w:rPr>
          <w:rFonts w:ascii="Arial" w:hAnsi="Arial" w:cs="Arial"/>
          <w:sz w:val="16"/>
          <w:szCs w:val="16"/>
          <w:u w:val="single"/>
        </w:rPr>
      </w:pPr>
      <w:r w:rsidRPr="00F42956">
        <w:rPr>
          <w:rFonts w:ascii="Arial" w:hAnsi="Arial" w:cs="Arial"/>
          <w:sz w:val="16"/>
          <w:szCs w:val="16"/>
          <w:u w:val="single"/>
        </w:rPr>
        <w:t>Wymagania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stosować  tylko  samochody o dużej  ładowności  dostosowane  do  współpracy  z  układarką,</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ograniczyć  odległość  dowozu  do  30 km  (czas do 1 godz.)</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powierzchnię wewnętrzną  skrzyń  spryskać  środkiem  zapobiegawczym  przyklejeniu  się  mieszanki,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wyposażyć  w  plandeki  do  przykrycia  mieszanki.</w:t>
      </w:r>
    </w:p>
    <w:p w:rsidR="00214F2B" w:rsidRPr="00F42956" w:rsidRDefault="00214F2B" w:rsidP="00401152">
      <w:pPr>
        <w:numPr>
          <w:ilvl w:val="0"/>
          <w:numId w:val="57"/>
        </w:numPr>
        <w:rPr>
          <w:rFonts w:ascii="Arial" w:hAnsi="Arial" w:cs="Arial"/>
          <w:sz w:val="16"/>
          <w:szCs w:val="16"/>
        </w:rPr>
      </w:pPr>
      <w:r w:rsidRPr="00F42956">
        <w:rPr>
          <w:rFonts w:ascii="Arial" w:hAnsi="Arial" w:cs="Arial"/>
          <w:sz w:val="16"/>
          <w:szCs w:val="16"/>
          <w:u w:val="single"/>
        </w:rPr>
        <w:t xml:space="preserve">Do  przewozu  lepiszczy,  </w:t>
      </w:r>
      <w:r w:rsidRPr="00F42956">
        <w:rPr>
          <w:rFonts w:ascii="Arial" w:hAnsi="Arial" w:cs="Arial"/>
          <w:sz w:val="16"/>
          <w:szCs w:val="16"/>
        </w:rPr>
        <w:t>środków  chemicznych, paliw, cementu  luzem, środki  transportu  powinny  posiadać  wyposażenia  specjalne  w  zależności  od  rodzaju  przewożonego  ładunku.</w:t>
      </w:r>
    </w:p>
    <w:p w:rsidR="00214F2B" w:rsidRPr="00F42956" w:rsidRDefault="00214F2B" w:rsidP="00401152">
      <w:pPr>
        <w:numPr>
          <w:ilvl w:val="0"/>
          <w:numId w:val="58"/>
        </w:numPr>
        <w:rPr>
          <w:rFonts w:ascii="Arial" w:hAnsi="Arial" w:cs="Arial"/>
          <w:sz w:val="16"/>
          <w:szCs w:val="16"/>
          <w:u w:val="single"/>
        </w:rPr>
      </w:pPr>
      <w:r w:rsidRPr="00F42956">
        <w:rPr>
          <w:rFonts w:ascii="Arial" w:hAnsi="Arial" w:cs="Arial"/>
          <w:sz w:val="16"/>
          <w:szCs w:val="16"/>
          <w:u w:val="single"/>
        </w:rPr>
        <w:t>Ograniczenia  obciążenia  osi  pojazdów.</w:t>
      </w:r>
    </w:p>
    <w:p w:rsidR="00214F2B" w:rsidRPr="00F42956" w:rsidRDefault="00214F2B" w:rsidP="00214F2B">
      <w:pPr>
        <w:rPr>
          <w:rFonts w:ascii="Arial" w:hAnsi="Arial" w:cs="Arial"/>
          <w:sz w:val="16"/>
          <w:szCs w:val="16"/>
          <w:u w:val="single"/>
        </w:rPr>
      </w:pPr>
      <w:r w:rsidRPr="00F42956">
        <w:rPr>
          <w:rFonts w:ascii="Arial" w:hAnsi="Arial" w:cs="Arial"/>
          <w:sz w:val="16"/>
          <w:szCs w:val="16"/>
        </w:rPr>
        <w:t>Wykonawca  powinien  dostosować  się  do  obowiązujących  ograniczeń  obciążeń  osi  pojazdów  podczas  transportu  materiałów  po  drogach  publicznych  poza  granicami  placu  budowy.  Jeżeli  Wykonawca  uzyska  zezwolenia  władz  na    użycie  o  ponadnormatywnym  obciążeniu  osi  i  takich  pojazdów  użyje, to  poniesie  koszty  wzmocnienia  obiektu  mostowego  lub  drogi  i  naprawi  szkody, jeżeli  taka  szkoda  powstanie.</w:t>
      </w:r>
    </w:p>
    <w:p w:rsidR="00214F2B" w:rsidRPr="00F42956" w:rsidRDefault="00214F2B" w:rsidP="00401152">
      <w:pPr>
        <w:numPr>
          <w:ilvl w:val="0"/>
          <w:numId w:val="59"/>
        </w:numPr>
        <w:rPr>
          <w:rFonts w:ascii="Arial" w:hAnsi="Arial" w:cs="Arial"/>
          <w:sz w:val="16"/>
          <w:szCs w:val="16"/>
        </w:rPr>
      </w:pPr>
      <w:r w:rsidRPr="00F42956">
        <w:rPr>
          <w:rFonts w:ascii="Arial" w:hAnsi="Arial" w:cs="Arial"/>
          <w:sz w:val="16"/>
          <w:szCs w:val="16"/>
          <w:u w:val="single"/>
        </w:rPr>
        <w:t xml:space="preserve">Wykonawca  będzie  usuwać  </w:t>
      </w:r>
      <w:r w:rsidRPr="00F42956">
        <w:rPr>
          <w:rFonts w:ascii="Arial" w:hAnsi="Arial" w:cs="Arial"/>
          <w:sz w:val="16"/>
          <w:szCs w:val="16"/>
        </w:rPr>
        <w:t>na  bieżąco,  na  własny  koszt  wszelkie  zanieczyszczenia  spowodowane  jego  pojazdami  na  drogach  publicznych  oraz  dojazdach  do  terenu  budowy.</w:t>
      </w:r>
    </w:p>
    <w:p w:rsidR="00214F2B" w:rsidRPr="00F42956" w:rsidRDefault="00214F2B" w:rsidP="00401152">
      <w:pPr>
        <w:numPr>
          <w:ilvl w:val="0"/>
          <w:numId w:val="60"/>
        </w:numPr>
        <w:rPr>
          <w:rFonts w:ascii="Arial" w:hAnsi="Arial" w:cs="Arial"/>
          <w:sz w:val="16"/>
          <w:szCs w:val="16"/>
          <w:u w:val="single"/>
        </w:rPr>
      </w:pPr>
      <w:r w:rsidRPr="00F42956">
        <w:rPr>
          <w:rFonts w:ascii="Arial" w:hAnsi="Arial" w:cs="Arial"/>
          <w:sz w:val="16"/>
          <w:szCs w:val="16"/>
          <w:u w:val="single"/>
        </w:rPr>
        <w:t xml:space="preserve">WYKONANIE  ROBÓT </w:t>
      </w:r>
    </w:p>
    <w:p w:rsidR="00214F2B" w:rsidRPr="00F42956" w:rsidRDefault="00214F2B" w:rsidP="00214F2B">
      <w:pPr>
        <w:rPr>
          <w:rFonts w:ascii="Arial" w:hAnsi="Arial" w:cs="Arial"/>
          <w:sz w:val="16"/>
          <w:szCs w:val="16"/>
        </w:rPr>
      </w:pPr>
      <w:r w:rsidRPr="00F42956">
        <w:rPr>
          <w:rFonts w:ascii="Arial" w:hAnsi="Arial" w:cs="Arial"/>
          <w:sz w:val="16"/>
          <w:szCs w:val="16"/>
        </w:rPr>
        <w:t>Wszystkie  roboty objęte  kontraktem  powinny być  zgodne z  dokumentacją  projektową, wymaganiami  SST  dla  poszczególnych  rodzajów  robót  wyszczególnionych w  przedmiarze robót  i  z polecenia  Inżyniera.</w:t>
      </w:r>
    </w:p>
    <w:p w:rsidR="00214F2B" w:rsidRPr="00F42956" w:rsidRDefault="00214F2B" w:rsidP="00214F2B">
      <w:pPr>
        <w:rPr>
          <w:rFonts w:ascii="Arial" w:hAnsi="Arial" w:cs="Arial"/>
          <w:sz w:val="16"/>
          <w:szCs w:val="16"/>
        </w:rPr>
      </w:pPr>
      <w:r w:rsidRPr="00F42956">
        <w:rPr>
          <w:rFonts w:ascii="Arial" w:hAnsi="Arial" w:cs="Arial"/>
          <w:sz w:val="16"/>
          <w:szCs w:val="16"/>
        </w:rPr>
        <w:t>Wykonawca  ponosi  pełną  odpowiedzialność  za  jakość  wykonania  wszystkich  elementów  i  rodzajów  robót  wchodzących w  skład  zadania  budowlanego.</w:t>
      </w:r>
    </w:p>
    <w:p w:rsidR="00214F2B" w:rsidRPr="00F42956" w:rsidRDefault="00214F2B" w:rsidP="00214F2B">
      <w:pPr>
        <w:rPr>
          <w:rFonts w:ascii="Arial" w:hAnsi="Arial" w:cs="Arial"/>
          <w:sz w:val="16"/>
          <w:szCs w:val="16"/>
        </w:rPr>
      </w:pPr>
      <w:r w:rsidRPr="00F42956">
        <w:rPr>
          <w:rFonts w:ascii="Arial" w:hAnsi="Arial" w:cs="Arial"/>
          <w:sz w:val="16"/>
          <w:szCs w:val="16"/>
        </w:rPr>
        <w:t>Wykonanie  każdego  rodzaju  robót  powinny  być  odnotowane  w  dokumentach  budowy   w  postaci wpisu  do  dziennika  budowy, sporządzenia  dokumentów  badań  i  obmiarów  oraz  protokółu  odbioru.</w:t>
      </w:r>
    </w:p>
    <w:p w:rsidR="00214F2B" w:rsidRPr="00F42956" w:rsidRDefault="00214F2B" w:rsidP="00401152">
      <w:pPr>
        <w:numPr>
          <w:ilvl w:val="0"/>
          <w:numId w:val="61"/>
        </w:numPr>
        <w:rPr>
          <w:rFonts w:ascii="Arial" w:hAnsi="Arial" w:cs="Arial"/>
          <w:sz w:val="16"/>
          <w:szCs w:val="16"/>
          <w:u w:val="single"/>
        </w:rPr>
      </w:pPr>
      <w:r w:rsidRPr="00F42956">
        <w:rPr>
          <w:rFonts w:ascii="Arial" w:hAnsi="Arial" w:cs="Arial"/>
          <w:sz w:val="16"/>
          <w:szCs w:val="16"/>
          <w:u w:val="single"/>
        </w:rPr>
        <w:t>Dokumenty  budowy</w:t>
      </w:r>
    </w:p>
    <w:p w:rsidR="00214F2B" w:rsidRPr="00F42956" w:rsidRDefault="00214F2B" w:rsidP="00214F2B">
      <w:pPr>
        <w:rPr>
          <w:rFonts w:ascii="Arial" w:hAnsi="Arial" w:cs="Arial"/>
          <w:sz w:val="16"/>
          <w:szCs w:val="16"/>
        </w:rPr>
      </w:pPr>
      <w:r w:rsidRPr="00F42956">
        <w:rPr>
          <w:rFonts w:ascii="Arial" w:hAnsi="Arial" w:cs="Arial"/>
          <w:sz w:val="16"/>
          <w:szCs w:val="16"/>
        </w:rPr>
        <w:t>W  okresie  realizacji  kontraktu  Wykonawca  zobowiązany  jest  do  prowadzenia, przechowywania  i  zabezpieczenia  następujących  dokumentów  budowy :</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Pomiary  i  wyniki  badań  muszą  być  prowadzone  na  odpowiednich  formularzach  i  podpisane  przez  Wykonawcę  i  Inżyniera.  Zapisy  w  dzienniku  budowy  powinny być  dokonywane  na  bieżąco  i  chronologicznie  w  odniesieniu  do  występujących  na  budowie  przypadków  wymagających  odnotowania.  </w:t>
      </w:r>
    </w:p>
    <w:p w:rsidR="00214F2B" w:rsidRPr="00F42956" w:rsidRDefault="00214F2B" w:rsidP="00214F2B">
      <w:pPr>
        <w:rPr>
          <w:rFonts w:ascii="Arial" w:hAnsi="Arial" w:cs="Arial"/>
          <w:sz w:val="16"/>
          <w:szCs w:val="16"/>
        </w:rPr>
      </w:pPr>
      <w:r w:rsidRPr="00F42956">
        <w:rPr>
          <w:rFonts w:ascii="Arial" w:hAnsi="Arial" w:cs="Arial"/>
          <w:sz w:val="16"/>
          <w:szCs w:val="16"/>
        </w:rPr>
        <w:t>Każdy  zapis  w  dzienniku  budowy  powinien  być  zaopatrzony  w  datę  i  podpis  osoby  dokonującej  zapisu  z  podaniem  imienia  i  nazwiska, stanowiska  służbowego  oraz  nazw  instytucji, którą  reprezentuje.  Prawo  do  dokonywania  zapisów  w  dzienniku  budowy  przysługuje  również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 xml:space="preserve"> przedstawicielom  państwowego  nadzoru  budowlanego,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osobom wchodzącym  w  skład  personelu  Wykonawcy  ale  tylko w  zakresie  bezpieczeństwa  wykonywania  robót  budowlanych.</w:t>
      </w:r>
    </w:p>
    <w:p w:rsidR="00214F2B" w:rsidRPr="00F42956" w:rsidRDefault="00214F2B" w:rsidP="00214F2B">
      <w:pPr>
        <w:rPr>
          <w:rFonts w:ascii="Arial" w:hAnsi="Arial" w:cs="Arial"/>
          <w:sz w:val="16"/>
          <w:szCs w:val="16"/>
        </w:rPr>
      </w:pPr>
      <w:r w:rsidRPr="00F42956">
        <w:rPr>
          <w:rFonts w:ascii="Arial" w:hAnsi="Arial" w:cs="Arial"/>
          <w:sz w:val="16"/>
          <w:szCs w:val="16"/>
        </w:rPr>
        <w:t>Prowadzenie  dziennika  budowy  należy  do  obowiązków  Kierownika  budowy.</w:t>
      </w:r>
    </w:p>
    <w:p w:rsidR="00214F2B" w:rsidRPr="00F42956" w:rsidRDefault="00214F2B" w:rsidP="00401152">
      <w:pPr>
        <w:numPr>
          <w:ilvl w:val="0"/>
          <w:numId w:val="62"/>
        </w:numPr>
        <w:rPr>
          <w:rFonts w:ascii="Arial" w:hAnsi="Arial" w:cs="Arial"/>
          <w:sz w:val="16"/>
          <w:szCs w:val="16"/>
        </w:rPr>
      </w:pPr>
      <w:r w:rsidRPr="00F42956">
        <w:rPr>
          <w:rFonts w:ascii="Arial" w:hAnsi="Arial" w:cs="Arial"/>
          <w:sz w:val="16"/>
          <w:szCs w:val="16"/>
          <w:u w:val="single"/>
        </w:rPr>
        <w:t xml:space="preserve">Księga  obmiarów  </w:t>
      </w:r>
      <w:r w:rsidRPr="00F42956">
        <w:rPr>
          <w:rFonts w:ascii="Arial" w:hAnsi="Arial" w:cs="Arial"/>
          <w:sz w:val="16"/>
          <w:szCs w:val="16"/>
        </w:rPr>
        <w:t>jest  dokumentem  budowy, w którym  dokonuje  się  okresowych  wyliczeń  i  zestawień  robót  w  układzie  asortymentowym zgodnie z  SST i kosztorysem  ślepym.  Pisemne  potwierdzenie  obmiarów  przez  Inżyniera  stanowi  podstawę  do  rozliczeń.</w:t>
      </w:r>
    </w:p>
    <w:p w:rsidR="00214F2B" w:rsidRPr="00F42956" w:rsidRDefault="00214F2B" w:rsidP="00401152">
      <w:pPr>
        <w:numPr>
          <w:ilvl w:val="0"/>
          <w:numId w:val="63"/>
        </w:numPr>
        <w:rPr>
          <w:rFonts w:ascii="Arial" w:hAnsi="Arial" w:cs="Arial"/>
          <w:sz w:val="16"/>
          <w:szCs w:val="16"/>
          <w:u w:val="single"/>
        </w:rPr>
      </w:pPr>
      <w:r w:rsidRPr="00F42956">
        <w:rPr>
          <w:rFonts w:ascii="Arial" w:hAnsi="Arial" w:cs="Arial"/>
          <w:sz w:val="16"/>
          <w:szCs w:val="16"/>
          <w:u w:val="single"/>
        </w:rPr>
        <w:t>KONTROLA  JAKOŚCI  ROBÓT</w:t>
      </w:r>
    </w:p>
    <w:p w:rsidR="00214F2B" w:rsidRPr="00F42956" w:rsidRDefault="00214F2B" w:rsidP="00401152">
      <w:pPr>
        <w:numPr>
          <w:ilvl w:val="0"/>
          <w:numId w:val="64"/>
        </w:numPr>
        <w:rPr>
          <w:rFonts w:ascii="Arial" w:hAnsi="Arial" w:cs="Arial"/>
          <w:sz w:val="16"/>
          <w:szCs w:val="16"/>
          <w:u w:val="single"/>
        </w:rPr>
      </w:pPr>
      <w:r w:rsidRPr="00F42956">
        <w:rPr>
          <w:rFonts w:ascii="Arial" w:hAnsi="Arial" w:cs="Arial"/>
          <w:sz w:val="16"/>
          <w:szCs w:val="16"/>
          <w:u w:val="single"/>
        </w:rPr>
        <w:t>Ogólne  wymagania  jakości  robót</w:t>
      </w:r>
    </w:p>
    <w:p w:rsidR="00214F2B" w:rsidRPr="00F42956" w:rsidRDefault="00214F2B" w:rsidP="00214F2B">
      <w:pPr>
        <w:rPr>
          <w:rFonts w:ascii="Arial" w:hAnsi="Arial" w:cs="Arial"/>
          <w:sz w:val="16"/>
          <w:szCs w:val="16"/>
        </w:rPr>
      </w:pPr>
      <w:r w:rsidRPr="00F42956">
        <w:rPr>
          <w:rFonts w:ascii="Arial" w:hAnsi="Arial" w:cs="Arial"/>
          <w:sz w:val="16"/>
          <w:szCs w:val="16"/>
        </w:rPr>
        <w:t>Za  jakość  zastosowanych  materiałów  i  wykonanych  robót  oraz ich zgodność z  wymaganiami  SST  odpowiedzialny  jest Wykonawca  robót.</w:t>
      </w:r>
    </w:p>
    <w:p w:rsidR="00214F2B" w:rsidRPr="00F42956" w:rsidRDefault="00214F2B" w:rsidP="00401152">
      <w:pPr>
        <w:numPr>
          <w:ilvl w:val="0"/>
          <w:numId w:val="65"/>
        </w:numPr>
        <w:rPr>
          <w:rFonts w:ascii="Arial" w:hAnsi="Arial" w:cs="Arial"/>
          <w:sz w:val="16"/>
          <w:szCs w:val="16"/>
        </w:rPr>
      </w:pPr>
      <w:r w:rsidRPr="00F42956">
        <w:rPr>
          <w:rFonts w:ascii="Arial" w:hAnsi="Arial" w:cs="Arial"/>
          <w:sz w:val="16"/>
          <w:szCs w:val="16"/>
          <w:u w:val="single"/>
        </w:rPr>
        <w:t xml:space="preserve">Do obowiązków  Wykonawcy  </w:t>
      </w:r>
      <w:r w:rsidRPr="00F42956">
        <w:rPr>
          <w:rFonts w:ascii="Arial" w:hAnsi="Arial" w:cs="Arial"/>
          <w:sz w:val="16"/>
          <w:szCs w:val="16"/>
        </w:rPr>
        <w:t>należy  opracowanie  i  przedstawienie  do  aprobaty Inżyniera  programu  zapewnienia  jakości  (PZJ), w którym  przedstawia  się zamierzony  sposób  wykonania  robót,  możliwości techniczne, kadrowe  i  organizacyjne  gwarantujące  wykonanie  robót  zgodnie  z  projektem,  SST  i  poleceniami  Inżyniera.  W  szczególności  program  zapewnienia  jakości  powinien  zawierać :</w:t>
      </w:r>
    </w:p>
    <w:p w:rsidR="00214F2B" w:rsidRPr="00F42956" w:rsidRDefault="00214F2B" w:rsidP="00214F2B">
      <w:pPr>
        <w:rPr>
          <w:rFonts w:ascii="Arial" w:hAnsi="Arial" w:cs="Arial"/>
          <w:sz w:val="16"/>
          <w:szCs w:val="16"/>
        </w:rPr>
      </w:pPr>
      <w:r w:rsidRPr="00F42956">
        <w:rPr>
          <w:rFonts w:ascii="Arial" w:hAnsi="Arial" w:cs="Arial"/>
          <w:sz w:val="16"/>
          <w:szCs w:val="16"/>
        </w:rPr>
        <w:t>a).  Część  ogólną  opisową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organizacji  wykonania  robót, w tym terminy, sposób  prowadzenia  robót, organizację  ruchu  na budowie  wraz  z  oznakowaniem  robót, zasady  BHP.</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osób  odpowiedzialnych  za  jakość  i  terminowość  wykonania  poszczególnych  elementów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zespołów  roboczych, opis ich  kwalifikacji  i  przygotowania  praktycznego,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sposobu  i  procedury  kontroli  wewnętrznej  podczas  dostaw  materiałów  sprowadzenia  i  cechowania  sprzętu  oraz  podczas  prowadzenia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postępowania  z  materiałami  i  robotami  nie odpowiadającymi  wymaganiom,</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oraz  formę  gromadzenia  wyników  badań  laboratoryjnych,  zapisów  pomiarów, nastaw  mechanizmów  sterujących, a także  wyciąganych  wniosków  i  zastosowanych  korekt  w  procesie  technologicznym, proponowany  sposób i  formę  przekazywania  tych  informacji  Inżynierowi.</w:t>
      </w:r>
    </w:p>
    <w:p w:rsidR="00214F2B" w:rsidRPr="00F42956" w:rsidRDefault="00214F2B" w:rsidP="00214F2B">
      <w:pPr>
        <w:rPr>
          <w:rFonts w:ascii="Arial" w:hAnsi="Arial" w:cs="Arial"/>
          <w:sz w:val="16"/>
          <w:szCs w:val="16"/>
        </w:rPr>
      </w:pPr>
      <w:r w:rsidRPr="00F42956">
        <w:rPr>
          <w:rFonts w:ascii="Arial" w:hAnsi="Arial" w:cs="Arial"/>
          <w:sz w:val="16"/>
          <w:szCs w:val="16"/>
        </w:rPr>
        <w:t>b). Część  szczegółową  opisującą  dla  każdego  asortymenty  robót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maszyn  i  urządzeń  stosowanych  na  budowie  z  podaniem  ich  parametrów  technicznych  oraz  z  opisem  wyposażeniem  w  mechanizmy  do  sterowania  i  urządzenia  pomiarowo-kontrolne,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środków  transportu (rodzaje i ilości)  oraz  urządzeń  do  magazynowania  i  załadunku  materiałów, spoiw, lepiszczy, kruszyw  itp.</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zabezpieczenia  i  ochrony  ładunków  przed  utratą  ich  właściwości  w  czasie  transportu,</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i procedurę  pomiarów  i  badań  (rodzaj i częstotliwość, pobierania  próbek, legalizacja i  sprawdzenie  urządzeń itp.). prowadzonych  podczas  dostaw  materiałów,  wytwarzania  mieszanek  i  wykonywania  poszczególnych  elementów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postępowania  z  materiałami  i  robotami  nie  odpowiadającymi  wymaganiom.</w:t>
      </w:r>
    </w:p>
    <w:p w:rsidR="00214F2B" w:rsidRPr="00F42956" w:rsidRDefault="00214F2B" w:rsidP="00214F2B">
      <w:pPr>
        <w:rPr>
          <w:rFonts w:ascii="Arial" w:hAnsi="Arial" w:cs="Arial"/>
          <w:sz w:val="16"/>
          <w:szCs w:val="16"/>
        </w:rPr>
      </w:pPr>
      <w:r w:rsidRPr="00F42956">
        <w:rPr>
          <w:rFonts w:ascii="Arial" w:hAnsi="Arial" w:cs="Arial"/>
          <w:sz w:val="16"/>
          <w:szCs w:val="16"/>
        </w:rPr>
        <w:t>Do  obowiązków  Wykonawcy  w  zakresie  zapewnienia  jakości  materiałów</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  między  innymi  należy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wyegzekwować  od  producenta  (dostawcy)  materiałów  odpowiedniej  jakości</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lastRenderedPageBreak/>
        <w:t>przestrzeganie  takich  warunków  transportu  i  przechowywania  materiałów,  które  zagwarantują  zachowanie  ich  jakości  i przydatności  do  planowanych  robót określenie  i  uzgodnienie  takich  warunków  dostaw (wielkości  i  częstotliwości), aby  mogła  być  zachowana  rytmiczność  produkcji,</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prowadzenie  systematycznej  kontroli  jakości  otrzymywanych  materiałów, zgromadzenie  na  składowiskach przed  rozpoczęciem  robót  takiej  ilości materiałów  dla  danego  asortymentu robót, aby można  było  opracować  recepty  mieszanek  na  reprezentatywnych  próbkach  tych  materiałów.</w:t>
      </w:r>
    </w:p>
    <w:p w:rsidR="00214F2B" w:rsidRPr="00F42956" w:rsidRDefault="00214F2B" w:rsidP="00401152">
      <w:pPr>
        <w:numPr>
          <w:ilvl w:val="0"/>
          <w:numId w:val="66"/>
        </w:numPr>
        <w:rPr>
          <w:rFonts w:ascii="Arial" w:hAnsi="Arial" w:cs="Arial"/>
          <w:sz w:val="16"/>
          <w:szCs w:val="16"/>
        </w:rPr>
      </w:pPr>
      <w:r w:rsidRPr="00F42956">
        <w:rPr>
          <w:rFonts w:ascii="Arial" w:hAnsi="Arial" w:cs="Arial"/>
          <w:sz w:val="16"/>
          <w:szCs w:val="16"/>
          <w:u w:val="single"/>
        </w:rPr>
        <w:t>Wszystkie  wykonane roboty</w:t>
      </w:r>
      <w:r w:rsidRPr="00F42956">
        <w:rPr>
          <w:rFonts w:ascii="Arial" w:hAnsi="Arial" w:cs="Arial"/>
          <w:sz w:val="16"/>
          <w:szCs w:val="16"/>
        </w:rPr>
        <w:t xml:space="preserve">   i  użyte  materiały  powinny  być  zgodne  z  projektem,  wymaganiami  Szczegółowej   Specyfikacji  Technicznej  (SST ) </w:t>
      </w:r>
    </w:p>
    <w:p w:rsidR="00214F2B" w:rsidRPr="00F42956" w:rsidRDefault="00214F2B" w:rsidP="00401152">
      <w:pPr>
        <w:numPr>
          <w:ilvl w:val="0"/>
          <w:numId w:val="67"/>
        </w:numPr>
        <w:rPr>
          <w:rFonts w:ascii="Arial" w:hAnsi="Arial" w:cs="Arial"/>
          <w:sz w:val="16"/>
          <w:szCs w:val="16"/>
          <w:u w:val="single"/>
        </w:rPr>
      </w:pPr>
      <w:r w:rsidRPr="00F42956">
        <w:rPr>
          <w:rFonts w:ascii="Arial" w:hAnsi="Arial" w:cs="Arial"/>
          <w:sz w:val="16"/>
          <w:szCs w:val="16"/>
          <w:u w:val="single"/>
        </w:rPr>
        <w:t>Koszty  badań  kontrolnych  jakości  ponosi  Wykonawca</w:t>
      </w:r>
    </w:p>
    <w:p w:rsidR="00214F2B" w:rsidRPr="00F42956" w:rsidRDefault="00214F2B" w:rsidP="00401152">
      <w:pPr>
        <w:numPr>
          <w:ilvl w:val="0"/>
          <w:numId w:val="68"/>
        </w:numPr>
        <w:rPr>
          <w:rFonts w:ascii="Arial" w:hAnsi="Arial" w:cs="Arial"/>
          <w:sz w:val="16"/>
          <w:szCs w:val="16"/>
        </w:rPr>
      </w:pPr>
      <w:r w:rsidRPr="00F42956">
        <w:rPr>
          <w:rFonts w:ascii="Arial" w:hAnsi="Arial" w:cs="Arial"/>
          <w:sz w:val="16"/>
          <w:szCs w:val="16"/>
          <w:u w:val="single"/>
        </w:rPr>
        <w:t xml:space="preserve">Jeżeli  wyniki  dostarczonych  </w:t>
      </w:r>
      <w:r w:rsidRPr="00F42956">
        <w:rPr>
          <w:rFonts w:ascii="Arial" w:hAnsi="Arial" w:cs="Arial"/>
          <w:sz w:val="16"/>
          <w:szCs w:val="16"/>
        </w:rPr>
        <w:t>przez  wykonawcę  badań  zostaną  uznane  przez  Inżyniera  za  niewiarygodne, to  może  on  zażądać  powtórzenia  badań.</w:t>
      </w:r>
    </w:p>
    <w:p w:rsidR="00214F2B" w:rsidRPr="00F42956" w:rsidRDefault="00214F2B" w:rsidP="00401152">
      <w:pPr>
        <w:numPr>
          <w:ilvl w:val="0"/>
          <w:numId w:val="68"/>
        </w:numPr>
        <w:rPr>
          <w:rFonts w:ascii="Arial" w:hAnsi="Arial" w:cs="Arial"/>
          <w:sz w:val="16"/>
          <w:szCs w:val="16"/>
          <w:u w:val="single"/>
        </w:rPr>
      </w:pPr>
      <w:r w:rsidRPr="00F42956">
        <w:rPr>
          <w:rFonts w:ascii="Arial" w:hAnsi="Arial" w:cs="Arial"/>
          <w:sz w:val="16"/>
          <w:szCs w:val="16"/>
          <w:u w:val="single"/>
        </w:rPr>
        <w:t xml:space="preserve">  Jeżeli  wyniki  się  potwierdzą  i  spełnią  wymagania  SST, to  koszty  tych  badań  ponosi  Inwestor.</w:t>
      </w:r>
      <w:r w:rsidRPr="00F42956">
        <w:rPr>
          <w:rFonts w:ascii="Arial" w:hAnsi="Arial" w:cs="Arial"/>
          <w:sz w:val="16"/>
          <w:szCs w:val="16"/>
        </w:rPr>
        <w:t xml:space="preserve">  W  przeciwnym  razie  koszty  ponosi  Wykonawca.</w:t>
      </w:r>
    </w:p>
    <w:p w:rsidR="00214F2B" w:rsidRPr="00F42956" w:rsidRDefault="00214F2B" w:rsidP="00401152">
      <w:pPr>
        <w:numPr>
          <w:ilvl w:val="0"/>
          <w:numId w:val="69"/>
        </w:numPr>
        <w:rPr>
          <w:rFonts w:ascii="Arial" w:hAnsi="Arial" w:cs="Arial"/>
          <w:sz w:val="16"/>
          <w:szCs w:val="16"/>
          <w:u w:val="single"/>
        </w:rPr>
      </w:pPr>
      <w:r w:rsidRPr="00F42956">
        <w:rPr>
          <w:rFonts w:ascii="Arial" w:hAnsi="Arial" w:cs="Arial"/>
          <w:sz w:val="16"/>
          <w:szCs w:val="16"/>
          <w:u w:val="single"/>
        </w:rPr>
        <w:t>Dokumenty  budowy</w:t>
      </w:r>
    </w:p>
    <w:p w:rsidR="00214F2B" w:rsidRPr="00F42956" w:rsidRDefault="00214F2B" w:rsidP="00214F2B">
      <w:pPr>
        <w:rPr>
          <w:rFonts w:ascii="Arial" w:hAnsi="Arial" w:cs="Arial"/>
          <w:sz w:val="16"/>
          <w:szCs w:val="16"/>
        </w:rPr>
      </w:pPr>
      <w:r w:rsidRPr="00F42956">
        <w:rPr>
          <w:rFonts w:ascii="Arial" w:hAnsi="Arial" w:cs="Arial"/>
          <w:sz w:val="16"/>
          <w:szCs w:val="16"/>
          <w:u w:val="single"/>
        </w:rPr>
        <w:t>Do  dokumentów</w:t>
      </w:r>
      <w:r w:rsidRPr="00F42956">
        <w:rPr>
          <w:rFonts w:ascii="Arial" w:hAnsi="Arial" w:cs="Arial"/>
          <w:sz w:val="16"/>
          <w:szCs w:val="16"/>
        </w:rPr>
        <w:t xml:space="preserve">  budowy  zalicza  się  następujące  dokumenty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dziennik  budowy,</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rejestr  obmiarów</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dokumenty  laboratoryjne,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pozwolenie  na  realizację  zadania  budowlanego,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przekazania  terenu  budowy,</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umowy  cywilno-prawne z osobami  trzecimi  i  inne  umowy  cywilno-prawne,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odbioru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z  narad  i  ustaleń,</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korespondencję  na  budowie.</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Zaginięcie  któregokolwiek  z  dokumentów  budowy  jego  spowoduje  jego  natychmiastowe  odtworzenie  w  formie  przewidzianej  prawem.  </w:t>
      </w:r>
    </w:p>
    <w:p w:rsidR="00214F2B" w:rsidRPr="00F42956" w:rsidRDefault="00214F2B" w:rsidP="00214F2B">
      <w:pPr>
        <w:rPr>
          <w:rFonts w:ascii="Arial" w:hAnsi="Arial" w:cs="Arial"/>
          <w:sz w:val="16"/>
          <w:szCs w:val="16"/>
        </w:rPr>
      </w:pPr>
      <w:r w:rsidRPr="00F42956">
        <w:rPr>
          <w:rFonts w:ascii="Arial" w:hAnsi="Arial" w:cs="Arial"/>
          <w:sz w:val="16"/>
          <w:szCs w:val="16"/>
        </w:rPr>
        <w:t>Wszelkie  dokumenty  budowy  będą  zawsze  dostępne  dla  Inżyniera  i  przedstawione  do  wglądu  na  życzenie   Zamawiającego.</w:t>
      </w:r>
    </w:p>
    <w:p w:rsidR="00214F2B" w:rsidRPr="00F42956" w:rsidRDefault="00214F2B" w:rsidP="00401152">
      <w:pPr>
        <w:numPr>
          <w:ilvl w:val="0"/>
          <w:numId w:val="70"/>
        </w:numPr>
        <w:rPr>
          <w:rFonts w:ascii="Arial" w:hAnsi="Arial" w:cs="Arial"/>
          <w:sz w:val="16"/>
          <w:szCs w:val="16"/>
          <w:u w:val="single"/>
        </w:rPr>
      </w:pPr>
      <w:r w:rsidRPr="00F42956">
        <w:rPr>
          <w:rFonts w:ascii="Arial" w:hAnsi="Arial" w:cs="Arial"/>
          <w:sz w:val="16"/>
          <w:szCs w:val="16"/>
          <w:u w:val="single"/>
        </w:rPr>
        <w:t xml:space="preserve">Obmiar  robót  </w:t>
      </w:r>
    </w:p>
    <w:p w:rsidR="00214F2B" w:rsidRPr="00F42956" w:rsidRDefault="00214F2B" w:rsidP="00214F2B">
      <w:pPr>
        <w:rPr>
          <w:rFonts w:ascii="Arial" w:hAnsi="Arial" w:cs="Arial"/>
          <w:sz w:val="16"/>
          <w:szCs w:val="16"/>
        </w:rPr>
      </w:pPr>
      <w:r w:rsidRPr="00F42956">
        <w:rPr>
          <w:rFonts w:ascii="Arial" w:hAnsi="Arial" w:cs="Arial"/>
          <w:sz w:val="16"/>
          <w:szCs w:val="16"/>
        </w:rPr>
        <w:t>Obmiar  robót  polega  na  wyliczeniu  i  zestawieniu  rzeczywistej  ilości  wykonanych  robót  i  wbudowaniu  materiałów.  Obmiaru  robót  dokonuje  Wykonawca, a  wyniki  zamieszcza  w  rejestrze  obmiarów.  Obmiar  robót  obejmuje  roboty  ujęte  w  kontrakcie  oraz  dodatkowe  i  nieprzewidziane.</w:t>
      </w:r>
    </w:p>
    <w:p w:rsidR="00214F2B" w:rsidRPr="00F42956" w:rsidRDefault="00214F2B" w:rsidP="00214F2B">
      <w:pPr>
        <w:rPr>
          <w:rFonts w:ascii="Arial" w:hAnsi="Arial" w:cs="Arial"/>
          <w:sz w:val="16"/>
          <w:szCs w:val="16"/>
        </w:rPr>
      </w:pPr>
      <w:r w:rsidRPr="00F42956">
        <w:rPr>
          <w:rFonts w:ascii="Arial" w:hAnsi="Arial" w:cs="Arial"/>
          <w:sz w:val="16"/>
          <w:szCs w:val="16"/>
        </w:rPr>
        <w:t>Roboty  podane  są  w  jednostkach  według  SST  i  kosztorysu  ślepego.  Roboty  pomiarowe    do  obmiaru  powinny  być  wykonane w sposób  jednoznaczny</w:t>
      </w:r>
    </w:p>
    <w:p w:rsidR="00214F2B" w:rsidRPr="00F42956" w:rsidRDefault="00214F2B" w:rsidP="00214F2B">
      <w:pPr>
        <w:rPr>
          <w:rFonts w:ascii="Arial" w:hAnsi="Arial" w:cs="Arial"/>
          <w:sz w:val="16"/>
          <w:szCs w:val="16"/>
        </w:rPr>
      </w:pPr>
      <w:r w:rsidRPr="00F42956">
        <w:rPr>
          <w:rFonts w:ascii="Arial" w:hAnsi="Arial" w:cs="Arial"/>
          <w:sz w:val="16"/>
          <w:szCs w:val="16"/>
        </w:rPr>
        <w:t>i  zrozumiały.</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Obmiar  robót  zanikających  się  w  czasie  ich  wykonania</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 Obmiar  robót  ulegających  zakryciu  przeprowadza  się  przed  ich  zakryciem</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  Obmiar  skomplikowanych  </w:t>
      </w:r>
      <w:r w:rsidRPr="00F42956">
        <w:rPr>
          <w:rFonts w:ascii="Arial" w:hAnsi="Arial" w:cs="Arial"/>
          <w:sz w:val="16"/>
          <w:szCs w:val="16"/>
        </w:rPr>
        <w:t>powierzchni  lub  objętości  powinny  być  uzupełnione  szkicami  w  księdze  obmiaru lub  dołączone  do  niej  w  formie załącznika.</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Obmiar  robót  ziemnych   </w:t>
      </w:r>
      <w:r w:rsidRPr="00F42956">
        <w:rPr>
          <w:rFonts w:ascii="Arial" w:hAnsi="Arial" w:cs="Arial"/>
          <w:sz w:val="16"/>
          <w:szCs w:val="16"/>
        </w:rPr>
        <w:t>powinien  być  wykonany  metodą  pomiaru  przekrojów  poprzecznych.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 m3  wykopu  oznacza  objętość  gruntu  mierzoną  w  stanie  rodzimym,</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m3  nasypu  oznacza  objętość  wbudowanego  w  nasyp  materiału  mierzony  po  zagęszczeniu  nasypu.</w:t>
      </w:r>
    </w:p>
    <w:p w:rsidR="00214F2B" w:rsidRPr="00F42956" w:rsidRDefault="00214F2B" w:rsidP="00401152">
      <w:pPr>
        <w:numPr>
          <w:ilvl w:val="0"/>
          <w:numId w:val="72"/>
        </w:numPr>
        <w:rPr>
          <w:rFonts w:ascii="Arial" w:hAnsi="Arial" w:cs="Arial"/>
          <w:sz w:val="16"/>
          <w:szCs w:val="16"/>
          <w:u w:val="single"/>
        </w:rPr>
      </w:pPr>
      <w:r w:rsidRPr="00F42956">
        <w:rPr>
          <w:rFonts w:ascii="Arial" w:hAnsi="Arial" w:cs="Arial"/>
          <w:sz w:val="16"/>
          <w:szCs w:val="16"/>
          <w:u w:val="single"/>
        </w:rPr>
        <w:t xml:space="preserve">ODBIÓR  ROBÓT </w:t>
      </w:r>
    </w:p>
    <w:p w:rsidR="00214F2B" w:rsidRPr="00F42956" w:rsidRDefault="00214F2B" w:rsidP="00214F2B">
      <w:pPr>
        <w:rPr>
          <w:rFonts w:ascii="Arial" w:hAnsi="Arial" w:cs="Arial"/>
          <w:sz w:val="16"/>
          <w:szCs w:val="16"/>
        </w:rPr>
      </w:pPr>
      <w:r w:rsidRPr="00F42956">
        <w:rPr>
          <w:rFonts w:ascii="Arial" w:hAnsi="Arial" w:cs="Arial"/>
          <w:sz w:val="16"/>
          <w:szCs w:val="16"/>
        </w:rPr>
        <w:t>Odbiór  jest  to  ocena  robót  wykonanych  przez  Wykonawcę.</w:t>
      </w:r>
    </w:p>
    <w:p w:rsidR="00214F2B" w:rsidRPr="00F42956" w:rsidRDefault="00214F2B" w:rsidP="00401152">
      <w:pPr>
        <w:numPr>
          <w:ilvl w:val="0"/>
          <w:numId w:val="73"/>
        </w:numPr>
        <w:rPr>
          <w:rFonts w:ascii="Arial" w:hAnsi="Arial" w:cs="Arial"/>
          <w:sz w:val="16"/>
          <w:szCs w:val="16"/>
        </w:rPr>
      </w:pPr>
      <w:r w:rsidRPr="00F42956">
        <w:rPr>
          <w:rFonts w:ascii="Arial" w:hAnsi="Arial" w:cs="Arial"/>
          <w:sz w:val="16"/>
          <w:szCs w:val="16"/>
        </w:rPr>
        <w:t>Podział  odbiorów</w:t>
      </w:r>
    </w:p>
    <w:p w:rsidR="00214F2B" w:rsidRPr="00F42956" w:rsidRDefault="00214F2B" w:rsidP="00401152">
      <w:pPr>
        <w:numPr>
          <w:ilvl w:val="0"/>
          <w:numId w:val="74"/>
        </w:numPr>
        <w:rPr>
          <w:rFonts w:ascii="Arial" w:hAnsi="Arial" w:cs="Arial"/>
          <w:sz w:val="16"/>
          <w:szCs w:val="16"/>
        </w:rPr>
      </w:pPr>
      <w:r w:rsidRPr="00F42956">
        <w:rPr>
          <w:rFonts w:ascii="Arial" w:hAnsi="Arial" w:cs="Arial"/>
          <w:sz w:val="16"/>
          <w:szCs w:val="16"/>
        </w:rPr>
        <w:t>Obiorowi  robót  zanikających  i  ulegających  zakryciu.</w:t>
      </w:r>
    </w:p>
    <w:p w:rsidR="00214F2B" w:rsidRPr="00F42956" w:rsidRDefault="00214F2B" w:rsidP="00214F2B">
      <w:pPr>
        <w:rPr>
          <w:rFonts w:ascii="Arial" w:hAnsi="Arial" w:cs="Arial"/>
          <w:sz w:val="16"/>
          <w:szCs w:val="16"/>
        </w:rPr>
      </w:pPr>
      <w:r w:rsidRPr="00F42956">
        <w:rPr>
          <w:rFonts w:ascii="Arial" w:hAnsi="Arial" w:cs="Arial"/>
          <w:sz w:val="16"/>
          <w:szCs w:val="16"/>
        </w:rPr>
        <w:t>Jest  to  finalna  ocena  ilości  i  jakości  wykonywanych  robót,  które  w  dalszym  procesie  realizacji  ulegną  zakryciu,  odbioru  robót  dokonuje  Inżynier.</w:t>
      </w:r>
    </w:p>
    <w:p w:rsidR="00214F2B" w:rsidRPr="00F42956" w:rsidRDefault="00214F2B" w:rsidP="00401152">
      <w:pPr>
        <w:numPr>
          <w:ilvl w:val="0"/>
          <w:numId w:val="75"/>
        </w:numPr>
        <w:rPr>
          <w:rFonts w:ascii="Arial" w:hAnsi="Arial" w:cs="Arial"/>
          <w:sz w:val="16"/>
          <w:szCs w:val="16"/>
          <w:u w:val="single"/>
        </w:rPr>
      </w:pPr>
      <w:r w:rsidRPr="00F42956">
        <w:rPr>
          <w:rFonts w:ascii="Arial" w:hAnsi="Arial" w:cs="Arial"/>
          <w:sz w:val="16"/>
          <w:szCs w:val="16"/>
          <w:u w:val="single"/>
        </w:rPr>
        <w:t>Odbiór  częściowy</w:t>
      </w:r>
    </w:p>
    <w:p w:rsidR="00214F2B" w:rsidRPr="00F42956" w:rsidRDefault="00214F2B" w:rsidP="00214F2B">
      <w:pPr>
        <w:rPr>
          <w:rFonts w:ascii="Arial" w:hAnsi="Arial" w:cs="Arial"/>
          <w:sz w:val="16"/>
          <w:szCs w:val="16"/>
        </w:rPr>
      </w:pPr>
      <w:r w:rsidRPr="00F42956">
        <w:rPr>
          <w:rFonts w:ascii="Arial" w:hAnsi="Arial" w:cs="Arial"/>
          <w:sz w:val="16"/>
          <w:szCs w:val="16"/>
        </w:rPr>
        <w:t>Jest  to  ocena  ilości  i  jakości  wykonanych  robót,  stanowiący  zakończony  odrębny  element   konstrukcyjny  lub  technologiczny  wymieniony  w  kontrakcie,  wraz  z  ustaleniem  należytego  wynagrodzenia,  odbioru  robót  dokonuje  Inżynier</w:t>
      </w:r>
    </w:p>
    <w:p w:rsidR="00214F2B" w:rsidRPr="00F42956" w:rsidRDefault="00214F2B" w:rsidP="00401152">
      <w:pPr>
        <w:numPr>
          <w:ilvl w:val="0"/>
          <w:numId w:val="76"/>
        </w:numPr>
        <w:rPr>
          <w:rFonts w:ascii="Arial" w:hAnsi="Arial" w:cs="Arial"/>
          <w:sz w:val="16"/>
          <w:szCs w:val="16"/>
          <w:u w:val="single"/>
        </w:rPr>
      </w:pPr>
      <w:r w:rsidRPr="00F42956">
        <w:rPr>
          <w:rFonts w:ascii="Arial" w:hAnsi="Arial" w:cs="Arial"/>
          <w:sz w:val="16"/>
          <w:szCs w:val="16"/>
          <w:u w:val="single"/>
        </w:rPr>
        <w:t>Odbiór  ostateczny</w:t>
      </w:r>
    </w:p>
    <w:p w:rsidR="00214F2B" w:rsidRPr="00F42956" w:rsidRDefault="00214F2B" w:rsidP="00401152">
      <w:pPr>
        <w:numPr>
          <w:ilvl w:val="0"/>
          <w:numId w:val="77"/>
        </w:numPr>
        <w:rPr>
          <w:rFonts w:ascii="Arial" w:hAnsi="Arial" w:cs="Arial"/>
          <w:sz w:val="16"/>
          <w:szCs w:val="16"/>
        </w:rPr>
      </w:pPr>
      <w:r w:rsidRPr="00F42956">
        <w:rPr>
          <w:rFonts w:ascii="Arial" w:hAnsi="Arial" w:cs="Arial"/>
          <w:sz w:val="16"/>
          <w:szCs w:val="16"/>
          <w:u w:val="single"/>
        </w:rPr>
        <w:t xml:space="preserve">Odbiór  ostateczny </w:t>
      </w:r>
      <w:r w:rsidRPr="00F42956">
        <w:rPr>
          <w:rFonts w:ascii="Arial" w:hAnsi="Arial" w:cs="Arial"/>
          <w:sz w:val="16"/>
          <w:szCs w:val="16"/>
        </w:rPr>
        <w:t xml:space="preserve">  polega  na  finalnej  ocenie  rzeczywistego  wykonania  robót  w  odniesieniu  do  ich  ilości, jakości  i  wartości.</w:t>
      </w:r>
    </w:p>
    <w:p w:rsidR="00214F2B" w:rsidRPr="00F42956" w:rsidRDefault="00214F2B" w:rsidP="00401152">
      <w:pPr>
        <w:numPr>
          <w:ilvl w:val="0"/>
          <w:numId w:val="77"/>
        </w:numPr>
        <w:rPr>
          <w:rFonts w:ascii="Arial" w:hAnsi="Arial" w:cs="Arial"/>
          <w:sz w:val="16"/>
          <w:szCs w:val="16"/>
          <w:u w:val="single"/>
        </w:rPr>
      </w:pPr>
      <w:r w:rsidRPr="00F42956">
        <w:rPr>
          <w:rFonts w:ascii="Arial" w:hAnsi="Arial" w:cs="Arial"/>
          <w:sz w:val="16"/>
          <w:szCs w:val="16"/>
          <w:u w:val="single"/>
        </w:rPr>
        <w:t xml:space="preserve"> Obiór  pogwarancyjny</w:t>
      </w:r>
    </w:p>
    <w:p w:rsidR="00214F2B" w:rsidRPr="00F42956" w:rsidRDefault="00214F2B" w:rsidP="00214F2B">
      <w:pPr>
        <w:rPr>
          <w:rFonts w:ascii="Arial" w:hAnsi="Arial" w:cs="Arial"/>
          <w:sz w:val="16"/>
          <w:szCs w:val="16"/>
        </w:rPr>
      </w:pPr>
      <w:r w:rsidRPr="00F42956">
        <w:rPr>
          <w:rFonts w:ascii="Arial" w:hAnsi="Arial" w:cs="Arial"/>
          <w:sz w:val="16"/>
          <w:szCs w:val="16"/>
        </w:rPr>
        <w:t>Jest  to  ocena  zachowania  wymaganej  jakości  elementów  robót  w  okresie  gwarancyjnym  oraz  prac  związanych  z  usuwaniem  wad  ujawnionych  w  tym  okresie</w:t>
      </w:r>
    </w:p>
    <w:p w:rsidR="00214F2B" w:rsidRPr="00F42956" w:rsidRDefault="00214F2B" w:rsidP="00401152">
      <w:pPr>
        <w:numPr>
          <w:ilvl w:val="0"/>
          <w:numId w:val="78"/>
        </w:numPr>
        <w:rPr>
          <w:rFonts w:ascii="Arial" w:hAnsi="Arial" w:cs="Arial"/>
          <w:sz w:val="16"/>
          <w:szCs w:val="16"/>
          <w:u w:val="single"/>
        </w:rPr>
      </w:pPr>
      <w:r w:rsidRPr="00F42956">
        <w:rPr>
          <w:rFonts w:ascii="Arial" w:hAnsi="Arial" w:cs="Arial"/>
          <w:sz w:val="16"/>
          <w:szCs w:val="16"/>
          <w:u w:val="single"/>
        </w:rPr>
        <w:t>Dokumenty  do  odbioru  robót</w:t>
      </w:r>
    </w:p>
    <w:p w:rsidR="00214F2B" w:rsidRPr="00F42956" w:rsidRDefault="00214F2B" w:rsidP="00401152">
      <w:pPr>
        <w:numPr>
          <w:ilvl w:val="0"/>
          <w:numId w:val="79"/>
        </w:numPr>
        <w:rPr>
          <w:rFonts w:ascii="Arial" w:hAnsi="Arial" w:cs="Arial"/>
          <w:sz w:val="16"/>
          <w:szCs w:val="16"/>
        </w:rPr>
      </w:pPr>
      <w:r w:rsidRPr="00F42956">
        <w:rPr>
          <w:rFonts w:ascii="Arial" w:hAnsi="Arial" w:cs="Arial"/>
          <w:sz w:val="16"/>
          <w:szCs w:val="16"/>
          <w:u w:val="single"/>
        </w:rPr>
        <w:t xml:space="preserve">Wykonawca  przygotowuje  </w:t>
      </w:r>
      <w:r w:rsidRPr="00F42956">
        <w:rPr>
          <w:rFonts w:ascii="Arial" w:hAnsi="Arial" w:cs="Arial"/>
          <w:sz w:val="16"/>
          <w:szCs w:val="16"/>
        </w:rPr>
        <w:t>do  odbiorów  częściowych  i  odbioru  końcowego  następujące  dokumenty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dokumentację  projektową  i  SST,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receptury  i  ustalenia  technologiczne,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dziennik  budowy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wyniki  pomiarów  kontrolnych  oraz  badań  i  oznaczeń  laboratoryjnych,</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atesty  jakościowe  wbudowanych  materiałów,</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geodezyjną  inwentaryzację  powykonawczą  robót  i  sieci  uzbrojenia  terenu,</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kopię  mapy  zasadniczej  powstałej  w  wyniku  geodezyjnej  inwentaryzacji  powykonawczej.</w:t>
      </w:r>
    </w:p>
    <w:p w:rsidR="00214F2B" w:rsidRPr="00F42956" w:rsidRDefault="00214F2B" w:rsidP="00401152">
      <w:pPr>
        <w:numPr>
          <w:ilvl w:val="0"/>
          <w:numId w:val="80"/>
        </w:numPr>
        <w:rPr>
          <w:rFonts w:ascii="Arial" w:hAnsi="Arial" w:cs="Arial"/>
          <w:sz w:val="16"/>
          <w:szCs w:val="16"/>
          <w:u w:val="single"/>
        </w:rPr>
      </w:pPr>
      <w:r w:rsidRPr="00F42956">
        <w:rPr>
          <w:rFonts w:ascii="Arial" w:hAnsi="Arial" w:cs="Arial"/>
          <w:sz w:val="16"/>
          <w:szCs w:val="16"/>
          <w:u w:val="single"/>
        </w:rPr>
        <w:t>Badania  i  pomiary  w  odbiorach  robót :</w:t>
      </w:r>
    </w:p>
    <w:p w:rsidR="00214F2B" w:rsidRPr="00F42956" w:rsidRDefault="00214F2B" w:rsidP="00401152">
      <w:pPr>
        <w:numPr>
          <w:ilvl w:val="0"/>
          <w:numId w:val="81"/>
        </w:numPr>
        <w:rPr>
          <w:rFonts w:ascii="Arial" w:hAnsi="Arial" w:cs="Arial"/>
          <w:sz w:val="16"/>
          <w:szCs w:val="16"/>
        </w:rPr>
      </w:pPr>
      <w:r w:rsidRPr="00F42956">
        <w:rPr>
          <w:rFonts w:ascii="Arial" w:hAnsi="Arial" w:cs="Arial"/>
          <w:sz w:val="16"/>
          <w:szCs w:val="16"/>
          <w:u w:val="single"/>
        </w:rPr>
        <w:t xml:space="preserve">Podstawą  do  oceny </w:t>
      </w:r>
      <w:r w:rsidRPr="00F42956">
        <w:rPr>
          <w:rFonts w:ascii="Arial" w:hAnsi="Arial" w:cs="Arial"/>
          <w:sz w:val="16"/>
          <w:szCs w:val="16"/>
        </w:rPr>
        <w:t xml:space="preserve"> jakości  i  zgodności  odbieranych  robót  z  dokumentacją  projektową  i  SST  są  badania  i  pomiary  wykonywane  zarówno  w  czasie  realizacji jak  i  po  zakończeniu  robót  oraz  oględziny  podczas  dokonywania  odbioru.</w:t>
      </w:r>
    </w:p>
    <w:p w:rsidR="00214F2B" w:rsidRPr="00F42956" w:rsidRDefault="00214F2B" w:rsidP="00401152">
      <w:pPr>
        <w:numPr>
          <w:ilvl w:val="0"/>
          <w:numId w:val="81"/>
        </w:numPr>
        <w:rPr>
          <w:rFonts w:ascii="Arial" w:hAnsi="Arial" w:cs="Arial"/>
          <w:sz w:val="16"/>
          <w:szCs w:val="16"/>
          <w:u w:val="single"/>
        </w:rPr>
      </w:pPr>
      <w:r w:rsidRPr="00F42956">
        <w:rPr>
          <w:rFonts w:ascii="Arial" w:hAnsi="Arial" w:cs="Arial"/>
          <w:sz w:val="16"/>
          <w:szCs w:val="16"/>
          <w:u w:val="single"/>
        </w:rPr>
        <w:t xml:space="preserve">Podstawą  do  odbioru   </w:t>
      </w:r>
      <w:r w:rsidRPr="00F42956">
        <w:rPr>
          <w:rFonts w:ascii="Arial" w:hAnsi="Arial" w:cs="Arial"/>
          <w:sz w:val="16"/>
          <w:szCs w:val="16"/>
        </w:rPr>
        <w:t>są  oględziny  oraz  badania  techniczne  i  pomiary  wykonywane  przez  laboratorium,  obsługę  geologiczną,  zaakceptowane  przez  Inwestora  oraz  Dokonywane  przez  komisję  odbioru.</w:t>
      </w:r>
    </w:p>
    <w:p w:rsidR="00214F2B" w:rsidRPr="00F42956" w:rsidRDefault="00214F2B" w:rsidP="00401152">
      <w:pPr>
        <w:numPr>
          <w:ilvl w:val="0"/>
          <w:numId w:val="82"/>
        </w:numPr>
        <w:rPr>
          <w:rFonts w:ascii="Arial" w:hAnsi="Arial" w:cs="Arial"/>
          <w:sz w:val="16"/>
          <w:szCs w:val="16"/>
        </w:rPr>
      </w:pPr>
      <w:r w:rsidRPr="00F42956">
        <w:rPr>
          <w:rFonts w:ascii="Arial" w:hAnsi="Arial" w:cs="Arial"/>
          <w:sz w:val="16"/>
          <w:szCs w:val="16"/>
          <w:u w:val="single"/>
        </w:rPr>
        <w:t xml:space="preserve">Zgłoszenia  do  odbioru  </w:t>
      </w:r>
      <w:r w:rsidRPr="00F42956">
        <w:rPr>
          <w:rFonts w:ascii="Arial" w:hAnsi="Arial" w:cs="Arial"/>
          <w:sz w:val="16"/>
          <w:szCs w:val="16"/>
        </w:rPr>
        <w:t>Wykonawca  dokonuje  wpisem  do  dziennika  budowy  i  przekazuje  Inżynierowi  kompletny  operat  kalkulacyjny  (końcową  kalkulację  kosztów).</w:t>
      </w:r>
    </w:p>
    <w:p w:rsidR="00214F2B" w:rsidRPr="00F42956" w:rsidRDefault="00214F2B" w:rsidP="00401152">
      <w:pPr>
        <w:numPr>
          <w:ilvl w:val="0"/>
          <w:numId w:val="83"/>
        </w:numPr>
        <w:rPr>
          <w:rFonts w:ascii="Arial" w:hAnsi="Arial" w:cs="Arial"/>
          <w:sz w:val="16"/>
          <w:szCs w:val="16"/>
        </w:rPr>
      </w:pPr>
      <w:r w:rsidRPr="00F42956">
        <w:rPr>
          <w:rFonts w:ascii="Arial" w:hAnsi="Arial" w:cs="Arial"/>
          <w:sz w:val="16"/>
          <w:szCs w:val="16"/>
          <w:u w:val="single"/>
        </w:rPr>
        <w:t xml:space="preserve">Inżynier  po stwierdzeniu  </w:t>
      </w:r>
      <w:r w:rsidRPr="00F42956">
        <w:rPr>
          <w:rFonts w:ascii="Arial" w:hAnsi="Arial" w:cs="Arial"/>
          <w:sz w:val="16"/>
          <w:szCs w:val="16"/>
        </w:rPr>
        <w:t xml:space="preserve">  zakończeniu  robót  i  sprawdzeniu  kompletności  operatu  kalkulacyjnego  potwierdza  Wykonawcy  jego  przyjęcie  i  przedkłada  operat  Inwestorowi.</w:t>
      </w:r>
    </w:p>
    <w:p w:rsidR="00214F2B" w:rsidRPr="00F42956" w:rsidRDefault="00214F2B" w:rsidP="00401152">
      <w:pPr>
        <w:numPr>
          <w:ilvl w:val="0"/>
          <w:numId w:val="84"/>
        </w:numPr>
        <w:rPr>
          <w:rFonts w:ascii="Arial" w:hAnsi="Arial" w:cs="Arial"/>
          <w:sz w:val="16"/>
          <w:szCs w:val="16"/>
          <w:u w:val="single"/>
        </w:rPr>
      </w:pPr>
      <w:r w:rsidRPr="00F42956">
        <w:rPr>
          <w:rFonts w:ascii="Arial" w:hAnsi="Arial" w:cs="Arial"/>
          <w:sz w:val="16"/>
          <w:szCs w:val="16"/>
          <w:u w:val="single"/>
        </w:rPr>
        <w:lastRenderedPageBreak/>
        <w:t xml:space="preserve">Obioru  końcowego  </w:t>
      </w:r>
      <w:r w:rsidRPr="00F42956">
        <w:rPr>
          <w:rFonts w:ascii="Arial" w:hAnsi="Arial" w:cs="Arial"/>
          <w:sz w:val="16"/>
          <w:szCs w:val="16"/>
        </w:rPr>
        <w:t>dokonuje  komisja  powołana  przez  Inwestora.  Jakość  i  ilość wykonanych  robót  komisja  stwierdza na podstawie operatu  kalkulacyjnego  oraz  badań  i  pomiarów  wymienionych  w  pkt. 8.3.  Jeżeli  komisja  stwierdzi, że  jakość  wykonanych  robót  nieznacznie  odbiega  od  wymaganej  w  dokumentacji  projektowej i  SST  z  uwzględnieniem  tolerancji,  lecz nie ma większego  wpływu na cechy  eksploatacji  obiektu,  to  dokonuje  potrąceń  jak za wady trwałe.  Jeżeli  komisja  stwierdzi, że jakość  robót znacznie  odbiega  od  wymaganej w dokumentacji projektowej  i  SST,  to wyłącza te  roboty z odbioru.</w:t>
      </w:r>
    </w:p>
    <w:p w:rsidR="00214F2B" w:rsidRPr="00F42956" w:rsidRDefault="00214F2B" w:rsidP="00401152">
      <w:pPr>
        <w:numPr>
          <w:ilvl w:val="0"/>
          <w:numId w:val="85"/>
        </w:numPr>
        <w:rPr>
          <w:rFonts w:ascii="Arial" w:hAnsi="Arial" w:cs="Arial"/>
          <w:sz w:val="16"/>
          <w:szCs w:val="16"/>
          <w:u w:val="single"/>
        </w:rPr>
      </w:pPr>
      <w:r w:rsidRPr="00F42956">
        <w:rPr>
          <w:rFonts w:ascii="Arial" w:hAnsi="Arial" w:cs="Arial"/>
          <w:sz w:val="16"/>
          <w:szCs w:val="16"/>
          <w:u w:val="single"/>
        </w:rPr>
        <w:t>PODSTAWA  PŁATNOŚCI</w:t>
      </w:r>
    </w:p>
    <w:p w:rsidR="00214F2B" w:rsidRPr="00F42956" w:rsidRDefault="00214F2B" w:rsidP="00401152">
      <w:pPr>
        <w:numPr>
          <w:ilvl w:val="0"/>
          <w:numId w:val="86"/>
        </w:numPr>
        <w:rPr>
          <w:rFonts w:ascii="Arial" w:hAnsi="Arial" w:cs="Arial"/>
          <w:sz w:val="16"/>
          <w:szCs w:val="16"/>
          <w:u w:val="single"/>
        </w:rPr>
      </w:pPr>
      <w:r w:rsidRPr="00F42956">
        <w:rPr>
          <w:rFonts w:ascii="Arial" w:hAnsi="Arial" w:cs="Arial"/>
          <w:sz w:val="16"/>
          <w:szCs w:val="16"/>
          <w:u w:val="single"/>
        </w:rPr>
        <w:t>Ustalenia  ogólne.</w:t>
      </w:r>
    </w:p>
    <w:p w:rsidR="00214F2B" w:rsidRPr="00F42956" w:rsidRDefault="00214F2B" w:rsidP="00214F2B">
      <w:pPr>
        <w:rPr>
          <w:rFonts w:ascii="Arial" w:hAnsi="Arial" w:cs="Arial"/>
          <w:sz w:val="16"/>
          <w:szCs w:val="16"/>
        </w:rPr>
      </w:pPr>
      <w:r w:rsidRPr="00F42956">
        <w:rPr>
          <w:rFonts w:ascii="Arial" w:hAnsi="Arial" w:cs="Arial"/>
          <w:sz w:val="16"/>
          <w:szCs w:val="16"/>
        </w:rPr>
        <w:t>Rozliczenie  robót  następuje na podstawie ilości  wykonanych  faktycznie  robót i</w:t>
      </w:r>
      <w:r w:rsidRPr="00F42956">
        <w:rPr>
          <w:rFonts w:ascii="Arial" w:hAnsi="Arial" w:cs="Arial"/>
          <w:sz w:val="16"/>
          <w:szCs w:val="16"/>
          <w:u w:val="single"/>
        </w:rPr>
        <w:t xml:space="preserve"> </w:t>
      </w:r>
      <w:r w:rsidRPr="00F42956">
        <w:rPr>
          <w:rFonts w:ascii="Arial" w:hAnsi="Arial" w:cs="Arial"/>
          <w:sz w:val="16"/>
          <w:szCs w:val="16"/>
        </w:rPr>
        <w:t>ceny jednostkowej.  Podstawą  płatności są  ceny  jednostkowe  skalkulowane  przez  Wykonawcę  za  jednostkę  obmiarową  ustaloną  dla  danej  pozycji kosztorysu.</w:t>
      </w:r>
    </w:p>
    <w:p w:rsidR="00214F2B" w:rsidRPr="00F42956" w:rsidRDefault="00214F2B" w:rsidP="00214F2B">
      <w:pPr>
        <w:rPr>
          <w:rFonts w:ascii="Arial" w:hAnsi="Arial" w:cs="Arial"/>
          <w:sz w:val="16"/>
          <w:szCs w:val="16"/>
        </w:rPr>
      </w:pPr>
      <w:r w:rsidRPr="00F42956">
        <w:rPr>
          <w:rFonts w:ascii="Arial" w:hAnsi="Arial" w:cs="Arial"/>
          <w:sz w:val="16"/>
          <w:szCs w:val="16"/>
        </w:rPr>
        <w:t>Ceny  obejmują  wszystkie  czynniki  konieczne  do  prawidłowego  wykonania robót, określone dla tej roboty w  SST  i  dokumentacji  projektowej.  Cena  jednostkowa  lub  kwoty  ryczałtowe robót będą obejmować  :  robociznę  bezpośrednią  wraz  z  towarzyszącymi  kosztami,  wartość  zużytych materiałów</w:t>
      </w:r>
    </w:p>
    <w:p w:rsidR="00214F2B" w:rsidRPr="00F42956" w:rsidRDefault="00214F2B" w:rsidP="00214F2B">
      <w:pPr>
        <w:rPr>
          <w:rFonts w:ascii="Arial" w:hAnsi="Arial" w:cs="Arial"/>
          <w:sz w:val="16"/>
          <w:szCs w:val="16"/>
        </w:rPr>
      </w:pPr>
      <w:r w:rsidRPr="00F42956">
        <w:rPr>
          <w:rFonts w:ascii="Arial" w:hAnsi="Arial" w:cs="Arial"/>
          <w:sz w:val="16"/>
          <w:szCs w:val="16"/>
        </w:rPr>
        <w:t>wraz  z  kosztami  zakupu, magazynowania, ewentualnych  ubytków i transportu</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na teren  budowy,  wartość  pracy  sprzętu wraz z towarzyszącymi  kosztami, koszty  pośrednie,  zysk  kalkulacyjny  i  ryzyko.  Podatki obliczone zgodnie z  obowiązującymi  przepisami. </w:t>
      </w:r>
    </w:p>
    <w:p w:rsidR="00214F2B" w:rsidRPr="00F42956" w:rsidRDefault="00214F2B" w:rsidP="00214F2B">
      <w:pPr>
        <w:rPr>
          <w:rFonts w:ascii="Arial" w:hAnsi="Arial" w:cs="Arial"/>
          <w:sz w:val="16"/>
          <w:szCs w:val="16"/>
        </w:rPr>
      </w:pPr>
      <w:r w:rsidRPr="00F42956">
        <w:rPr>
          <w:rFonts w:ascii="Arial" w:hAnsi="Arial" w:cs="Arial"/>
          <w:sz w:val="16"/>
          <w:szCs w:val="16"/>
          <w:u w:val="single"/>
        </w:rPr>
        <w:t xml:space="preserve">Warunki umowy i </w:t>
      </w:r>
      <w:r w:rsidRPr="00F42956">
        <w:rPr>
          <w:rFonts w:ascii="Arial" w:hAnsi="Arial" w:cs="Arial"/>
          <w:sz w:val="16"/>
          <w:szCs w:val="16"/>
        </w:rPr>
        <w:t xml:space="preserve">  wymagania  ogólne  D-M.-00.00.00.</w:t>
      </w:r>
    </w:p>
    <w:p w:rsidR="00214F2B" w:rsidRPr="00F42956" w:rsidRDefault="00214F2B" w:rsidP="00214F2B">
      <w:pPr>
        <w:rPr>
          <w:rFonts w:ascii="Arial" w:hAnsi="Arial" w:cs="Arial"/>
          <w:sz w:val="16"/>
          <w:szCs w:val="16"/>
        </w:rPr>
      </w:pPr>
      <w:r w:rsidRPr="00F42956">
        <w:rPr>
          <w:rFonts w:ascii="Arial" w:hAnsi="Arial" w:cs="Arial"/>
          <w:sz w:val="16"/>
          <w:szCs w:val="16"/>
        </w:rPr>
        <w:t>Koszt  dostosowania  się  do  wymagań  warunków  umowy i wymagań ogólnych  zawartych w  D-M.-00.00.00  obejmuje  wszystkie  warunki  określone w  ww. dokumentach, a nie  wyszczególnione  w  kosztorysie.</w:t>
      </w:r>
    </w:p>
    <w:p w:rsidR="00214F2B" w:rsidRPr="00F42956" w:rsidRDefault="00214F2B" w:rsidP="00401152">
      <w:pPr>
        <w:numPr>
          <w:ilvl w:val="0"/>
          <w:numId w:val="87"/>
        </w:numPr>
        <w:rPr>
          <w:rFonts w:ascii="Arial" w:hAnsi="Arial" w:cs="Arial"/>
          <w:sz w:val="16"/>
          <w:szCs w:val="16"/>
          <w:u w:val="single"/>
        </w:rPr>
      </w:pPr>
      <w:r w:rsidRPr="00F42956">
        <w:rPr>
          <w:rFonts w:ascii="Arial" w:hAnsi="Arial" w:cs="Arial"/>
          <w:sz w:val="16"/>
          <w:szCs w:val="16"/>
          <w:u w:val="single"/>
        </w:rPr>
        <w:t>PRZEPISY  ZWIĄZANE</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Ustawa  z  dnia  7 lipca 1994 r. - Prawo  budowlane  (</w:t>
      </w:r>
      <w:proofErr w:type="spellStart"/>
      <w:r w:rsidRPr="00F42956">
        <w:rPr>
          <w:rFonts w:ascii="Arial" w:hAnsi="Arial" w:cs="Arial"/>
          <w:sz w:val="16"/>
          <w:szCs w:val="16"/>
        </w:rPr>
        <w:t>Dz.U.Nr</w:t>
      </w:r>
      <w:proofErr w:type="spellEnd"/>
      <w:r w:rsidRPr="00F42956">
        <w:rPr>
          <w:rFonts w:ascii="Arial" w:hAnsi="Arial" w:cs="Arial"/>
          <w:sz w:val="16"/>
          <w:szCs w:val="16"/>
        </w:rPr>
        <w:t xml:space="preserve"> 89 poz. 414)</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Zarządzenie  Ministra  Gospodarki  Przestrzennej  i  Budownictwa  z  dnia  15  grudnia  1994 r. w sprawie  dziennika  budowy oraz  tablicy informacyjnej  (M.P. Nr 2 z 1995 </w:t>
      </w:r>
      <w:proofErr w:type="spellStart"/>
      <w:r w:rsidRPr="00F42956">
        <w:rPr>
          <w:rFonts w:ascii="Arial" w:hAnsi="Arial" w:cs="Arial"/>
          <w:sz w:val="16"/>
          <w:szCs w:val="16"/>
        </w:rPr>
        <w:t>r</w:t>
      </w:r>
      <w:proofErr w:type="spellEnd"/>
      <w:r w:rsidRPr="00F42956">
        <w:rPr>
          <w:rFonts w:ascii="Arial" w:hAnsi="Arial" w:cs="Arial"/>
          <w:sz w:val="16"/>
          <w:szCs w:val="16"/>
        </w:rPr>
        <w:t xml:space="preserve"> poz. 29).</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Ustawa z dnia 21 marca 1985 </w:t>
      </w:r>
      <w:proofErr w:type="spellStart"/>
      <w:r w:rsidRPr="00F42956">
        <w:rPr>
          <w:rFonts w:ascii="Arial" w:hAnsi="Arial" w:cs="Arial"/>
          <w:sz w:val="16"/>
          <w:szCs w:val="16"/>
        </w:rPr>
        <w:t>r</w:t>
      </w:r>
      <w:proofErr w:type="spellEnd"/>
      <w:r w:rsidRPr="00F42956">
        <w:rPr>
          <w:rFonts w:ascii="Arial" w:hAnsi="Arial" w:cs="Arial"/>
          <w:sz w:val="16"/>
          <w:szCs w:val="16"/>
        </w:rPr>
        <w:t xml:space="preserve"> o drogach  publicznych  (Dz.U. Nr 14 poz. 60)</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 - podane w SST w asortymentach.</w:t>
      </w:r>
    </w:p>
    <w:p w:rsidR="00CF5213" w:rsidRDefault="00CF5213" w:rsidP="00214F2B">
      <w:pPr>
        <w:rPr>
          <w:rFonts w:ascii="Arial" w:hAnsi="Arial" w:cs="Arial"/>
          <w:b/>
          <w:u w:val="single"/>
        </w:rPr>
      </w:pPr>
    </w:p>
    <w:p w:rsidR="00214F2B" w:rsidRDefault="00214F2B" w:rsidP="00214F2B">
      <w:pPr>
        <w:rPr>
          <w:rFonts w:ascii="Arial" w:hAnsi="Arial" w:cs="Arial"/>
          <w:b/>
          <w:u w:val="single"/>
        </w:rPr>
      </w:pPr>
      <w:r w:rsidRPr="00130204">
        <w:rPr>
          <w:rFonts w:ascii="Arial" w:hAnsi="Arial" w:cs="Arial"/>
          <w:b/>
          <w:u w:val="single"/>
        </w:rPr>
        <w:t>D. 01.01.01.  ODTWORZENIE  I  WYZNACZENIE  TRASY  I  PUNKTÓW  WYSOKOŚCIOWYCH</w:t>
      </w:r>
    </w:p>
    <w:p w:rsidR="00F01473" w:rsidRPr="005A0133" w:rsidRDefault="00F01473" w:rsidP="00214F2B">
      <w:pPr>
        <w:rPr>
          <w:rFonts w:ascii="Arial" w:hAnsi="Arial" w:cs="Arial"/>
          <w:b/>
          <w:u w:val="single"/>
        </w:rPr>
      </w:pPr>
    </w:p>
    <w:p w:rsidR="00214F2B" w:rsidRPr="00344D63" w:rsidRDefault="00214F2B" w:rsidP="00214F2B">
      <w:pPr>
        <w:rPr>
          <w:rFonts w:ascii="Arial" w:hAnsi="Arial" w:cs="Arial"/>
          <w:sz w:val="16"/>
          <w:szCs w:val="16"/>
          <w:u w:val="single"/>
        </w:rPr>
      </w:pPr>
      <w:r w:rsidRPr="00344D63">
        <w:rPr>
          <w:rFonts w:ascii="Arial" w:hAnsi="Arial" w:cs="Arial"/>
          <w:sz w:val="16"/>
          <w:szCs w:val="16"/>
          <w:u w:val="single"/>
        </w:rPr>
        <w:t>1..WSTĘP</w:t>
      </w:r>
    </w:p>
    <w:p w:rsidR="00214F2B" w:rsidRPr="00344D63" w:rsidRDefault="00214F2B" w:rsidP="00401152">
      <w:pPr>
        <w:numPr>
          <w:ilvl w:val="0"/>
          <w:numId w:val="89"/>
        </w:numPr>
        <w:rPr>
          <w:rFonts w:ascii="Arial" w:hAnsi="Arial" w:cs="Arial"/>
          <w:sz w:val="16"/>
          <w:szCs w:val="16"/>
          <w:u w:val="single"/>
        </w:rPr>
      </w:pPr>
      <w:r w:rsidRPr="00344D63">
        <w:rPr>
          <w:rFonts w:ascii="Arial" w:hAnsi="Arial" w:cs="Arial"/>
          <w:sz w:val="16"/>
          <w:szCs w:val="16"/>
          <w:u w:val="single"/>
        </w:rPr>
        <w:t>Przedmiot  SST</w:t>
      </w:r>
    </w:p>
    <w:p w:rsidR="00214F2B" w:rsidRPr="00344D63" w:rsidRDefault="00214F2B" w:rsidP="00214F2B">
      <w:pPr>
        <w:rPr>
          <w:rFonts w:ascii="Arial" w:hAnsi="Arial" w:cs="Arial"/>
          <w:sz w:val="16"/>
          <w:szCs w:val="16"/>
        </w:rPr>
      </w:pPr>
      <w:r w:rsidRPr="00344D63">
        <w:rPr>
          <w:rFonts w:ascii="Arial" w:hAnsi="Arial" w:cs="Arial"/>
          <w:sz w:val="16"/>
          <w:szCs w:val="16"/>
        </w:rPr>
        <w:t>Przedmio</w:t>
      </w:r>
      <w:r w:rsidR="008F69F2">
        <w:rPr>
          <w:rFonts w:ascii="Arial" w:hAnsi="Arial" w:cs="Arial"/>
          <w:sz w:val="16"/>
          <w:szCs w:val="16"/>
        </w:rPr>
        <w:t>tem  niniejszej specyfikacji  technicznej  (</w:t>
      </w:r>
      <w:r w:rsidRPr="00344D63">
        <w:rPr>
          <w:rFonts w:ascii="Arial" w:hAnsi="Arial" w:cs="Arial"/>
          <w:sz w:val="16"/>
          <w:szCs w:val="16"/>
        </w:rPr>
        <w:t xml:space="preserve">ST)  są  wymagania  dotyczące  wykonania  i  odbioru  robót  związanych  z   </w:t>
      </w:r>
      <w:r w:rsidR="00892922">
        <w:rPr>
          <w:rFonts w:ascii="Arial" w:hAnsi="Arial" w:cs="Arial"/>
          <w:sz w:val="16"/>
          <w:szCs w:val="16"/>
        </w:rPr>
        <w:t>przebudową drogi gminnej ul. Topolowej w m. Klepaczka.</w:t>
      </w:r>
    </w:p>
    <w:p w:rsidR="00214F2B" w:rsidRPr="00344D63" w:rsidRDefault="00892922" w:rsidP="00401152">
      <w:pPr>
        <w:numPr>
          <w:ilvl w:val="0"/>
          <w:numId w:val="90"/>
        </w:numPr>
        <w:rPr>
          <w:rFonts w:ascii="Arial" w:hAnsi="Arial" w:cs="Arial"/>
          <w:sz w:val="16"/>
          <w:szCs w:val="16"/>
          <w:u w:val="single"/>
        </w:rPr>
      </w:pPr>
      <w:r>
        <w:rPr>
          <w:rFonts w:ascii="Arial" w:hAnsi="Arial" w:cs="Arial"/>
          <w:sz w:val="16"/>
          <w:szCs w:val="16"/>
          <w:u w:val="single"/>
        </w:rPr>
        <w:t xml:space="preserve">Zakres  robót  objętych  </w:t>
      </w:r>
      <w:r w:rsidR="00214F2B" w:rsidRPr="00344D63">
        <w:rPr>
          <w:rFonts w:ascii="Arial" w:hAnsi="Arial" w:cs="Arial"/>
          <w:sz w:val="16"/>
          <w:szCs w:val="16"/>
          <w:u w:val="single"/>
        </w:rPr>
        <w:t>ST</w:t>
      </w:r>
    </w:p>
    <w:p w:rsidR="00214F2B" w:rsidRPr="00344D63" w:rsidRDefault="00214F2B" w:rsidP="00214F2B">
      <w:pPr>
        <w:rPr>
          <w:rFonts w:ascii="Arial" w:hAnsi="Arial" w:cs="Arial"/>
          <w:sz w:val="16"/>
          <w:szCs w:val="16"/>
        </w:rPr>
      </w:pPr>
      <w:r w:rsidRPr="00344D63">
        <w:rPr>
          <w:rFonts w:ascii="Arial" w:hAnsi="Arial" w:cs="Arial"/>
          <w:sz w:val="16"/>
          <w:szCs w:val="16"/>
        </w:rPr>
        <w:t>ustalenia  zawarte  w  niniejszej  specyfikacji  dotyczą  zasad  prowadzenia  robót  wymienionych  w  pkt.  1.1.</w:t>
      </w:r>
    </w:p>
    <w:p w:rsidR="00214F2B" w:rsidRPr="00344D63" w:rsidRDefault="00214F2B" w:rsidP="00214F2B">
      <w:pPr>
        <w:rPr>
          <w:rFonts w:ascii="Arial" w:hAnsi="Arial" w:cs="Arial"/>
          <w:sz w:val="16"/>
          <w:szCs w:val="16"/>
        </w:rPr>
      </w:pPr>
      <w:r w:rsidRPr="00344D63">
        <w:rPr>
          <w:rFonts w:ascii="Arial" w:hAnsi="Arial" w:cs="Arial"/>
          <w:sz w:val="16"/>
          <w:szCs w:val="16"/>
        </w:rPr>
        <w:t>Zakres  robót  obejmuje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wytyczenie  w  oparciu  o  zaktualizowaną  przez  Wykonawcę  osnowę  geodezy</w:t>
      </w:r>
      <w:r w:rsidR="0000365A">
        <w:rPr>
          <w:rFonts w:ascii="Arial" w:hAnsi="Arial" w:cs="Arial"/>
          <w:sz w:val="16"/>
          <w:szCs w:val="16"/>
        </w:rPr>
        <w:t xml:space="preserve">jną  punktów  geodezyjnych  </w:t>
      </w:r>
      <w:r w:rsidR="004418D8">
        <w:rPr>
          <w:rFonts w:ascii="Arial" w:hAnsi="Arial" w:cs="Arial"/>
          <w:sz w:val="16"/>
          <w:szCs w:val="16"/>
        </w:rPr>
        <w:t>projektowanego remontu</w:t>
      </w:r>
      <w:r w:rsidRPr="00344D63">
        <w:rPr>
          <w:rFonts w:ascii="Arial" w:hAnsi="Arial" w:cs="Arial"/>
          <w:sz w:val="16"/>
          <w:szCs w:val="16"/>
        </w:rPr>
        <w:t xml:space="preserve">.  </w:t>
      </w:r>
    </w:p>
    <w:p w:rsidR="00214F2B" w:rsidRPr="00344D63" w:rsidRDefault="00214F2B" w:rsidP="00401152">
      <w:pPr>
        <w:numPr>
          <w:ilvl w:val="0"/>
          <w:numId w:val="91"/>
        </w:numPr>
        <w:rPr>
          <w:rFonts w:ascii="Arial" w:hAnsi="Arial" w:cs="Arial"/>
          <w:sz w:val="16"/>
          <w:szCs w:val="16"/>
          <w:u w:val="single"/>
        </w:rPr>
      </w:pPr>
      <w:r w:rsidRPr="00344D63">
        <w:rPr>
          <w:rFonts w:ascii="Arial" w:hAnsi="Arial" w:cs="Arial"/>
          <w:sz w:val="16"/>
          <w:szCs w:val="16"/>
          <w:u w:val="single"/>
        </w:rPr>
        <w:t>Określenia  podstawowe</w:t>
      </w:r>
    </w:p>
    <w:p w:rsidR="00214F2B" w:rsidRPr="00CF5213" w:rsidRDefault="00214F2B" w:rsidP="00214F2B">
      <w:pPr>
        <w:rPr>
          <w:rFonts w:ascii="Arial" w:hAnsi="Arial" w:cs="Arial"/>
          <w:sz w:val="16"/>
          <w:szCs w:val="16"/>
        </w:rPr>
      </w:pPr>
      <w:r w:rsidRPr="00344D63">
        <w:rPr>
          <w:rFonts w:ascii="Arial" w:hAnsi="Arial" w:cs="Arial"/>
          <w:sz w:val="16"/>
          <w:szCs w:val="16"/>
        </w:rPr>
        <w:t>Okre</w:t>
      </w:r>
      <w:r w:rsidR="00892922">
        <w:rPr>
          <w:rFonts w:ascii="Arial" w:hAnsi="Arial" w:cs="Arial"/>
          <w:sz w:val="16"/>
          <w:szCs w:val="16"/>
        </w:rPr>
        <w:t xml:space="preserve">ślenia  podane  w  niniejszym  </w:t>
      </w:r>
      <w:r w:rsidRPr="00344D63">
        <w:rPr>
          <w:rFonts w:ascii="Arial" w:hAnsi="Arial" w:cs="Arial"/>
          <w:sz w:val="16"/>
          <w:szCs w:val="16"/>
        </w:rPr>
        <w:t>ST  są  zgodne  z  obowiązującymi  normami,  wytycznymi  i  określeniami  podanymi  w  DM.00.00.00  „Wymagania  ogólne  „.</w:t>
      </w:r>
    </w:p>
    <w:p w:rsidR="00214F2B" w:rsidRPr="00344D63" w:rsidRDefault="00214F2B" w:rsidP="00401152">
      <w:pPr>
        <w:numPr>
          <w:ilvl w:val="0"/>
          <w:numId w:val="92"/>
        </w:numPr>
        <w:rPr>
          <w:rFonts w:ascii="Arial" w:hAnsi="Arial" w:cs="Arial"/>
          <w:sz w:val="16"/>
          <w:szCs w:val="16"/>
          <w:u w:val="single"/>
        </w:rPr>
      </w:pPr>
      <w:r w:rsidRPr="00344D63">
        <w:rPr>
          <w:rFonts w:ascii="Arial" w:hAnsi="Arial" w:cs="Arial"/>
          <w:sz w:val="16"/>
          <w:szCs w:val="16"/>
          <w:u w:val="single"/>
        </w:rPr>
        <w:t>Ogólne  wymagania  dotyczące  robót</w:t>
      </w:r>
    </w:p>
    <w:p w:rsidR="00214F2B" w:rsidRPr="00344D63" w:rsidRDefault="00214F2B" w:rsidP="00214F2B">
      <w:pPr>
        <w:rPr>
          <w:rFonts w:ascii="Arial" w:hAnsi="Arial" w:cs="Arial"/>
          <w:sz w:val="16"/>
          <w:szCs w:val="16"/>
        </w:rPr>
      </w:pPr>
      <w:r w:rsidRPr="00344D63">
        <w:rPr>
          <w:rFonts w:ascii="Arial" w:hAnsi="Arial" w:cs="Arial"/>
          <w:sz w:val="16"/>
          <w:szCs w:val="16"/>
        </w:rPr>
        <w:t>Wykonawca  robót  jest  odpowiedzialny  za  jakość  wykonania  robót  i  ich  zgodność  z  dokumentacją  projektową,  SST  i  poleceniami  Inżyniera.  Ogólne  wymagania  rob</w:t>
      </w:r>
      <w:r w:rsidR="00892922">
        <w:rPr>
          <w:rFonts w:ascii="Arial" w:hAnsi="Arial" w:cs="Arial"/>
          <w:sz w:val="16"/>
          <w:szCs w:val="16"/>
        </w:rPr>
        <w:t xml:space="preserve">ót  podano  w  </w:t>
      </w:r>
      <w:r w:rsidRPr="00344D63">
        <w:rPr>
          <w:rFonts w:ascii="Arial" w:hAnsi="Arial" w:cs="Arial"/>
          <w:sz w:val="16"/>
          <w:szCs w:val="16"/>
        </w:rPr>
        <w:t>ST  DM.00.00.00.</w:t>
      </w:r>
    </w:p>
    <w:p w:rsidR="00214F2B" w:rsidRPr="00344D63" w:rsidRDefault="00214F2B" w:rsidP="00214F2B">
      <w:pPr>
        <w:rPr>
          <w:rFonts w:ascii="Arial" w:hAnsi="Arial" w:cs="Arial"/>
          <w:sz w:val="16"/>
          <w:szCs w:val="16"/>
        </w:rPr>
      </w:pPr>
      <w:r w:rsidRPr="00344D63">
        <w:rPr>
          <w:rFonts w:ascii="Arial" w:hAnsi="Arial" w:cs="Arial"/>
          <w:sz w:val="16"/>
          <w:szCs w:val="16"/>
        </w:rPr>
        <w:t>„Wymagania  ogólne”.</w:t>
      </w:r>
    </w:p>
    <w:p w:rsidR="00214F2B" w:rsidRPr="00CF5213" w:rsidRDefault="00214F2B" w:rsidP="00401152">
      <w:pPr>
        <w:numPr>
          <w:ilvl w:val="0"/>
          <w:numId w:val="93"/>
        </w:numPr>
        <w:rPr>
          <w:rFonts w:ascii="Arial" w:hAnsi="Arial" w:cs="Arial"/>
          <w:sz w:val="16"/>
          <w:szCs w:val="16"/>
          <w:u w:val="single"/>
        </w:rPr>
      </w:pPr>
      <w:r w:rsidRPr="00344D63">
        <w:rPr>
          <w:rFonts w:ascii="Arial" w:hAnsi="Arial" w:cs="Arial"/>
          <w:sz w:val="16"/>
          <w:szCs w:val="16"/>
          <w:u w:val="single"/>
        </w:rPr>
        <w:t>MATERIAŁY</w:t>
      </w:r>
    </w:p>
    <w:p w:rsidR="00214F2B" w:rsidRPr="00344D63" w:rsidRDefault="00214F2B" w:rsidP="00401152">
      <w:pPr>
        <w:numPr>
          <w:ilvl w:val="0"/>
          <w:numId w:val="94"/>
        </w:numPr>
        <w:rPr>
          <w:rFonts w:ascii="Arial" w:hAnsi="Arial" w:cs="Arial"/>
          <w:sz w:val="16"/>
          <w:szCs w:val="16"/>
          <w:u w:val="single"/>
        </w:rPr>
      </w:pPr>
      <w:r w:rsidRPr="00344D63">
        <w:rPr>
          <w:rFonts w:ascii="Arial" w:hAnsi="Arial" w:cs="Arial"/>
          <w:sz w:val="16"/>
          <w:szCs w:val="16"/>
          <w:u w:val="single"/>
        </w:rPr>
        <w:t>Ogólne  wymagania  dotyczące  materiałów</w:t>
      </w:r>
    </w:p>
    <w:p w:rsidR="00214F2B" w:rsidRPr="00344D63" w:rsidRDefault="00214F2B" w:rsidP="00214F2B">
      <w:pPr>
        <w:rPr>
          <w:rFonts w:ascii="Arial" w:hAnsi="Arial" w:cs="Arial"/>
          <w:sz w:val="16"/>
          <w:szCs w:val="16"/>
        </w:rPr>
      </w:pPr>
      <w:r w:rsidRPr="00344D63">
        <w:rPr>
          <w:rFonts w:ascii="Arial" w:hAnsi="Arial" w:cs="Arial"/>
          <w:sz w:val="16"/>
          <w:szCs w:val="16"/>
        </w:rPr>
        <w:t>Do  stabilizacji  punktów  osi  trasy  należy  używać  :</w:t>
      </w:r>
    </w:p>
    <w:p w:rsidR="00214F2B" w:rsidRPr="00344D63" w:rsidRDefault="00214F2B" w:rsidP="00401152">
      <w:pPr>
        <w:numPr>
          <w:ilvl w:val="0"/>
          <w:numId w:val="8"/>
        </w:numPr>
        <w:rPr>
          <w:rFonts w:ascii="Arial" w:hAnsi="Arial" w:cs="Arial"/>
          <w:sz w:val="16"/>
          <w:szCs w:val="16"/>
          <w:u w:val="single"/>
        </w:rPr>
      </w:pPr>
      <w:r w:rsidRPr="00344D63">
        <w:rPr>
          <w:rFonts w:ascii="Arial" w:hAnsi="Arial" w:cs="Arial"/>
          <w:sz w:val="16"/>
          <w:szCs w:val="16"/>
        </w:rPr>
        <w:t>palików  drewnianych  lub  rurek  stalowych  -  dla  punktów  zlokalizowanych  w  gruntowym  pasie  rozdziału,</w:t>
      </w:r>
    </w:p>
    <w:p w:rsidR="00214F2B" w:rsidRPr="00344D63" w:rsidRDefault="004418D8" w:rsidP="00401152">
      <w:pPr>
        <w:numPr>
          <w:ilvl w:val="0"/>
          <w:numId w:val="8"/>
        </w:numPr>
        <w:rPr>
          <w:rFonts w:ascii="Arial" w:hAnsi="Arial" w:cs="Arial"/>
          <w:sz w:val="16"/>
          <w:szCs w:val="16"/>
          <w:u w:val="single"/>
        </w:rPr>
      </w:pPr>
      <w:r w:rsidRPr="00344D63">
        <w:rPr>
          <w:rFonts w:ascii="Arial" w:hAnsi="Arial" w:cs="Arial"/>
          <w:sz w:val="16"/>
          <w:szCs w:val="16"/>
        </w:rPr>
        <w:t>gwoździ</w:t>
      </w:r>
      <w:r w:rsidR="00214F2B" w:rsidRPr="00344D63">
        <w:rPr>
          <w:rFonts w:ascii="Arial" w:hAnsi="Arial" w:cs="Arial"/>
          <w:sz w:val="16"/>
          <w:szCs w:val="16"/>
        </w:rPr>
        <w:t xml:space="preserve">  z  folią  lub  prętów  stalowych  -  dla  punktów  zlokalizowanych  w  nawierzchni  asfaltowej.</w:t>
      </w:r>
    </w:p>
    <w:p w:rsidR="00214F2B" w:rsidRPr="00344D63" w:rsidRDefault="00214F2B" w:rsidP="00214F2B">
      <w:pPr>
        <w:rPr>
          <w:rFonts w:ascii="Arial" w:hAnsi="Arial" w:cs="Arial"/>
          <w:sz w:val="16"/>
          <w:szCs w:val="16"/>
        </w:rPr>
      </w:pPr>
      <w:r w:rsidRPr="00344D63">
        <w:rPr>
          <w:rFonts w:ascii="Arial" w:hAnsi="Arial" w:cs="Arial"/>
          <w:sz w:val="16"/>
          <w:szCs w:val="16"/>
        </w:rPr>
        <w:t>Do  stabilizowania  punktów  wysokościowych  -  reperów  roboczych  (kiedy  zajdzie  potrzeba  ich  odtworzenia  lub  zagęszczenia  ),  należy  użyć  słupków  betonowych.</w:t>
      </w:r>
    </w:p>
    <w:p w:rsidR="00214F2B" w:rsidRPr="00344D63" w:rsidRDefault="00214F2B" w:rsidP="00214F2B">
      <w:pPr>
        <w:rPr>
          <w:rFonts w:ascii="Arial" w:hAnsi="Arial" w:cs="Arial"/>
          <w:sz w:val="16"/>
          <w:szCs w:val="16"/>
        </w:rPr>
      </w:pPr>
      <w:r w:rsidRPr="00344D63">
        <w:rPr>
          <w:rFonts w:ascii="Arial" w:hAnsi="Arial" w:cs="Arial"/>
          <w:sz w:val="16"/>
          <w:szCs w:val="16"/>
        </w:rPr>
        <w:t>Jako  repery  robocze  można  wykorzystać  punkty  stałe  na  stabilnych  budowlach  wzdłuż  trasy.  Do  wyznaczenia  przekrojów  poprzecznych  można  używać  palików  drewnianych  lub  rurek  albo  prętów  stalowych.  Do  wykonania  opisów  i  oznaczeń  punktów  można  używać  farby  chlorokauczukowej  w  dowolnym  kolorze  oprócz  białego.</w:t>
      </w:r>
    </w:p>
    <w:p w:rsidR="00214F2B" w:rsidRPr="00CF5213" w:rsidRDefault="00214F2B" w:rsidP="00401152">
      <w:pPr>
        <w:numPr>
          <w:ilvl w:val="0"/>
          <w:numId w:val="95"/>
        </w:numPr>
        <w:rPr>
          <w:rFonts w:ascii="Arial" w:hAnsi="Arial" w:cs="Arial"/>
          <w:sz w:val="16"/>
          <w:szCs w:val="16"/>
          <w:u w:val="single"/>
        </w:rPr>
      </w:pPr>
      <w:r w:rsidRPr="00344D63">
        <w:rPr>
          <w:rFonts w:ascii="Arial" w:hAnsi="Arial" w:cs="Arial"/>
          <w:sz w:val="16"/>
          <w:szCs w:val="16"/>
          <w:u w:val="single"/>
        </w:rPr>
        <w:t xml:space="preserve">SPRZĘT  </w:t>
      </w:r>
    </w:p>
    <w:p w:rsidR="00214F2B" w:rsidRPr="00344D63" w:rsidRDefault="00214F2B" w:rsidP="00214F2B">
      <w:pPr>
        <w:rPr>
          <w:rFonts w:ascii="Arial" w:hAnsi="Arial" w:cs="Arial"/>
          <w:sz w:val="16"/>
          <w:szCs w:val="16"/>
        </w:rPr>
      </w:pPr>
      <w:r w:rsidRPr="00344D63">
        <w:rPr>
          <w:rFonts w:ascii="Arial" w:hAnsi="Arial" w:cs="Arial"/>
          <w:sz w:val="16"/>
          <w:szCs w:val="16"/>
        </w:rPr>
        <w:t>Roboty  pomiarowe  należy  wykonać  następującym  sprzętem  geodezyjnym  gwarantującym  dokładności  podane  w  pkt. 5  -   teodolity  lub  tachimetry,  niwelatory,  dalmierze,  tyczki,  łaty,  taśmy  stalowe  i  szpilki</w:t>
      </w:r>
    </w:p>
    <w:p w:rsidR="00214F2B" w:rsidRPr="00CF5213" w:rsidRDefault="00214F2B" w:rsidP="00401152">
      <w:pPr>
        <w:numPr>
          <w:ilvl w:val="0"/>
          <w:numId w:val="96"/>
        </w:numPr>
        <w:rPr>
          <w:rFonts w:ascii="Arial" w:hAnsi="Arial" w:cs="Arial"/>
          <w:sz w:val="16"/>
          <w:szCs w:val="16"/>
          <w:u w:val="single"/>
        </w:rPr>
      </w:pPr>
      <w:r w:rsidRPr="00344D63">
        <w:rPr>
          <w:rFonts w:ascii="Arial" w:hAnsi="Arial" w:cs="Arial"/>
          <w:sz w:val="16"/>
          <w:szCs w:val="16"/>
          <w:u w:val="single"/>
        </w:rPr>
        <w:t>TRANSPORT</w:t>
      </w:r>
    </w:p>
    <w:p w:rsidR="00214F2B" w:rsidRPr="00344D63" w:rsidRDefault="00214F2B" w:rsidP="00214F2B">
      <w:pPr>
        <w:rPr>
          <w:rFonts w:ascii="Arial" w:hAnsi="Arial" w:cs="Arial"/>
          <w:sz w:val="16"/>
          <w:szCs w:val="16"/>
        </w:rPr>
      </w:pPr>
      <w:r w:rsidRPr="00344D63">
        <w:rPr>
          <w:rFonts w:ascii="Arial" w:hAnsi="Arial" w:cs="Arial"/>
          <w:sz w:val="16"/>
          <w:szCs w:val="16"/>
        </w:rPr>
        <w:t>Ogólne  wymagania  dot</w:t>
      </w:r>
      <w:r w:rsidR="00892922">
        <w:rPr>
          <w:rFonts w:ascii="Arial" w:hAnsi="Arial" w:cs="Arial"/>
          <w:sz w:val="16"/>
          <w:szCs w:val="16"/>
        </w:rPr>
        <w:t xml:space="preserve">yczące  transportu  podano  w  </w:t>
      </w:r>
      <w:r w:rsidRPr="00344D63">
        <w:rPr>
          <w:rFonts w:ascii="Arial" w:hAnsi="Arial" w:cs="Arial"/>
          <w:sz w:val="16"/>
          <w:szCs w:val="16"/>
        </w:rPr>
        <w:t>ST  DM.00.00.00.  „Wymagania  ogólne”.</w:t>
      </w:r>
    </w:p>
    <w:p w:rsidR="00214F2B" w:rsidRPr="00CF5213" w:rsidRDefault="00214F2B" w:rsidP="00401152">
      <w:pPr>
        <w:numPr>
          <w:ilvl w:val="0"/>
          <w:numId w:val="96"/>
        </w:numPr>
        <w:rPr>
          <w:rFonts w:ascii="Arial" w:hAnsi="Arial" w:cs="Arial"/>
          <w:sz w:val="16"/>
          <w:szCs w:val="16"/>
          <w:u w:val="single"/>
        </w:rPr>
      </w:pPr>
      <w:r w:rsidRPr="00344D63">
        <w:rPr>
          <w:rFonts w:ascii="Arial" w:hAnsi="Arial" w:cs="Arial"/>
          <w:sz w:val="16"/>
          <w:szCs w:val="16"/>
          <w:u w:val="single"/>
        </w:rPr>
        <w:t xml:space="preserve">WYKONANIE  ROBÓT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Prace  pomiarowe  należy  wykonać  zgodnie  z  pkt.  1.3.  oraz  instrukcjami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wymienionymi  w  pkt. 10  niniejszej  SST.  Zamawiający  ma  obowiązek  przekazać  Wykonawcy  „Materiały  geodezyjne”  (zawarte  w  dokumentacji  projektowej)  potrzebne  do  wykonania  robót  wymienionych  w  pkt.  1.1.</w:t>
      </w:r>
    </w:p>
    <w:p w:rsidR="00214F2B" w:rsidRPr="00344D63" w:rsidRDefault="00214F2B" w:rsidP="00214F2B">
      <w:pPr>
        <w:rPr>
          <w:rFonts w:ascii="Arial" w:hAnsi="Arial" w:cs="Arial"/>
          <w:sz w:val="16"/>
          <w:szCs w:val="16"/>
        </w:rPr>
      </w:pPr>
      <w:r w:rsidRPr="00344D63">
        <w:rPr>
          <w:rFonts w:ascii="Arial" w:hAnsi="Arial" w:cs="Arial"/>
          <w:sz w:val="16"/>
          <w:szCs w:val="16"/>
        </w:rPr>
        <w:t>Roboty  obejmują  wykonanie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odtworzenia  dla  potrzeb  dokumentacji  projektowej,</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punktów  osi  trasy,</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punktów  wyznaczających  mierzone  przekroje  poprzeczne,</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reperów  roboczych,</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wyznaczenia  przekrojów  poprzecznych  z  wytyczeniem  dodatkowych  przekrojów  według  potrzeb,</w:t>
      </w:r>
    </w:p>
    <w:p w:rsidR="00214F2B" w:rsidRPr="00344D63" w:rsidRDefault="00214F2B" w:rsidP="00401152">
      <w:pPr>
        <w:numPr>
          <w:ilvl w:val="0"/>
          <w:numId w:val="8"/>
        </w:numPr>
        <w:rPr>
          <w:rFonts w:ascii="Arial" w:hAnsi="Arial" w:cs="Arial"/>
          <w:sz w:val="16"/>
          <w:szCs w:val="16"/>
        </w:rPr>
      </w:pPr>
      <w:proofErr w:type="spellStart"/>
      <w:r w:rsidRPr="00344D63">
        <w:rPr>
          <w:rFonts w:ascii="Arial" w:hAnsi="Arial" w:cs="Arial"/>
          <w:sz w:val="16"/>
          <w:szCs w:val="16"/>
        </w:rPr>
        <w:t>zastabilizowania</w:t>
      </w:r>
      <w:proofErr w:type="spellEnd"/>
      <w:r w:rsidRPr="00344D63">
        <w:rPr>
          <w:rFonts w:ascii="Arial" w:hAnsi="Arial" w:cs="Arial"/>
          <w:sz w:val="16"/>
          <w:szCs w:val="16"/>
        </w:rPr>
        <w:t xml:space="preserve">  punktów  w  sposób  chroniący  je  przed  zniszczeniem,</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oznakowania  robót  i  jego  utrzymanie,</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wykonanie  wszystkich  niezbędnych  pomiarów,  prób  i  badań.</w:t>
      </w:r>
    </w:p>
    <w:p w:rsidR="00214F2B" w:rsidRPr="00344D63" w:rsidRDefault="00214F2B" w:rsidP="00214F2B">
      <w:pPr>
        <w:rPr>
          <w:rFonts w:ascii="Arial" w:hAnsi="Arial" w:cs="Arial"/>
          <w:sz w:val="16"/>
          <w:szCs w:val="16"/>
        </w:rPr>
      </w:pPr>
      <w:r w:rsidRPr="00344D63">
        <w:rPr>
          <w:rFonts w:ascii="Arial" w:hAnsi="Arial" w:cs="Arial"/>
          <w:sz w:val="16"/>
          <w:szCs w:val="16"/>
        </w:rPr>
        <w:lastRenderedPageBreak/>
        <w:t>Wykonawca  wykona  roboty  ujęte  w  ST  z  zachowaniem  wymienionych  niżej  wymagań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1). Punkty  osi  trasy  powinny  być  </w:t>
      </w:r>
      <w:proofErr w:type="spellStart"/>
      <w:r w:rsidRPr="00344D63">
        <w:rPr>
          <w:rFonts w:ascii="Arial" w:hAnsi="Arial" w:cs="Arial"/>
          <w:sz w:val="16"/>
          <w:szCs w:val="16"/>
        </w:rPr>
        <w:t>zastabilizowane</w:t>
      </w:r>
      <w:proofErr w:type="spellEnd"/>
      <w:r w:rsidRPr="00344D63">
        <w:rPr>
          <w:rFonts w:ascii="Arial" w:hAnsi="Arial" w:cs="Arial"/>
          <w:sz w:val="16"/>
          <w:szCs w:val="16"/>
        </w:rPr>
        <w:t xml:space="preserve">  materiałami  określonymi  w  pkt. 2  i  dodatkowo  oznaczone  palikami  pomocniczymi.</w:t>
      </w:r>
    </w:p>
    <w:p w:rsidR="00214F2B" w:rsidRPr="00344D63" w:rsidRDefault="00214F2B" w:rsidP="00214F2B">
      <w:pPr>
        <w:rPr>
          <w:rFonts w:ascii="Arial" w:hAnsi="Arial" w:cs="Arial"/>
          <w:sz w:val="16"/>
          <w:szCs w:val="16"/>
        </w:rPr>
      </w:pPr>
      <w:r w:rsidRPr="00344D63">
        <w:rPr>
          <w:rFonts w:ascii="Arial" w:hAnsi="Arial" w:cs="Arial"/>
          <w:sz w:val="16"/>
          <w:szCs w:val="16"/>
        </w:rPr>
        <w:t>2). Repery  robocze  powinny  być  osadzone  (w  gruncie)  lub  zlokalizowane  (na  elementach  budowli)  w  sposób  wykluczający  osiadanie.</w:t>
      </w:r>
    </w:p>
    <w:p w:rsidR="00214F2B" w:rsidRPr="00344D63" w:rsidRDefault="00214F2B" w:rsidP="00214F2B">
      <w:pPr>
        <w:rPr>
          <w:rFonts w:ascii="Arial" w:hAnsi="Arial" w:cs="Arial"/>
          <w:sz w:val="16"/>
          <w:szCs w:val="16"/>
        </w:rPr>
      </w:pPr>
      <w:r w:rsidRPr="00344D63">
        <w:rPr>
          <w:rFonts w:ascii="Arial" w:hAnsi="Arial" w:cs="Arial"/>
          <w:sz w:val="16"/>
          <w:szCs w:val="16"/>
        </w:rPr>
        <w:t>3). Punkty  osnowy  pomiarowej  i  repery  powinny  być  dowiązane  dwukrotnym  pomiarem  do  punktów  poligonizacji  państwowej  i  reperów  państwowych.</w:t>
      </w:r>
    </w:p>
    <w:p w:rsidR="00214F2B" w:rsidRPr="00344D63" w:rsidRDefault="00214F2B" w:rsidP="00214F2B">
      <w:pPr>
        <w:rPr>
          <w:rFonts w:ascii="Arial" w:hAnsi="Arial" w:cs="Arial"/>
          <w:sz w:val="16"/>
          <w:szCs w:val="16"/>
        </w:rPr>
      </w:pPr>
      <w:r w:rsidRPr="00344D63">
        <w:rPr>
          <w:rFonts w:ascii="Arial" w:hAnsi="Arial" w:cs="Arial"/>
          <w:sz w:val="16"/>
          <w:szCs w:val="16"/>
        </w:rPr>
        <w:t>4). Tolerancja  odtworzenia  (wyznaczenie)  punktów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dla  robót  prócz  warstwy  ścieralnej  -  od  0  do  - 10  mm</w:t>
      </w:r>
    </w:p>
    <w:p w:rsidR="00214F2B" w:rsidRPr="00344D63" w:rsidRDefault="00214F2B" w:rsidP="00401152">
      <w:pPr>
        <w:numPr>
          <w:ilvl w:val="0"/>
          <w:numId w:val="8"/>
        </w:numPr>
        <w:rPr>
          <w:rFonts w:ascii="Arial" w:hAnsi="Arial" w:cs="Arial"/>
          <w:sz w:val="16"/>
          <w:szCs w:val="16"/>
        </w:rPr>
      </w:pPr>
      <w:proofErr w:type="spellStart"/>
      <w:r w:rsidRPr="00344D63">
        <w:rPr>
          <w:rFonts w:ascii="Arial" w:hAnsi="Arial" w:cs="Arial"/>
          <w:sz w:val="16"/>
          <w:szCs w:val="16"/>
        </w:rPr>
        <w:t>dlaq</w:t>
      </w:r>
      <w:proofErr w:type="spellEnd"/>
      <w:r w:rsidRPr="00344D63">
        <w:rPr>
          <w:rFonts w:ascii="Arial" w:hAnsi="Arial" w:cs="Arial"/>
          <w:sz w:val="16"/>
          <w:szCs w:val="16"/>
        </w:rPr>
        <w:t xml:space="preserve">  wysokości  -  od  0  do  +  5  mm</w:t>
      </w:r>
    </w:p>
    <w:p w:rsidR="00214F2B" w:rsidRPr="00344D63" w:rsidRDefault="00214F2B" w:rsidP="00214F2B">
      <w:pPr>
        <w:rPr>
          <w:rFonts w:ascii="Arial" w:hAnsi="Arial" w:cs="Arial"/>
          <w:sz w:val="16"/>
          <w:szCs w:val="16"/>
        </w:rPr>
      </w:pPr>
      <w:r w:rsidRPr="00344D63">
        <w:rPr>
          <w:rFonts w:ascii="Arial" w:hAnsi="Arial" w:cs="Arial"/>
          <w:sz w:val="16"/>
          <w:szCs w:val="16"/>
        </w:rPr>
        <w:t>5). Przekroje  poprzeczne  należy  wyznaczyć  w  miejscach  określonych  w  dokumentacji  technicznej.</w:t>
      </w:r>
    </w:p>
    <w:p w:rsidR="00214F2B" w:rsidRPr="00344D63" w:rsidRDefault="00214F2B" w:rsidP="00401152">
      <w:pPr>
        <w:numPr>
          <w:ilvl w:val="0"/>
          <w:numId w:val="97"/>
        </w:numPr>
        <w:rPr>
          <w:rFonts w:ascii="Arial" w:hAnsi="Arial" w:cs="Arial"/>
          <w:sz w:val="16"/>
          <w:szCs w:val="16"/>
          <w:u w:val="single"/>
        </w:rPr>
      </w:pPr>
      <w:r w:rsidRPr="00344D63">
        <w:rPr>
          <w:rFonts w:ascii="Arial" w:hAnsi="Arial" w:cs="Arial"/>
          <w:sz w:val="16"/>
          <w:szCs w:val="16"/>
          <w:u w:val="single"/>
        </w:rPr>
        <w:t>KONTROLA  JAKOŚCI  ROBÓT</w:t>
      </w:r>
    </w:p>
    <w:p w:rsidR="00214F2B" w:rsidRPr="00344D63" w:rsidRDefault="00214F2B" w:rsidP="00214F2B">
      <w:pPr>
        <w:rPr>
          <w:rFonts w:ascii="Arial" w:hAnsi="Arial" w:cs="Arial"/>
          <w:sz w:val="16"/>
          <w:szCs w:val="16"/>
        </w:rPr>
      </w:pPr>
      <w:r w:rsidRPr="00344D63">
        <w:rPr>
          <w:rFonts w:ascii="Arial" w:hAnsi="Arial" w:cs="Arial"/>
          <w:sz w:val="16"/>
          <w:szCs w:val="16"/>
        </w:rPr>
        <w:t>kontrola  polega  na  sprawdzeniu  wykonania  robót  geodezyjnych  zgodnie  z  wymogami  i  dokładnościami  wymienionymi   w  pkt.  5.</w:t>
      </w:r>
    </w:p>
    <w:p w:rsidR="00214F2B" w:rsidRPr="00344D63" w:rsidRDefault="00214F2B" w:rsidP="00401152">
      <w:pPr>
        <w:numPr>
          <w:ilvl w:val="0"/>
          <w:numId w:val="98"/>
        </w:numPr>
        <w:rPr>
          <w:rFonts w:ascii="Arial" w:hAnsi="Arial" w:cs="Arial"/>
          <w:sz w:val="16"/>
          <w:szCs w:val="16"/>
          <w:u w:val="single"/>
        </w:rPr>
      </w:pPr>
      <w:r w:rsidRPr="00344D63">
        <w:rPr>
          <w:rFonts w:ascii="Arial" w:hAnsi="Arial" w:cs="Arial"/>
          <w:sz w:val="16"/>
          <w:szCs w:val="16"/>
          <w:u w:val="single"/>
        </w:rPr>
        <w:t xml:space="preserve">OBMIAR  ROBÓT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Jednostką    obmiaru  odtworzenia  trasy  i  wyznaczenia  punktów  wysokościowych  jest  kilometr  (km)  wyznaczonej  sytuacyjnie  i  wysokościowo  oraz  </w:t>
      </w:r>
      <w:proofErr w:type="spellStart"/>
      <w:r w:rsidRPr="00344D63">
        <w:rPr>
          <w:rFonts w:ascii="Arial" w:hAnsi="Arial" w:cs="Arial"/>
          <w:sz w:val="16"/>
          <w:szCs w:val="16"/>
        </w:rPr>
        <w:t>zastabilizowania</w:t>
      </w:r>
      <w:proofErr w:type="spellEnd"/>
      <w:r w:rsidRPr="00344D63">
        <w:rPr>
          <w:rFonts w:ascii="Arial" w:hAnsi="Arial" w:cs="Arial"/>
          <w:sz w:val="16"/>
          <w:szCs w:val="16"/>
        </w:rPr>
        <w:t xml:space="preserve">  trasy.</w:t>
      </w:r>
    </w:p>
    <w:p w:rsidR="00214F2B" w:rsidRPr="00344D63" w:rsidRDefault="00214F2B" w:rsidP="00401152">
      <w:pPr>
        <w:numPr>
          <w:ilvl w:val="0"/>
          <w:numId w:val="99"/>
        </w:numPr>
        <w:rPr>
          <w:rFonts w:ascii="Arial" w:hAnsi="Arial" w:cs="Arial"/>
          <w:sz w:val="16"/>
          <w:szCs w:val="16"/>
          <w:u w:val="single"/>
        </w:rPr>
      </w:pPr>
      <w:r w:rsidRPr="00344D63">
        <w:rPr>
          <w:rFonts w:ascii="Arial" w:hAnsi="Arial" w:cs="Arial"/>
          <w:sz w:val="16"/>
          <w:szCs w:val="16"/>
          <w:u w:val="single"/>
        </w:rPr>
        <w:t xml:space="preserve">ODBIÓR  ROBÓT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Roboty  objęte  niniejszą  specyfikacją  odbiera  Inżynier  na  podstawie  przedstawionych  przez  Wykonawcę  szkiców,  dzienników  pomiarowych  i  protokółów </w:t>
      </w:r>
      <w:r w:rsidR="00892922">
        <w:rPr>
          <w:rFonts w:ascii="Arial" w:hAnsi="Arial" w:cs="Arial"/>
          <w:sz w:val="16"/>
          <w:szCs w:val="16"/>
        </w:rPr>
        <w:t xml:space="preserve"> wg  zasad  określonych  w  </w:t>
      </w:r>
      <w:r w:rsidRPr="00344D63">
        <w:rPr>
          <w:rFonts w:ascii="Arial" w:hAnsi="Arial" w:cs="Arial"/>
          <w:sz w:val="16"/>
          <w:szCs w:val="16"/>
        </w:rPr>
        <w:t>ST  DM.00.00.00.  „Wymagania  ogólne”.</w:t>
      </w:r>
    </w:p>
    <w:p w:rsidR="00214F2B" w:rsidRPr="00344D63" w:rsidRDefault="00214F2B" w:rsidP="00401152">
      <w:pPr>
        <w:numPr>
          <w:ilvl w:val="0"/>
          <w:numId w:val="100"/>
        </w:numPr>
        <w:rPr>
          <w:rFonts w:ascii="Arial" w:hAnsi="Arial" w:cs="Arial"/>
          <w:sz w:val="16"/>
          <w:szCs w:val="16"/>
          <w:u w:val="single"/>
        </w:rPr>
      </w:pPr>
      <w:r w:rsidRPr="00344D63">
        <w:rPr>
          <w:rFonts w:ascii="Arial" w:hAnsi="Arial" w:cs="Arial"/>
          <w:sz w:val="16"/>
          <w:szCs w:val="16"/>
          <w:u w:val="single"/>
        </w:rPr>
        <w:t>PODSTAWA  PŁATNOŚCI</w:t>
      </w:r>
    </w:p>
    <w:p w:rsidR="00214F2B" w:rsidRPr="00344D63" w:rsidRDefault="00214F2B" w:rsidP="00214F2B">
      <w:pPr>
        <w:rPr>
          <w:rFonts w:ascii="Arial" w:hAnsi="Arial" w:cs="Arial"/>
          <w:sz w:val="16"/>
          <w:szCs w:val="16"/>
        </w:rPr>
      </w:pPr>
      <w:r w:rsidRPr="00344D63">
        <w:rPr>
          <w:rFonts w:ascii="Arial" w:hAnsi="Arial" w:cs="Arial"/>
          <w:sz w:val="16"/>
          <w:szCs w:val="16"/>
        </w:rPr>
        <w:t>Płatność  za  jednostkę  zgodnie  z  pkt.  7  po  dokonaniu  odbioru  robót  wg  pkt.  8.</w:t>
      </w:r>
    </w:p>
    <w:p w:rsidR="00214F2B" w:rsidRPr="00344D63" w:rsidRDefault="00214F2B" w:rsidP="00214F2B">
      <w:pPr>
        <w:rPr>
          <w:rFonts w:ascii="Arial" w:hAnsi="Arial" w:cs="Arial"/>
          <w:sz w:val="16"/>
          <w:szCs w:val="16"/>
        </w:rPr>
      </w:pPr>
      <w:r w:rsidRPr="00344D63">
        <w:rPr>
          <w:rFonts w:ascii="Arial" w:hAnsi="Arial" w:cs="Arial"/>
          <w:sz w:val="16"/>
          <w:szCs w:val="16"/>
        </w:rPr>
        <w:t>Cena  jednostkowa  obejmuje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wykonanie  wszystkich  niezbędnych  czynności  </w:t>
      </w:r>
      <w:r w:rsidR="00892922">
        <w:rPr>
          <w:rFonts w:ascii="Arial" w:hAnsi="Arial" w:cs="Arial"/>
          <w:sz w:val="16"/>
          <w:szCs w:val="16"/>
        </w:rPr>
        <w:t xml:space="preserve">określonych  w  niniejszej  </w:t>
      </w:r>
      <w:r w:rsidRPr="00344D63">
        <w:rPr>
          <w:rFonts w:ascii="Arial" w:hAnsi="Arial" w:cs="Arial"/>
          <w:sz w:val="16"/>
          <w:szCs w:val="16"/>
        </w:rPr>
        <w:t>ST  na  podstawie  szkiców  i  dzienników  pomiarów  geodezyjnych  oraz  protokółów  kontroli  zgodnie</w:t>
      </w:r>
      <w:r w:rsidR="00892922">
        <w:rPr>
          <w:rFonts w:ascii="Arial" w:hAnsi="Arial" w:cs="Arial"/>
          <w:sz w:val="16"/>
          <w:szCs w:val="16"/>
        </w:rPr>
        <w:t xml:space="preserve">  z  zasadami  określonymi  w  </w:t>
      </w:r>
      <w:r w:rsidRPr="00344D63">
        <w:rPr>
          <w:rFonts w:ascii="Arial" w:hAnsi="Arial" w:cs="Arial"/>
          <w:sz w:val="16"/>
          <w:szCs w:val="16"/>
        </w:rPr>
        <w:t>ST</w:t>
      </w:r>
    </w:p>
    <w:p w:rsidR="00214F2B" w:rsidRPr="00344D63" w:rsidRDefault="00214F2B" w:rsidP="00214F2B">
      <w:pPr>
        <w:rPr>
          <w:rFonts w:ascii="Arial" w:hAnsi="Arial" w:cs="Arial"/>
          <w:sz w:val="16"/>
          <w:szCs w:val="16"/>
        </w:rPr>
      </w:pPr>
      <w:r w:rsidRPr="00344D63">
        <w:rPr>
          <w:rFonts w:ascii="Arial" w:hAnsi="Arial" w:cs="Arial"/>
          <w:sz w:val="16"/>
          <w:szCs w:val="16"/>
        </w:rPr>
        <w:t>DM.00.00.00.  „Wymagania  ogólne  „.  Pozyskiwania  niezbędnych  materiałów  geodezyjnych,  wykonanie  niezbędnych  zgłoszeń  i  innych  czynności  przewidzianych  odpowiednimi  przepisami,  zakup  i  transport  materiałów  i  sprzętu.</w:t>
      </w:r>
    </w:p>
    <w:p w:rsidR="00214F2B" w:rsidRPr="00344D63" w:rsidRDefault="00214F2B" w:rsidP="00401152">
      <w:pPr>
        <w:numPr>
          <w:ilvl w:val="0"/>
          <w:numId w:val="101"/>
        </w:numPr>
        <w:rPr>
          <w:rFonts w:ascii="Arial" w:hAnsi="Arial" w:cs="Arial"/>
          <w:sz w:val="16"/>
          <w:szCs w:val="16"/>
          <w:u w:val="single"/>
        </w:rPr>
      </w:pPr>
      <w:r w:rsidRPr="00344D63">
        <w:rPr>
          <w:rFonts w:ascii="Arial" w:hAnsi="Arial" w:cs="Arial"/>
          <w:sz w:val="16"/>
          <w:szCs w:val="16"/>
          <w:u w:val="single"/>
        </w:rPr>
        <w:t xml:space="preserve">PRZEPISY  ZWIĄZANE  </w:t>
      </w:r>
    </w:p>
    <w:p w:rsidR="00214F2B" w:rsidRPr="00344D63" w:rsidRDefault="00214F2B" w:rsidP="00214F2B">
      <w:pPr>
        <w:rPr>
          <w:rFonts w:ascii="Arial" w:hAnsi="Arial" w:cs="Arial"/>
          <w:sz w:val="16"/>
          <w:szCs w:val="16"/>
        </w:rPr>
      </w:pPr>
      <w:r w:rsidRPr="00344D63">
        <w:rPr>
          <w:rFonts w:ascii="Arial" w:hAnsi="Arial" w:cs="Arial"/>
          <w:sz w:val="16"/>
          <w:szCs w:val="16"/>
        </w:rPr>
        <w:t>Instrukcja  techniczna  0-1.  Ogólne  zasady  wykonywania  prac  geodezyjnych.</w:t>
      </w:r>
    </w:p>
    <w:p w:rsidR="00214F2B" w:rsidRPr="00344D63" w:rsidRDefault="00214F2B" w:rsidP="00214F2B">
      <w:pPr>
        <w:rPr>
          <w:rFonts w:ascii="Arial" w:hAnsi="Arial" w:cs="Arial"/>
          <w:sz w:val="16"/>
          <w:szCs w:val="16"/>
        </w:rPr>
      </w:pPr>
      <w:r w:rsidRPr="00344D63">
        <w:rPr>
          <w:rFonts w:ascii="Arial" w:hAnsi="Arial" w:cs="Arial"/>
          <w:sz w:val="16"/>
          <w:szCs w:val="16"/>
        </w:rPr>
        <w:t>Instrukcja  techniczna  G-3.  Geodezyjna  obsługa  inwestycji.  Główny  Urząd  Geodezji  i  Kartografii,  Warszawa  1979 r.</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G-1.  Geodezyjna  osnowa  pozioma,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1978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G-2.  Wysokościowa  osnowa  geodezyjna,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G-4.   Pomiary  sytuacyjne  i  wysokościowe,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1979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Wytyczne  techniczne  G-3.2.  Pomiary  realizacyjne,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w:t>
      </w:r>
      <w:proofErr w:type="spellStart"/>
      <w:r w:rsidRPr="00344D63">
        <w:rPr>
          <w:rFonts w:ascii="Arial" w:hAnsi="Arial" w:cs="Arial"/>
          <w:sz w:val="16"/>
          <w:szCs w:val="16"/>
        </w:rPr>
        <w:t>r</w:t>
      </w:r>
      <w:proofErr w:type="spellEnd"/>
    </w:p>
    <w:p w:rsidR="00214F2B" w:rsidRDefault="00214F2B" w:rsidP="00214F2B">
      <w:pPr>
        <w:rPr>
          <w:rFonts w:ascii="Arial" w:hAnsi="Arial" w:cs="Arial"/>
          <w:sz w:val="16"/>
          <w:szCs w:val="16"/>
        </w:rPr>
      </w:pPr>
      <w:r w:rsidRPr="00344D63">
        <w:rPr>
          <w:rFonts w:ascii="Arial" w:hAnsi="Arial" w:cs="Arial"/>
          <w:sz w:val="16"/>
          <w:szCs w:val="16"/>
        </w:rPr>
        <w:t xml:space="preserve">Wytyczne  techniczne  G-3.1.  Osnowy  realizacyjne,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r.</w:t>
      </w:r>
    </w:p>
    <w:p w:rsidR="00CF5213" w:rsidRDefault="00CF5213" w:rsidP="00214F2B">
      <w:pPr>
        <w:rPr>
          <w:rFonts w:ascii="Arial" w:hAnsi="Arial" w:cs="Arial"/>
          <w:sz w:val="16"/>
          <w:szCs w:val="16"/>
        </w:rPr>
      </w:pPr>
    </w:p>
    <w:p w:rsidR="00CF5213" w:rsidRPr="00CF5213" w:rsidRDefault="00CF5213" w:rsidP="00214F2B">
      <w:pPr>
        <w:rPr>
          <w:rFonts w:ascii="Arial" w:hAnsi="Arial" w:cs="Arial"/>
          <w:sz w:val="16"/>
          <w:szCs w:val="16"/>
        </w:rPr>
      </w:pPr>
    </w:p>
    <w:p w:rsidR="00214F2B" w:rsidRDefault="00214F2B" w:rsidP="00214F2B">
      <w:pPr>
        <w:rPr>
          <w:rFonts w:ascii="Arial" w:hAnsi="Arial" w:cs="Arial"/>
          <w:b/>
          <w:u w:val="single"/>
        </w:rPr>
      </w:pPr>
      <w:r w:rsidRPr="00F01473">
        <w:rPr>
          <w:rFonts w:ascii="Arial" w:hAnsi="Arial" w:cs="Arial"/>
          <w:b/>
          <w:u w:val="single"/>
        </w:rPr>
        <w:t>D.01.02.01.  USUNIĘCIE  DRZEW</w:t>
      </w:r>
      <w:r w:rsidR="008102DC" w:rsidRPr="00F01473">
        <w:rPr>
          <w:rFonts w:ascii="Arial" w:hAnsi="Arial" w:cs="Arial"/>
          <w:b/>
          <w:u w:val="single"/>
        </w:rPr>
        <w:t xml:space="preserve">  I  KRZAKÓW</w:t>
      </w:r>
      <w:r w:rsidRPr="00F01473">
        <w:rPr>
          <w:rFonts w:ascii="Arial" w:hAnsi="Arial" w:cs="Arial"/>
          <w:b/>
          <w:u w:val="single"/>
        </w:rPr>
        <w:t xml:space="preserve">  </w:t>
      </w:r>
    </w:p>
    <w:p w:rsidR="00F01473" w:rsidRPr="00F01473" w:rsidRDefault="00F01473" w:rsidP="00214F2B">
      <w:pPr>
        <w:rPr>
          <w:rFonts w:ascii="Arial" w:hAnsi="Arial" w:cs="Arial"/>
          <w:b/>
          <w:u w:val="single"/>
        </w:rPr>
      </w:pPr>
    </w:p>
    <w:p w:rsidR="00214F2B" w:rsidRPr="00F42956" w:rsidRDefault="00214F2B" w:rsidP="00401152">
      <w:pPr>
        <w:numPr>
          <w:ilvl w:val="0"/>
          <w:numId w:val="10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Przedmiot  ST</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Przedmiotem  niniejszej  specyfikacji  technicznej  (SST) są  wymagania  dotyczące  wykonania  i  odbioru  robót  związanych  z  </w:t>
      </w:r>
      <w:r w:rsidR="00892922">
        <w:rPr>
          <w:rFonts w:ascii="Arial" w:hAnsi="Arial" w:cs="Arial"/>
          <w:sz w:val="16"/>
          <w:szCs w:val="16"/>
        </w:rPr>
        <w:t>przebudową drogi gminnej ul. Topolowej w m. Klepaczka</w:t>
      </w:r>
      <w:r w:rsidR="0000365A" w:rsidRPr="00F42956">
        <w:rPr>
          <w:rFonts w:ascii="Arial" w:hAnsi="Arial" w:cs="Arial"/>
          <w:sz w:val="16"/>
          <w:szCs w:val="16"/>
        </w:rPr>
        <w:t>.</w:t>
      </w:r>
    </w:p>
    <w:p w:rsidR="00214F2B" w:rsidRPr="00F42956" w:rsidRDefault="00214F2B" w:rsidP="00401152">
      <w:pPr>
        <w:numPr>
          <w:ilvl w:val="0"/>
          <w:numId w:val="10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Zakres  robót  objętych   ST</w:t>
      </w:r>
    </w:p>
    <w:p w:rsidR="00214F2B" w:rsidRPr="00F42956" w:rsidRDefault="00214F2B" w:rsidP="00214F2B">
      <w:pPr>
        <w:rPr>
          <w:rFonts w:ascii="Arial" w:hAnsi="Arial" w:cs="Arial"/>
          <w:sz w:val="16"/>
          <w:szCs w:val="16"/>
        </w:rPr>
      </w:pPr>
      <w:r w:rsidRPr="00F42956">
        <w:rPr>
          <w:rFonts w:ascii="Arial" w:hAnsi="Arial" w:cs="Arial"/>
          <w:sz w:val="16"/>
          <w:szCs w:val="16"/>
        </w:rPr>
        <w:t>Ustalenia  zawarte  w  niniejszej  specyfikacji  dotyczą  zasad  prowadzenia  robót  związanych  z  usunięciem  drzew  i  krzewów,  wykonanych  w  ramach  robót  przygotowawczych.</w:t>
      </w:r>
    </w:p>
    <w:p w:rsidR="00214F2B" w:rsidRPr="00F42956" w:rsidRDefault="00214F2B" w:rsidP="00401152">
      <w:pPr>
        <w:numPr>
          <w:ilvl w:val="0"/>
          <w:numId w:val="104"/>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Określenie  podstawowe</w:t>
      </w:r>
    </w:p>
    <w:p w:rsidR="00214F2B" w:rsidRPr="00F42956" w:rsidRDefault="00214F2B" w:rsidP="00214F2B">
      <w:pPr>
        <w:rPr>
          <w:rFonts w:ascii="Arial" w:hAnsi="Arial" w:cs="Arial"/>
          <w:sz w:val="16"/>
          <w:szCs w:val="16"/>
        </w:rPr>
      </w:pPr>
      <w:r w:rsidRPr="00F42956">
        <w:rPr>
          <w:rFonts w:ascii="Arial" w:hAnsi="Arial" w:cs="Arial"/>
          <w:sz w:val="16"/>
          <w:szCs w:val="16"/>
        </w:rPr>
        <w:t>Określenia  w  niniejszej  specyfikacji  są  zgodne  z  obowiązującymi,  odpowiedniki  polskimi  normami oraz</w:t>
      </w:r>
      <w:r w:rsidR="004418D8">
        <w:rPr>
          <w:rFonts w:ascii="Arial" w:hAnsi="Arial" w:cs="Arial"/>
          <w:sz w:val="16"/>
          <w:szCs w:val="16"/>
        </w:rPr>
        <w:t xml:space="preserve">  z  definicjami  podanymi  w  </w:t>
      </w:r>
      <w:r w:rsidRPr="00F42956">
        <w:rPr>
          <w:rFonts w:ascii="Arial" w:hAnsi="Arial" w:cs="Arial"/>
          <w:sz w:val="16"/>
          <w:szCs w:val="16"/>
        </w:rPr>
        <w:t>ST  DM.00.00.00  „Wymagania  ogólne „  pkt. 1.4.</w:t>
      </w:r>
    </w:p>
    <w:p w:rsidR="00214F2B" w:rsidRPr="00F42956" w:rsidRDefault="00214F2B" w:rsidP="00401152">
      <w:pPr>
        <w:numPr>
          <w:ilvl w:val="0"/>
          <w:numId w:val="10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jest  odpowiedzialny  za  jakość  wykonania  robót  oraz  ich  zgodność  z  doku</w:t>
      </w:r>
      <w:r w:rsidR="00892922">
        <w:rPr>
          <w:rFonts w:ascii="Arial" w:hAnsi="Arial" w:cs="Arial"/>
          <w:sz w:val="16"/>
          <w:szCs w:val="16"/>
        </w:rPr>
        <w:t xml:space="preserve">mentacją  projektową.  </w:t>
      </w:r>
      <w:r w:rsidRPr="00F42956">
        <w:rPr>
          <w:rFonts w:ascii="Arial" w:hAnsi="Arial" w:cs="Arial"/>
          <w:sz w:val="16"/>
          <w:szCs w:val="16"/>
        </w:rPr>
        <w:t>ST  i  polecenia  Inżyniera.</w:t>
      </w:r>
    </w:p>
    <w:p w:rsidR="00214F2B" w:rsidRPr="00F42956" w:rsidRDefault="00214F2B" w:rsidP="00214F2B">
      <w:pPr>
        <w:rPr>
          <w:rFonts w:ascii="Arial" w:hAnsi="Arial" w:cs="Arial"/>
          <w:sz w:val="16"/>
          <w:szCs w:val="16"/>
        </w:rPr>
      </w:pPr>
      <w:r w:rsidRPr="00F42956">
        <w:rPr>
          <w:rFonts w:ascii="Arial" w:hAnsi="Arial" w:cs="Arial"/>
          <w:sz w:val="16"/>
          <w:szCs w:val="16"/>
        </w:rPr>
        <w:t>Ogólne  wymagania</w:t>
      </w:r>
      <w:r w:rsidR="00892922">
        <w:rPr>
          <w:rFonts w:ascii="Arial" w:hAnsi="Arial" w:cs="Arial"/>
          <w:sz w:val="16"/>
          <w:szCs w:val="16"/>
        </w:rPr>
        <w:t xml:space="preserve">  dotyczące  robót  podano  w  </w:t>
      </w:r>
      <w:r w:rsidRPr="00F42956">
        <w:rPr>
          <w:rFonts w:ascii="Arial" w:hAnsi="Arial" w:cs="Arial"/>
          <w:sz w:val="16"/>
          <w:szCs w:val="16"/>
        </w:rPr>
        <w:t>ST  DM.00.00.00.  „Wymagania  ogólne”.</w:t>
      </w:r>
    </w:p>
    <w:p w:rsidR="00214F2B" w:rsidRPr="00F42956" w:rsidRDefault="00214F2B" w:rsidP="00401152">
      <w:pPr>
        <w:numPr>
          <w:ilvl w:val="0"/>
          <w:numId w:val="106"/>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 xml:space="preserve">MATERIAŁY </w:t>
      </w:r>
      <w:r w:rsidRPr="00F42956">
        <w:rPr>
          <w:rFonts w:ascii="Arial" w:hAnsi="Arial" w:cs="Arial"/>
          <w:sz w:val="16"/>
          <w:szCs w:val="16"/>
        </w:rPr>
        <w:t xml:space="preserve">   -  nie  występują</w:t>
      </w:r>
    </w:p>
    <w:p w:rsidR="00214F2B" w:rsidRPr="00F42956" w:rsidRDefault="00214F2B" w:rsidP="00401152">
      <w:pPr>
        <w:numPr>
          <w:ilvl w:val="0"/>
          <w:numId w:val="107"/>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 xml:space="preserve">SPRZĘT  </w:t>
      </w:r>
    </w:p>
    <w:p w:rsidR="00214F2B" w:rsidRPr="00F42956" w:rsidRDefault="00214F2B" w:rsidP="00401152">
      <w:pPr>
        <w:numPr>
          <w:ilvl w:val="0"/>
          <w:numId w:val="10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sprzęt.</w:t>
      </w:r>
    </w:p>
    <w:p w:rsidR="00214F2B" w:rsidRPr="00F42956" w:rsidRDefault="00214F2B" w:rsidP="00CF5213">
      <w:pPr>
        <w:ind w:left="45"/>
        <w:rPr>
          <w:rFonts w:ascii="Arial" w:hAnsi="Arial" w:cs="Arial"/>
          <w:sz w:val="16"/>
          <w:szCs w:val="16"/>
        </w:rPr>
      </w:pPr>
      <w:r w:rsidRPr="00F42956">
        <w:rPr>
          <w:rFonts w:ascii="Arial" w:hAnsi="Arial" w:cs="Arial"/>
          <w:sz w:val="16"/>
          <w:szCs w:val="16"/>
        </w:rPr>
        <w:t>Ogólne  wymagania  dotyczące  sprzętu</w:t>
      </w:r>
      <w:r w:rsidR="00892922">
        <w:rPr>
          <w:rFonts w:ascii="Arial" w:hAnsi="Arial" w:cs="Arial"/>
          <w:sz w:val="16"/>
          <w:szCs w:val="16"/>
        </w:rPr>
        <w:t xml:space="preserve">  podano  w  </w:t>
      </w:r>
      <w:r w:rsidRPr="00F42956">
        <w:rPr>
          <w:rFonts w:ascii="Arial" w:hAnsi="Arial" w:cs="Arial"/>
          <w:sz w:val="16"/>
          <w:szCs w:val="16"/>
        </w:rPr>
        <w:t>ST  DM.00.00.00.  „Wymagania  ogólne „pkt. 3</w:t>
      </w:r>
    </w:p>
    <w:p w:rsidR="00214F2B" w:rsidRPr="00F42956" w:rsidRDefault="00214F2B" w:rsidP="00401152">
      <w:pPr>
        <w:numPr>
          <w:ilvl w:val="0"/>
          <w:numId w:val="109"/>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Sprzęt  do  usuwania  drzew</w:t>
      </w:r>
    </w:p>
    <w:p w:rsidR="00214F2B" w:rsidRPr="00F42956" w:rsidRDefault="00214F2B" w:rsidP="00214F2B">
      <w:pPr>
        <w:rPr>
          <w:rFonts w:ascii="Arial" w:hAnsi="Arial" w:cs="Arial"/>
          <w:sz w:val="16"/>
          <w:szCs w:val="16"/>
        </w:rPr>
      </w:pPr>
      <w:r w:rsidRPr="00F42956">
        <w:rPr>
          <w:rFonts w:ascii="Arial" w:hAnsi="Arial" w:cs="Arial"/>
          <w:sz w:val="16"/>
          <w:szCs w:val="16"/>
        </w:rPr>
        <w:t>Do  wykonania  robót  związanych z usunięciem drzew  stosować :</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piły  mechaniczne</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specjalne  maszyny  przeznaczone  do  karczowania  pni  oraz  ich  usunięcia z pasa drogowego.</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koparki  lub  ciągniki  ze  specjalnym  osprzętem  do  prowadzenia  prac  związanych z wyrębem  drzew.</w:t>
      </w:r>
    </w:p>
    <w:p w:rsidR="00214F2B" w:rsidRPr="00F42956" w:rsidRDefault="00214F2B" w:rsidP="00401152">
      <w:pPr>
        <w:numPr>
          <w:ilvl w:val="0"/>
          <w:numId w:val="110"/>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TRANSPORT</w:t>
      </w:r>
    </w:p>
    <w:p w:rsidR="00214F2B" w:rsidRPr="00F42956" w:rsidRDefault="00214F2B" w:rsidP="00401152">
      <w:pPr>
        <w:numPr>
          <w:ilvl w:val="0"/>
          <w:numId w:val="111"/>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transportu</w:t>
      </w:r>
    </w:p>
    <w:p w:rsidR="00214F2B" w:rsidRPr="00F42956" w:rsidRDefault="00214F2B" w:rsidP="00214F2B">
      <w:pPr>
        <w:rPr>
          <w:rFonts w:ascii="Arial" w:hAnsi="Arial" w:cs="Arial"/>
          <w:sz w:val="16"/>
          <w:szCs w:val="16"/>
        </w:rPr>
      </w:pPr>
      <w:r w:rsidRPr="00F42956">
        <w:rPr>
          <w:rFonts w:ascii="Arial" w:hAnsi="Arial" w:cs="Arial"/>
          <w:sz w:val="16"/>
          <w:szCs w:val="16"/>
        </w:rPr>
        <w:t>Ogólne  wymagania  dot</w:t>
      </w:r>
      <w:r w:rsidR="00892922">
        <w:rPr>
          <w:rFonts w:ascii="Arial" w:hAnsi="Arial" w:cs="Arial"/>
          <w:sz w:val="16"/>
          <w:szCs w:val="16"/>
        </w:rPr>
        <w:t xml:space="preserve">yczące  transportu  podano  w  </w:t>
      </w:r>
      <w:r w:rsidRPr="00F42956">
        <w:rPr>
          <w:rFonts w:ascii="Arial" w:hAnsi="Arial" w:cs="Arial"/>
          <w:sz w:val="16"/>
          <w:szCs w:val="16"/>
        </w:rPr>
        <w:t>ST  DM.00.00.00.  „Wymagania  ogólne”  pkt. 4.</w:t>
      </w:r>
    </w:p>
    <w:p w:rsidR="00214F2B" w:rsidRPr="00F42956" w:rsidRDefault="00214F2B" w:rsidP="00401152">
      <w:pPr>
        <w:numPr>
          <w:ilvl w:val="0"/>
          <w:numId w:val="11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Transport  pni  i  karpiny</w:t>
      </w:r>
    </w:p>
    <w:p w:rsidR="00214F2B" w:rsidRPr="00F42956" w:rsidRDefault="00214F2B" w:rsidP="00214F2B">
      <w:pPr>
        <w:rPr>
          <w:rFonts w:ascii="Arial" w:hAnsi="Arial" w:cs="Arial"/>
          <w:sz w:val="16"/>
          <w:szCs w:val="16"/>
        </w:rPr>
      </w:pPr>
      <w:r w:rsidRPr="00F42956">
        <w:rPr>
          <w:rFonts w:ascii="Arial" w:hAnsi="Arial" w:cs="Arial"/>
          <w:sz w:val="16"/>
          <w:szCs w:val="16"/>
        </w:rPr>
        <w:t>Pnie,  karpinę  oraz  gałęzie  należy  przewozić  transportem  samochodowym.</w:t>
      </w:r>
    </w:p>
    <w:p w:rsidR="00214F2B" w:rsidRPr="00F42956" w:rsidRDefault="00214F2B" w:rsidP="00401152">
      <w:pPr>
        <w:numPr>
          <w:ilvl w:val="0"/>
          <w:numId w:val="11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WYKONANIE  ROBÓT</w:t>
      </w:r>
    </w:p>
    <w:p w:rsidR="00214F2B" w:rsidRPr="00F42956" w:rsidRDefault="00214F2B" w:rsidP="00401152">
      <w:pPr>
        <w:numPr>
          <w:ilvl w:val="0"/>
          <w:numId w:val="114"/>
        </w:numPr>
        <w:overflowPunct w:val="0"/>
        <w:autoSpaceDE w:val="0"/>
        <w:autoSpaceDN w:val="0"/>
        <w:adjustRightInd w:val="0"/>
        <w:textAlignment w:val="baseline"/>
        <w:rPr>
          <w:rFonts w:ascii="Arial" w:hAnsi="Arial" w:cs="Arial"/>
          <w:sz w:val="16"/>
          <w:szCs w:val="16"/>
          <w:u w:val="single"/>
        </w:rPr>
      </w:pPr>
      <w:proofErr w:type="spellStart"/>
      <w:r w:rsidRPr="00F42956">
        <w:rPr>
          <w:rFonts w:ascii="Arial" w:hAnsi="Arial" w:cs="Arial"/>
          <w:sz w:val="16"/>
          <w:szCs w:val="16"/>
          <w:u w:val="single"/>
        </w:rPr>
        <w:t>Oglne</w:t>
      </w:r>
      <w:proofErr w:type="spellEnd"/>
      <w:r w:rsidRPr="00F42956">
        <w:rPr>
          <w:rFonts w:ascii="Arial" w:hAnsi="Arial" w:cs="Arial"/>
          <w:sz w:val="16"/>
          <w:szCs w:val="16"/>
          <w:u w:val="single"/>
        </w:rPr>
        <w:t xml:space="preserve">  zasady  wykonania  robót</w:t>
      </w:r>
    </w:p>
    <w:p w:rsidR="00214F2B" w:rsidRPr="00F42956" w:rsidRDefault="00214F2B" w:rsidP="00214F2B">
      <w:pPr>
        <w:rPr>
          <w:rFonts w:ascii="Arial" w:hAnsi="Arial" w:cs="Arial"/>
          <w:sz w:val="16"/>
          <w:szCs w:val="16"/>
        </w:rPr>
      </w:pPr>
      <w:r w:rsidRPr="00F42956">
        <w:rPr>
          <w:rFonts w:ascii="Arial" w:hAnsi="Arial" w:cs="Arial"/>
          <w:sz w:val="16"/>
          <w:szCs w:val="16"/>
        </w:rPr>
        <w:t>Przed  przystąpieniem  do  wycinki  Wykonawca  winien  zapoznać  się  z  planem  wyrębu  drzew,  dokonać  inwentaryzacji  i  dane  przedstawić  do  akceptacji  Inżynierowi.</w:t>
      </w:r>
    </w:p>
    <w:p w:rsidR="00214F2B" w:rsidRPr="00F42956" w:rsidRDefault="00214F2B" w:rsidP="00214F2B">
      <w:pPr>
        <w:rPr>
          <w:rFonts w:ascii="Arial" w:hAnsi="Arial" w:cs="Arial"/>
          <w:sz w:val="16"/>
          <w:szCs w:val="16"/>
        </w:rPr>
      </w:pPr>
      <w:r w:rsidRPr="00F42956">
        <w:rPr>
          <w:rFonts w:ascii="Arial" w:hAnsi="Arial" w:cs="Arial"/>
          <w:sz w:val="16"/>
          <w:szCs w:val="16"/>
        </w:rPr>
        <w:t>Drzewa  i  krzewy  przeznaczonymi  do  wycinki  są  :</w:t>
      </w:r>
    </w:p>
    <w:p w:rsidR="00214F2B" w:rsidRPr="00F42956" w:rsidRDefault="00214F2B" w:rsidP="00214F2B">
      <w:pPr>
        <w:rPr>
          <w:rFonts w:ascii="Arial" w:hAnsi="Arial" w:cs="Arial"/>
          <w:sz w:val="16"/>
          <w:szCs w:val="16"/>
        </w:rPr>
      </w:pPr>
      <w:r w:rsidRPr="00F42956">
        <w:rPr>
          <w:rFonts w:ascii="Arial" w:hAnsi="Arial" w:cs="Arial"/>
          <w:sz w:val="16"/>
          <w:szCs w:val="16"/>
        </w:rPr>
        <w:t>oznaczone na pla</w:t>
      </w:r>
      <w:r w:rsidR="00655BC4">
        <w:rPr>
          <w:rFonts w:ascii="Arial" w:hAnsi="Arial" w:cs="Arial"/>
          <w:sz w:val="16"/>
          <w:szCs w:val="16"/>
        </w:rPr>
        <w:t>nie sytuacyjnym</w:t>
      </w:r>
      <w:r w:rsidRPr="00F42956">
        <w:rPr>
          <w:rFonts w:ascii="Arial" w:hAnsi="Arial" w:cs="Arial"/>
          <w:sz w:val="16"/>
          <w:szCs w:val="16"/>
        </w:rPr>
        <w:t xml:space="preserve">.  Uściślenie  i ilości opisane </w:t>
      </w:r>
      <w:r w:rsidR="00655BC4">
        <w:rPr>
          <w:rFonts w:ascii="Arial" w:hAnsi="Arial" w:cs="Arial"/>
          <w:sz w:val="16"/>
          <w:szCs w:val="16"/>
        </w:rPr>
        <w:t xml:space="preserve"> </w:t>
      </w:r>
      <w:r w:rsidRPr="00F42956">
        <w:rPr>
          <w:rFonts w:ascii="Arial" w:hAnsi="Arial" w:cs="Arial"/>
          <w:sz w:val="16"/>
          <w:szCs w:val="16"/>
        </w:rPr>
        <w:t>w  przedmiarze robót.</w:t>
      </w:r>
    </w:p>
    <w:p w:rsidR="00214F2B" w:rsidRPr="00F42956" w:rsidRDefault="00214F2B" w:rsidP="00401152">
      <w:pPr>
        <w:numPr>
          <w:ilvl w:val="0"/>
          <w:numId w:val="11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lastRenderedPageBreak/>
        <w:t>Wyręb  drzew  i  krzewów</w:t>
      </w:r>
    </w:p>
    <w:p w:rsidR="00214F2B" w:rsidRPr="00F42956" w:rsidRDefault="00214F2B" w:rsidP="00214F2B">
      <w:pPr>
        <w:rPr>
          <w:rFonts w:ascii="Arial" w:hAnsi="Arial" w:cs="Arial"/>
          <w:sz w:val="16"/>
          <w:szCs w:val="16"/>
          <w:u w:val="single"/>
        </w:rPr>
      </w:pPr>
      <w:r w:rsidRPr="00F42956">
        <w:rPr>
          <w:rFonts w:ascii="Arial" w:hAnsi="Arial" w:cs="Arial"/>
          <w:sz w:val="16"/>
          <w:szCs w:val="16"/>
        </w:rPr>
        <w:t xml:space="preserve">Roboty  obejmują  wycięcie  drzew  i  krzewów,  wywiezienie  pni, karpiny  i  gałęzi  poza  teren  budowy na wskazane miejsce, zasypanie  dołów oraz ewentualne spalenie na miejscu pozostałości po wykarczowaniu.  Teren  w  miejscach  </w:t>
      </w:r>
      <w:proofErr w:type="spellStart"/>
      <w:r w:rsidRPr="00F42956">
        <w:rPr>
          <w:rFonts w:ascii="Arial" w:hAnsi="Arial" w:cs="Arial"/>
          <w:sz w:val="16"/>
          <w:szCs w:val="16"/>
        </w:rPr>
        <w:t>dokopów</w:t>
      </w:r>
      <w:proofErr w:type="spellEnd"/>
      <w:r w:rsidRPr="00F42956">
        <w:rPr>
          <w:rFonts w:ascii="Arial" w:hAnsi="Arial" w:cs="Arial"/>
          <w:sz w:val="16"/>
          <w:szCs w:val="16"/>
        </w:rPr>
        <w:t xml:space="preserve"> i w innych  miejscach wskazanych w dokumentacji projektowej, powinny być  oczyszczony  z  drzew  i  krzewów. Zgoda na prace związane z usunięciem  drzew i krzewów powinna  być  uzyskana prze  Zamawiającego.  Teren  po  wycince  należy  oczyścić z roślinności, wykarczować  pnie  i  usunąć  korzenie.  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214F2B" w:rsidRPr="00F42956" w:rsidRDefault="00214F2B" w:rsidP="00401152">
      <w:pPr>
        <w:numPr>
          <w:ilvl w:val="0"/>
          <w:numId w:val="116"/>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Zniszczenie  pozostałości  po  usuniętej  roślinności</w:t>
      </w:r>
    </w:p>
    <w:p w:rsidR="00214F2B" w:rsidRPr="00F42956" w:rsidRDefault="00214F2B" w:rsidP="00214F2B">
      <w:pPr>
        <w:rPr>
          <w:rFonts w:ascii="Arial" w:hAnsi="Arial" w:cs="Arial"/>
          <w:sz w:val="16"/>
          <w:szCs w:val="16"/>
        </w:rPr>
      </w:pPr>
      <w:r w:rsidRPr="00F42956">
        <w:rPr>
          <w:rFonts w:ascii="Arial" w:hAnsi="Arial" w:cs="Arial"/>
          <w:sz w:val="16"/>
          <w:szCs w:val="16"/>
        </w:rPr>
        <w:t>Sposób  zniszczenia  pozostałości  po  usuniętej  roślinności  powinie</w:t>
      </w:r>
      <w:r w:rsidR="00655BC4">
        <w:rPr>
          <w:rFonts w:ascii="Arial" w:hAnsi="Arial" w:cs="Arial"/>
          <w:sz w:val="16"/>
          <w:szCs w:val="16"/>
        </w:rPr>
        <w:t xml:space="preserve">n być  zgodny  z  ustaleniami  </w:t>
      </w:r>
      <w:r w:rsidRPr="00F42956">
        <w:rPr>
          <w:rFonts w:ascii="Arial" w:hAnsi="Arial" w:cs="Arial"/>
          <w:sz w:val="16"/>
          <w:szCs w:val="16"/>
        </w:rPr>
        <w:t xml:space="preserve">ST  </w:t>
      </w:r>
    </w:p>
    <w:p w:rsidR="00214F2B" w:rsidRPr="00F42956" w:rsidRDefault="00214F2B" w:rsidP="00214F2B">
      <w:pPr>
        <w:rPr>
          <w:rFonts w:ascii="Arial" w:hAnsi="Arial" w:cs="Arial"/>
          <w:sz w:val="16"/>
          <w:szCs w:val="16"/>
        </w:rPr>
      </w:pPr>
      <w:r w:rsidRPr="00F42956">
        <w:rPr>
          <w:rFonts w:ascii="Arial" w:hAnsi="Arial" w:cs="Arial"/>
          <w:sz w:val="16"/>
          <w:szCs w:val="16"/>
        </w:rPr>
        <w:t>wskazaniami  Inżyniera. Gałęzie i karpiny  winny być zniszczone mechanicznie w specjalnym zespole do rozdrobienia  i  wywiezione poza teren budowy.</w:t>
      </w:r>
    </w:p>
    <w:p w:rsidR="00214F2B" w:rsidRPr="00F42956" w:rsidRDefault="00214F2B" w:rsidP="00401152">
      <w:pPr>
        <w:numPr>
          <w:ilvl w:val="0"/>
          <w:numId w:val="117"/>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KONTROLA  JAKOŚCI  ROBÓT</w:t>
      </w:r>
    </w:p>
    <w:p w:rsidR="00214F2B" w:rsidRPr="00F42956" w:rsidRDefault="00214F2B" w:rsidP="00401152">
      <w:pPr>
        <w:numPr>
          <w:ilvl w:val="0"/>
          <w:numId w:val="11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kontroli  jakości  robót.</w:t>
      </w:r>
    </w:p>
    <w:p w:rsidR="00214F2B" w:rsidRPr="00F42956" w:rsidRDefault="00214F2B" w:rsidP="00214F2B">
      <w:pPr>
        <w:rPr>
          <w:rFonts w:ascii="Arial" w:hAnsi="Arial" w:cs="Arial"/>
          <w:sz w:val="16"/>
          <w:szCs w:val="16"/>
        </w:rPr>
      </w:pPr>
      <w:r w:rsidRPr="00F42956">
        <w:rPr>
          <w:rFonts w:ascii="Arial" w:hAnsi="Arial" w:cs="Arial"/>
          <w:sz w:val="16"/>
          <w:szCs w:val="16"/>
        </w:rPr>
        <w:t>Sprawdzenie  jakości  robót  polega  na  wizualnej  ocenie  kompletności usunięcia  roślinności,  wykarczowania  korzeni  i  zasypanie  dołów.  Zagęszczenie  gruntu  wypełniającego  doły  powinno  spełniać  odpowiednie</w:t>
      </w:r>
      <w:r w:rsidR="00655BC4">
        <w:rPr>
          <w:rFonts w:ascii="Arial" w:hAnsi="Arial" w:cs="Arial"/>
          <w:sz w:val="16"/>
          <w:szCs w:val="16"/>
        </w:rPr>
        <w:t xml:space="preserve">  wymagania  określone  w   </w:t>
      </w:r>
      <w:r w:rsidRPr="00F42956">
        <w:rPr>
          <w:rFonts w:ascii="Arial" w:hAnsi="Arial" w:cs="Arial"/>
          <w:sz w:val="16"/>
          <w:szCs w:val="16"/>
        </w:rPr>
        <w:t>ST D.02.00.00.  „Roboty  ziemne”.</w:t>
      </w:r>
    </w:p>
    <w:p w:rsidR="00214F2B" w:rsidRPr="00F42956" w:rsidRDefault="00214F2B" w:rsidP="00401152">
      <w:pPr>
        <w:numPr>
          <w:ilvl w:val="0"/>
          <w:numId w:val="119"/>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OBMIAR  ROBÓT</w:t>
      </w:r>
    </w:p>
    <w:p w:rsidR="00214F2B" w:rsidRPr="00F42956" w:rsidRDefault="00214F2B" w:rsidP="00401152">
      <w:pPr>
        <w:numPr>
          <w:ilvl w:val="0"/>
          <w:numId w:val="120"/>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obmiaru  robót.</w:t>
      </w:r>
    </w:p>
    <w:p w:rsidR="00214F2B" w:rsidRPr="00F42956" w:rsidRDefault="00214F2B" w:rsidP="00214F2B">
      <w:pPr>
        <w:rPr>
          <w:rFonts w:ascii="Arial" w:hAnsi="Arial" w:cs="Arial"/>
          <w:sz w:val="16"/>
          <w:szCs w:val="16"/>
        </w:rPr>
      </w:pPr>
      <w:r w:rsidRPr="00F42956">
        <w:rPr>
          <w:rFonts w:ascii="Arial" w:hAnsi="Arial" w:cs="Arial"/>
          <w:sz w:val="16"/>
          <w:szCs w:val="16"/>
        </w:rPr>
        <w:t>Ogólne  zasa</w:t>
      </w:r>
      <w:r w:rsidR="00655BC4">
        <w:rPr>
          <w:rFonts w:ascii="Arial" w:hAnsi="Arial" w:cs="Arial"/>
          <w:sz w:val="16"/>
          <w:szCs w:val="16"/>
        </w:rPr>
        <w:t xml:space="preserve">dy  obmiaru  robót  podano  w  </w:t>
      </w:r>
      <w:r w:rsidRPr="00F42956">
        <w:rPr>
          <w:rFonts w:ascii="Arial" w:hAnsi="Arial" w:cs="Arial"/>
          <w:sz w:val="16"/>
          <w:szCs w:val="16"/>
        </w:rPr>
        <w:t>ST  DM . 00.00.00.  „Wymagania  ogólne „ pkt. 7</w:t>
      </w:r>
    </w:p>
    <w:p w:rsidR="00214F2B" w:rsidRPr="00F42956" w:rsidRDefault="00214F2B" w:rsidP="00401152">
      <w:pPr>
        <w:numPr>
          <w:ilvl w:val="0"/>
          <w:numId w:val="121"/>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Jednostka  obmiarowa</w:t>
      </w:r>
    </w:p>
    <w:p w:rsidR="00214F2B" w:rsidRPr="00F42956" w:rsidRDefault="00214F2B" w:rsidP="00214F2B">
      <w:pPr>
        <w:rPr>
          <w:rFonts w:ascii="Arial" w:hAnsi="Arial" w:cs="Arial"/>
          <w:sz w:val="16"/>
          <w:szCs w:val="16"/>
        </w:rPr>
      </w:pPr>
      <w:r w:rsidRPr="00F42956">
        <w:rPr>
          <w:rFonts w:ascii="Arial" w:hAnsi="Arial" w:cs="Arial"/>
          <w:sz w:val="16"/>
          <w:szCs w:val="16"/>
        </w:rPr>
        <w:t>Jednostką  obmiarową  jest  sztuka  (szt.)  usuniętych  drzew  i  metr  kwadratowy  (m2)  usuniętych  krzewów.</w:t>
      </w:r>
    </w:p>
    <w:p w:rsidR="00214F2B" w:rsidRPr="00F42956" w:rsidRDefault="00214F2B" w:rsidP="00401152">
      <w:pPr>
        <w:numPr>
          <w:ilvl w:val="0"/>
          <w:numId w:val="12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ODBIÓR  ROBÓT</w:t>
      </w:r>
    </w:p>
    <w:p w:rsidR="00214F2B" w:rsidRPr="00F42956" w:rsidRDefault="00214F2B" w:rsidP="00401152">
      <w:pPr>
        <w:numPr>
          <w:ilvl w:val="0"/>
          <w:numId w:val="12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odbioru  robót</w:t>
      </w:r>
    </w:p>
    <w:p w:rsidR="00214F2B" w:rsidRPr="00F42956" w:rsidRDefault="00214F2B" w:rsidP="00214F2B">
      <w:pPr>
        <w:rPr>
          <w:rFonts w:ascii="Arial" w:hAnsi="Arial" w:cs="Arial"/>
          <w:sz w:val="16"/>
          <w:szCs w:val="16"/>
        </w:rPr>
      </w:pPr>
      <w:r w:rsidRPr="00F42956">
        <w:rPr>
          <w:rFonts w:ascii="Arial" w:hAnsi="Arial" w:cs="Arial"/>
          <w:sz w:val="16"/>
          <w:szCs w:val="16"/>
        </w:rPr>
        <w:t>Ogólne  zasa</w:t>
      </w:r>
      <w:r w:rsidR="00655BC4">
        <w:rPr>
          <w:rFonts w:ascii="Arial" w:hAnsi="Arial" w:cs="Arial"/>
          <w:sz w:val="16"/>
          <w:szCs w:val="16"/>
        </w:rPr>
        <w:t xml:space="preserve">dy  odbioru  robót  podano  w  </w:t>
      </w:r>
      <w:r w:rsidRPr="00F42956">
        <w:rPr>
          <w:rFonts w:ascii="Arial" w:hAnsi="Arial" w:cs="Arial"/>
          <w:sz w:val="16"/>
          <w:szCs w:val="16"/>
        </w:rPr>
        <w:t>ST  DM. 00.00.00. „Wymagania  ogólne” pkt. 8</w:t>
      </w:r>
    </w:p>
    <w:p w:rsidR="00214F2B" w:rsidRPr="00F42956" w:rsidRDefault="00214F2B" w:rsidP="00401152">
      <w:pPr>
        <w:numPr>
          <w:ilvl w:val="0"/>
          <w:numId w:val="124"/>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Odbiór  robót  zanikających  i  ulegających  zakryciu</w:t>
      </w:r>
    </w:p>
    <w:p w:rsidR="00214F2B" w:rsidRPr="00F42956" w:rsidRDefault="00214F2B" w:rsidP="00214F2B">
      <w:pPr>
        <w:rPr>
          <w:rFonts w:ascii="Arial" w:hAnsi="Arial" w:cs="Arial"/>
          <w:sz w:val="16"/>
          <w:szCs w:val="16"/>
        </w:rPr>
      </w:pPr>
      <w:r w:rsidRPr="00F42956">
        <w:rPr>
          <w:rFonts w:ascii="Arial" w:hAnsi="Arial" w:cs="Arial"/>
          <w:sz w:val="16"/>
          <w:szCs w:val="16"/>
        </w:rPr>
        <w:t>Odbiorowi  robót  zanikających  i  ulegających  zakryciu  podlega  sprawdzeniu  dołów  po  wykarczowanych</w:t>
      </w:r>
    </w:p>
    <w:p w:rsidR="00214F2B" w:rsidRPr="00F42956" w:rsidRDefault="00214F2B" w:rsidP="00214F2B">
      <w:pPr>
        <w:rPr>
          <w:rFonts w:ascii="Arial" w:hAnsi="Arial" w:cs="Arial"/>
          <w:sz w:val="16"/>
          <w:szCs w:val="16"/>
        </w:rPr>
      </w:pPr>
      <w:r w:rsidRPr="00F42956">
        <w:rPr>
          <w:rFonts w:ascii="Arial" w:hAnsi="Arial" w:cs="Arial"/>
          <w:sz w:val="16"/>
          <w:szCs w:val="16"/>
        </w:rPr>
        <w:t>pniach,  przed ich  zasypaniem.</w:t>
      </w:r>
    </w:p>
    <w:p w:rsidR="00214F2B" w:rsidRPr="00F42956" w:rsidRDefault="00214F2B" w:rsidP="00401152">
      <w:pPr>
        <w:numPr>
          <w:ilvl w:val="0"/>
          <w:numId w:val="12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PODSTAWA  PŁATNOŚCI</w:t>
      </w:r>
    </w:p>
    <w:p w:rsidR="00214F2B" w:rsidRPr="00F42956" w:rsidRDefault="00214F2B" w:rsidP="00401152">
      <w:pPr>
        <w:numPr>
          <w:ilvl w:val="0"/>
          <w:numId w:val="126"/>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ustalenia  dotyczące  płatności.</w:t>
      </w:r>
    </w:p>
    <w:p w:rsidR="00214F2B" w:rsidRPr="00F42956" w:rsidRDefault="00214F2B" w:rsidP="00214F2B">
      <w:pPr>
        <w:rPr>
          <w:rFonts w:ascii="Arial" w:hAnsi="Arial" w:cs="Arial"/>
          <w:sz w:val="16"/>
          <w:szCs w:val="16"/>
        </w:rPr>
      </w:pPr>
      <w:r w:rsidRPr="00F42956">
        <w:rPr>
          <w:rFonts w:ascii="Arial" w:hAnsi="Arial" w:cs="Arial"/>
          <w:sz w:val="16"/>
          <w:szCs w:val="16"/>
        </w:rPr>
        <w:t>Ogólne  ustalenia  dotyczące  podstawy  płatnośc</w:t>
      </w:r>
      <w:r w:rsidR="00655BC4">
        <w:rPr>
          <w:rFonts w:ascii="Arial" w:hAnsi="Arial" w:cs="Arial"/>
          <w:sz w:val="16"/>
          <w:szCs w:val="16"/>
        </w:rPr>
        <w:t xml:space="preserve">i  podano  w  </w:t>
      </w:r>
      <w:r w:rsidRPr="00F42956">
        <w:rPr>
          <w:rFonts w:ascii="Arial" w:hAnsi="Arial" w:cs="Arial"/>
          <w:sz w:val="16"/>
          <w:szCs w:val="16"/>
        </w:rPr>
        <w:t>ST  DM. 00.00.00. „Wymagania  ogólne” pkt. 9</w:t>
      </w:r>
    </w:p>
    <w:p w:rsidR="00214F2B" w:rsidRPr="00F42956" w:rsidRDefault="00214F2B" w:rsidP="00401152">
      <w:pPr>
        <w:numPr>
          <w:ilvl w:val="0"/>
          <w:numId w:val="127"/>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Cena  jednostki  obmiarowej</w:t>
      </w:r>
    </w:p>
    <w:p w:rsidR="00214F2B" w:rsidRPr="00F42956" w:rsidRDefault="00214F2B" w:rsidP="00214F2B">
      <w:pPr>
        <w:rPr>
          <w:rFonts w:ascii="Arial" w:hAnsi="Arial" w:cs="Arial"/>
          <w:sz w:val="16"/>
          <w:szCs w:val="16"/>
        </w:rPr>
      </w:pPr>
      <w:r w:rsidRPr="00F42956">
        <w:rPr>
          <w:rFonts w:ascii="Arial" w:hAnsi="Arial" w:cs="Arial"/>
          <w:sz w:val="16"/>
          <w:szCs w:val="16"/>
        </w:rPr>
        <w:t>Płatność  należy  przyjmować  na  podstawie  jednostki  obmiarowej  wg  pkt. 7</w:t>
      </w:r>
    </w:p>
    <w:p w:rsidR="00214F2B" w:rsidRPr="00F42956" w:rsidRDefault="00214F2B" w:rsidP="00214F2B">
      <w:pPr>
        <w:rPr>
          <w:rFonts w:ascii="Arial" w:hAnsi="Arial" w:cs="Arial"/>
          <w:sz w:val="16"/>
          <w:szCs w:val="16"/>
        </w:rPr>
      </w:pPr>
      <w:r w:rsidRPr="00F42956">
        <w:rPr>
          <w:rFonts w:ascii="Arial" w:hAnsi="Arial" w:cs="Arial"/>
          <w:sz w:val="16"/>
          <w:szCs w:val="16"/>
        </w:rPr>
        <w:t>Cena  wykonania  obejmuje :  wycięcie  drzew, wycięcie  krzewów, wywiezieni  pni, karpiny, i  gałęzi poza  teren  budowy i spalenie na  miejscu  pozostałości  po  wykarczowaniu, zasypanie  dołów i  uporządkowaniu  miejsca  prowadzonych  robót.</w:t>
      </w:r>
    </w:p>
    <w:p w:rsidR="00214F2B" w:rsidRPr="00F42956" w:rsidRDefault="00214F2B" w:rsidP="00401152">
      <w:pPr>
        <w:numPr>
          <w:ilvl w:val="0"/>
          <w:numId w:val="128"/>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PRZEPISY  ZWIĄZANE   -</w:t>
      </w:r>
      <w:r w:rsidRPr="00F42956">
        <w:rPr>
          <w:rFonts w:ascii="Arial" w:hAnsi="Arial" w:cs="Arial"/>
          <w:sz w:val="16"/>
          <w:szCs w:val="16"/>
        </w:rPr>
        <w:t xml:space="preserve">    nie  występują.</w:t>
      </w:r>
    </w:p>
    <w:p w:rsidR="00CF5213" w:rsidRPr="00F42956" w:rsidRDefault="00CF5213" w:rsidP="00CF5213">
      <w:pPr>
        <w:overflowPunct w:val="0"/>
        <w:autoSpaceDE w:val="0"/>
        <w:autoSpaceDN w:val="0"/>
        <w:adjustRightInd w:val="0"/>
        <w:textAlignment w:val="baseline"/>
        <w:rPr>
          <w:rFonts w:ascii="Arial" w:hAnsi="Arial" w:cs="Arial"/>
          <w:sz w:val="16"/>
          <w:szCs w:val="16"/>
        </w:rPr>
      </w:pPr>
    </w:p>
    <w:p w:rsidR="00CF5213" w:rsidRPr="00F01473" w:rsidRDefault="00CF5213" w:rsidP="00CF5213">
      <w:pPr>
        <w:pStyle w:val="FR1"/>
        <w:spacing w:before="0"/>
        <w:jc w:val="both"/>
        <w:rPr>
          <w:b/>
          <w:bCs/>
          <w:i w:val="0"/>
          <w:iCs w:val="0"/>
          <w:sz w:val="24"/>
          <w:szCs w:val="24"/>
          <w:u w:val="single"/>
        </w:rPr>
      </w:pPr>
      <w:r w:rsidRPr="00F01473">
        <w:rPr>
          <w:b/>
          <w:bCs/>
          <w:i w:val="0"/>
          <w:iCs w:val="0"/>
          <w:sz w:val="24"/>
          <w:szCs w:val="24"/>
          <w:u w:val="single"/>
        </w:rPr>
        <w:t>D-01.02.04.   ROZBIÓRKA ELEMENTÓW DRÓG I PRZEPUSTÓW</w:t>
      </w:r>
    </w:p>
    <w:p w:rsidR="00CF5213" w:rsidRPr="007F4180" w:rsidRDefault="00CF5213" w:rsidP="00CF5213">
      <w:pPr>
        <w:pStyle w:val="FR1"/>
        <w:spacing w:before="0"/>
        <w:jc w:val="both"/>
        <w:rPr>
          <w:rFonts w:ascii="Times New Roman" w:hAnsi="Times New Roman" w:cs="Times New Roman"/>
          <w:i w:val="0"/>
          <w:iCs w:val="0"/>
          <w:sz w:val="28"/>
          <w:szCs w:val="28"/>
          <w:u w:val="single"/>
        </w:rPr>
      </w:pPr>
    </w:p>
    <w:p w:rsidR="00CF5213" w:rsidRPr="00F01473" w:rsidRDefault="00CF5213" w:rsidP="00CF5213">
      <w:pPr>
        <w:pStyle w:val="FR1"/>
        <w:spacing w:before="0"/>
        <w:jc w:val="both"/>
        <w:rPr>
          <w:bCs/>
          <w:i w:val="0"/>
          <w:iCs w:val="0"/>
        </w:rPr>
      </w:pPr>
      <w:r w:rsidRPr="00F01473">
        <w:rPr>
          <w:bCs/>
          <w:i w:val="0"/>
          <w:iCs w:val="0"/>
        </w:rPr>
        <w:t>l.     WSTĘP</w:t>
      </w:r>
    </w:p>
    <w:p w:rsidR="00CF5213" w:rsidRPr="00B05E13" w:rsidRDefault="00CF5213" w:rsidP="00B05E13">
      <w:pPr>
        <w:pStyle w:val="FR1"/>
        <w:spacing w:before="0"/>
        <w:jc w:val="left"/>
        <w:rPr>
          <w:b/>
          <w:bCs/>
          <w:i w:val="0"/>
          <w:iCs w:val="0"/>
        </w:rPr>
      </w:pPr>
    </w:p>
    <w:p w:rsidR="00CF5213" w:rsidRPr="005C2F54" w:rsidRDefault="00CF5213" w:rsidP="00F01473">
      <w:pPr>
        <w:rPr>
          <w:rFonts w:ascii="Arial" w:hAnsi="Arial" w:cs="Arial"/>
          <w:sz w:val="16"/>
          <w:szCs w:val="16"/>
        </w:rPr>
      </w:pPr>
      <w:r w:rsidRPr="00F01473">
        <w:rPr>
          <w:rFonts w:ascii="Arial" w:hAnsi="Arial" w:cs="Arial"/>
          <w:bCs/>
          <w:sz w:val="16"/>
          <w:szCs w:val="16"/>
        </w:rPr>
        <w:t xml:space="preserve">1.1.  </w:t>
      </w:r>
      <w:r w:rsidRPr="00F01473">
        <w:rPr>
          <w:rFonts w:ascii="Arial" w:hAnsi="Arial" w:cs="Arial"/>
          <w:bCs/>
          <w:sz w:val="16"/>
          <w:szCs w:val="16"/>
          <w:u w:val="single"/>
        </w:rPr>
        <w:t>Przedmiot Specyfikacji Technicznej (ST)</w:t>
      </w:r>
      <w:r w:rsidR="00B05E13" w:rsidRPr="00F01473">
        <w:rPr>
          <w:rFonts w:ascii="Arial" w:hAnsi="Arial" w:cs="Arial"/>
          <w:bCs/>
          <w:sz w:val="16"/>
          <w:szCs w:val="16"/>
          <w:u w:val="single"/>
        </w:rPr>
        <w:t xml:space="preserve">                                                                                                                                                                     </w:t>
      </w:r>
      <w:r w:rsidRPr="00F01473">
        <w:rPr>
          <w:rFonts w:ascii="Arial" w:hAnsi="Arial" w:cs="Arial"/>
          <w:sz w:val="16"/>
          <w:szCs w:val="16"/>
        </w:rPr>
        <w:t>Przedmiotem niniejszej Specyfikacji Technicznej są wymagania dotyczące wykonania i odbioru robót związanych z rozbiórką elementów dróg w ramach projektu:</w:t>
      </w:r>
      <w:r w:rsidR="00F01473" w:rsidRPr="00F01473">
        <w:rPr>
          <w:rFonts w:ascii="Arial" w:hAnsi="Arial" w:cs="Arial"/>
          <w:sz w:val="16"/>
          <w:szCs w:val="16"/>
        </w:rPr>
        <w:t xml:space="preserve"> </w:t>
      </w:r>
      <w:r w:rsidRPr="00F01473">
        <w:rPr>
          <w:rFonts w:ascii="Arial" w:hAnsi="Arial" w:cs="Arial"/>
          <w:sz w:val="16"/>
          <w:szCs w:val="16"/>
        </w:rPr>
        <w:t>„</w:t>
      </w:r>
      <w:r w:rsidR="005C2F54">
        <w:rPr>
          <w:rFonts w:ascii="Arial" w:hAnsi="Arial" w:cs="Arial"/>
          <w:sz w:val="16"/>
          <w:szCs w:val="16"/>
        </w:rPr>
        <w:t>Przebudowa drogi gminnej ul. Topolowej w m. Klepaczka</w:t>
      </w:r>
      <w:r w:rsidRPr="00F01473">
        <w:rPr>
          <w:rFonts w:ascii="Arial" w:hAnsi="Arial" w:cs="Arial"/>
          <w:sz w:val="16"/>
          <w:szCs w:val="16"/>
        </w:rPr>
        <w:t>”</w:t>
      </w:r>
      <w:r w:rsidR="005C2F54">
        <w:rPr>
          <w:rFonts w:ascii="Arial" w:hAnsi="Arial" w:cs="Arial"/>
          <w:sz w:val="16"/>
          <w:szCs w:val="16"/>
        </w:rPr>
        <w:t>.</w:t>
      </w:r>
      <w:r w:rsidR="00B05E13" w:rsidRPr="00F01473">
        <w:rPr>
          <w:rFonts w:ascii="Arial" w:hAnsi="Arial" w:cs="Arial"/>
          <w:sz w:val="16"/>
          <w:szCs w:val="16"/>
        </w:rPr>
        <w:t xml:space="preserve">                                                                                                                                                  1.2. </w:t>
      </w:r>
      <w:r w:rsidRPr="00F01473">
        <w:rPr>
          <w:rFonts w:ascii="Arial" w:hAnsi="Arial" w:cs="Arial"/>
          <w:sz w:val="16"/>
          <w:szCs w:val="16"/>
        </w:rPr>
        <w:t>Zakres stosowania Specyfikacji Technicznej</w:t>
      </w:r>
    </w:p>
    <w:p w:rsidR="00CF5213" w:rsidRPr="00F01473" w:rsidRDefault="00CF5213" w:rsidP="00B05E13">
      <w:pPr>
        <w:rPr>
          <w:rFonts w:ascii="Arial" w:hAnsi="Arial" w:cs="Arial"/>
          <w:sz w:val="16"/>
          <w:szCs w:val="16"/>
        </w:rPr>
      </w:pPr>
      <w:r w:rsidRPr="00F01473">
        <w:rPr>
          <w:rFonts w:ascii="Arial" w:hAnsi="Arial" w:cs="Arial"/>
          <w:sz w:val="16"/>
          <w:szCs w:val="16"/>
        </w:rPr>
        <w:t>Specyfikacja Techniczna jest stosowana jako dokument przetargowy i kontraktowy przy zlecaniu i realizacji robót wymienionych w punkcie 1.1.</w:t>
      </w:r>
    </w:p>
    <w:p w:rsidR="00CF5213" w:rsidRPr="00F01473" w:rsidRDefault="00CF5213" w:rsidP="00CF5213">
      <w:pPr>
        <w:rPr>
          <w:rFonts w:ascii="Arial" w:hAnsi="Arial" w:cs="Arial"/>
          <w:bCs/>
          <w:sz w:val="16"/>
          <w:szCs w:val="16"/>
        </w:rPr>
      </w:pPr>
      <w:r w:rsidRPr="00F01473">
        <w:rPr>
          <w:rFonts w:ascii="Arial" w:hAnsi="Arial" w:cs="Arial"/>
          <w:bCs/>
          <w:sz w:val="16"/>
          <w:szCs w:val="16"/>
        </w:rPr>
        <w:t>1.3.</w:t>
      </w:r>
      <w:r w:rsidRPr="00F01473">
        <w:rPr>
          <w:rFonts w:ascii="Arial" w:hAnsi="Arial" w:cs="Arial"/>
          <w:bCs/>
          <w:sz w:val="16"/>
          <w:szCs w:val="16"/>
        </w:rPr>
        <w:tab/>
      </w:r>
      <w:r w:rsidRPr="00F01473">
        <w:rPr>
          <w:rFonts w:ascii="Arial" w:hAnsi="Arial" w:cs="Arial"/>
          <w:bCs/>
          <w:sz w:val="16"/>
          <w:szCs w:val="16"/>
          <w:u w:val="single"/>
        </w:rPr>
        <w:t>Zakres robót objętych Specyfikacją Techniczną</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Ustalenia zawarte w niniejszej Specyfikacji dotyczą zasad prowadzenia robót związanych </w:t>
      </w:r>
      <w:r w:rsidRPr="00F01473">
        <w:rPr>
          <w:rFonts w:ascii="Arial" w:hAnsi="Arial" w:cs="Arial"/>
          <w:sz w:val="16"/>
          <w:szCs w:val="16"/>
        </w:rPr>
        <w:br/>
        <w:t xml:space="preserve">z rozbiórką elementów dróg i obejmują: </w:t>
      </w:r>
    </w:p>
    <w:p w:rsidR="00CF5213" w:rsidRPr="00F01473" w:rsidRDefault="00CF5213" w:rsidP="00CF5213">
      <w:pPr>
        <w:rPr>
          <w:rFonts w:ascii="Arial" w:hAnsi="Arial" w:cs="Arial"/>
          <w:sz w:val="16"/>
          <w:szCs w:val="16"/>
        </w:rPr>
      </w:pPr>
      <w:r w:rsidRPr="00F01473">
        <w:rPr>
          <w:rFonts w:ascii="Arial" w:hAnsi="Arial" w:cs="Arial"/>
          <w:sz w:val="16"/>
          <w:szCs w:val="16"/>
        </w:rPr>
        <w:t>-    rozebranie przepustów z rur betonowych</w:t>
      </w:r>
    </w:p>
    <w:p w:rsidR="00CF5213" w:rsidRPr="00F01473" w:rsidRDefault="00CF5213" w:rsidP="00CF5213">
      <w:pPr>
        <w:rPr>
          <w:rFonts w:ascii="Arial" w:hAnsi="Arial" w:cs="Arial"/>
          <w:sz w:val="16"/>
          <w:szCs w:val="16"/>
        </w:rPr>
      </w:pPr>
      <w:r w:rsidRPr="00F01473">
        <w:rPr>
          <w:rFonts w:ascii="Arial" w:hAnsi="Arial" w:cs="Arial"/>
          <w:sz w:val="16"/>
          <w:szCs w:val="16"/>
        </w:rPr>
        <w:t>-    rozebranie betonowych  ścianek czołowych przepustów z elementów prefabrykowanych</w:t>
      </w:r>
    </w:p>
    <w:p w:rsidR="00CF5213" w:rsidRPr="00F01473" w:rsidRDefault="00CF5213" w:rsidP="00401152">
      <w:pPr>
        <w:widowControl w:val="0"/>
        <w:numPr>
          <w:ilvl w:val="1"/>
          <w:numId w:val="5"/>
        </w:numPr>
        <w:autoSpaceDE w:val="0"/>
        <w:autoSpaceDN w:val="0"/>
        <w:jc w:val="both"/>
        <w:rPr>
          <w:rFonts w:ascii="Arial" w:hAnsi="Arial" w:cs="Arial"/>
          <w:bCs/>
          <w:sz w:val="16"/>
          <w:szCs w:val="16"/>
          <w:u w:val="single"/>
        </w:rPr>
      </w:pPr>
      <w:r w:rsidRPr="00F01473">
        <w:rPr>
          <w:rFonts w:ascii="Arial" w:hAnsi="Arial" w:cs="Arial"/>
          <w:bCs/>
          <w:sz w:val="16"/>
          <w:szCs w:val="16"/>
        </w:rPr>
        <w:t xml:space="preserve">   </w:t>
      </w:r>
      <w:r w:rsidRPr="00F01473">
        <w:rPr>
          <w:rFonts w:ascii="Arial" w:hAnsi="Arial" w:cs="Arial"/>
          <w:bCs/>
          <w:sz w:val="16"/>
          <w:szCs w:val="16"/>
          <w:u w:val="single"/>
        </w:rPr>
        <w:t>Określenia podstawowe</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Określenia podane w niniejszej Specyfikacji Technicznej są zgodne z obowiązującymi odpowiednimi polskimi normami i z definicjami podanymi w Specyfikacji ST D-00.00.00 „Wymagania ogólne”, </w:t>
      </w:r>
      <w:proofErr w:type="spellStart"/>
      <w:r w:rsidRPr="00F01473">
        <w:rPr>
          <w:rFonts w:ascii="Arial" w:hAnsi="Arial" w:cs="Arial"/>
          <w:sz w:val="16"/>
          <w:szCs w:val="16"/>
        </w:rPr>
        <w:t>pkt</w:t>
      </w:r>
      <w:proofErr w:type="spellEnd"/>
      <w:r w:rsidRPr="00F01473">
        <w:rPr>
          <w:rFonts w:ascii="Arial" w:hAnsi="Arial" w:cs="Arial"/>
          <w:sz w:val="16"/>
          <w:szCs w:val="16"/>
        </w:rPr>
        <w:t xml:space="preserve"> 1.</w:t>
      </w:r>
    </w:p>
    <w:p w:rsidR="00CF5213" w:rsidRPr="00F01473" w:rsidRDefault="00CF5213" w:rsidP="00CF5213">
      <w:pPr>
        <w:rPr>
          <w:rFonts w:ascii="Arial" w:hAnsi="Arial" w:cs="Arial"/>
          <w:bCs/>
          <w:sz w:val="16"/>
          <w:szCs w:val="16"/>
        </w:rPr>
      </w:pPr>
      <w:r w:rsidRPr="00F01473">
        <w:rPr>
          <w:rFonts w:ascii="Arial" w:hAnsi="Arial" w:cs="Arial"/>
          <w:bCs/>
          <w:sz w:val="16"/>
          <w:szCs w:val="16"/>
        </w:rPr>
        <w:t>1.5.</w:t>
      </w:r>
      <w:r w:rsidRPr="00F01473">
        <w:rPr>
          <w:rFonts w:ascii="Arial" w:hAnsi="Arial" w:cs="Arial"/>
          <w:bCs/>
          <w:sz w:val="16"/>
          <w:szCs w:val="16"/>
        </w:rPr>
        <w:tab/>
      </w:r>
      <w:r w:rsidRPr="00F01473">
        <w:rPr>
          <w:rFonts w:ascii="Arial" w:hAnsi="Arial" w:cs="Arial"/>
          <w:bCs/>
          <w:sz w:val="16"/>
          <w:szCs w:val="16"/>
          <w:u w:val="single"/>
        </w:rPr>
        <w:t>Ogólne wymagania dotyczące robót</w:t>
      </w:r>
    </w:p>
    <w:p w:rsidR="00CF5213" w:rsidRPr="00F01473" w:rsidRDefault="00CF5213" w:rsidP="00CF5213">
      <w:pPr>
        <w:rPr>
          <w:rFonts w:ascii="Arial" w:hAnsi="Arial" w:cs="Arial"/>
          <w:sz w:val="16"/>
          <w:szCs w:val="16"/>
        </w:rPr>
      </w:pPr>
      <w:r w:rsidRPr="00F01473">
        <w:rPr>
          <w:rFonts w:ascii="Arial" w:hAnsi="Arial" w:cs="Arial"/>
          <w:sz w:val="16"/>
          <w:szCs w:val="16"/>
        </w:rPr>
        <w:t>Ogólne wymagania dotyczące robót podano w Specyfikacji Technicznej D-00.00.00 „Wymagania ogólne”.</w:t>
      </w:r>
    </w:p>
    <w:p w:rsidR="00CF5213" w:rsidRPr="00F01473" w:rsidRDefault="00CF5213" w:rsidP="00CF5213">
      <w:pPr>
        <w:pStyle w:val="FR1"/>
        <w:spacing w:before="0"/>
        <w:jc w:val="both"/>
        <w:rPr>
          <w:bCs/>
          <w:i w:val="0"/>
          <w:iCs w:val="0"/>
        </w:rPr>
      </w:pPr>
      <w:r w:rsidRPr="00F01473">
        <w:rPr>
          <w:bCs/>
          <w:i w:val="0"/>
          <w:iCs w:val="0"/>
        </w:rPr>
        <w:t>2.      SPRZĘT</w:t>
      </w:r>
    </w:p>
    <w:p w:rsidR="00CF5213" w:rsidRPr="00F01473" w:rsidRDefault="00CF5213" w:rsidP="00CF5213">
      <w:pPr>
        <w:rPr>
          <w:rFonts w:ascii="Arial" w:hAnsi="Arial" w:cs="Arial"/>
          <w:sz w:val="16"/>
          <w:szCs w:val="16"/>
        </w:rPr>
      </w:pPr>
      <w:r w:rsidRPr="00F01473">
        <w:rPr>
          <w:rFonts w:ascii="Arial" w:hAnsi="Arial" w:cs="Arial"/>
          <w:sz w:val="16"/>
          <w:szCs w:val="16"/>
        </w:rPr>
        <w:t>Sprzęt powinien odpowiadać pod względem typów i ilości wskazaniom zawartym w Specyfikacjach,</w:t>
      </w:r>
      <w:r w:rsidRPr="00F01473">
        <w:rPr>
          <w:rFonts w:ascii="Arial" w:hAnsi="Arial" w:cs="Arial"/>
          <w:sz w:val="16"/>
          <w:szCs w:val="16"/>
        </w:rPr>
        <w:br/>
        <w:t>PZJ lub projekcie organizacji robót, zaakceptowanym przez Kierownika Projektu, a w przypadku braku takich</w:t>
      </w:r>
      <w:r w:rsidRPr="00F01473">
        <w:rPr>
          <w:rFonts w:ascii="Arial" w:hAnsi="Arial" w:cs="Arial"/>
          <w:sz w:val="16"/>
          <w:szCs w:val="16"/>
        </w:rPr>
        <w:br/>
        <w:t>dokumentów powinien być uzgodniony i zaakceptowany przez Kierownika Projektu.</w:t>
      </w:r>
    </w:p>
    <w:p w:rsidR="00CF5213" w:rsidRPr="00F01473" w:rsidRDefault="00CF5213" w:rsidP="00CF5213">
      <w:pPr>
        <w:rPr>
          <w:rFonts w:ascii="Arial" w:hAnsi="Arial" w:cs="Arial"/>
          <w:sz w:val="16"/>
          <w:szCs w:val="16"/>
        </w:rPr>
      </w:pPr>
      <w:r w:rsidRPr="00F01473">
        <w:rPr>
          <w:rFonts w:ascii="Arial" w:hAnsi="Arial" w:cs="Arial"/>
          <w:sz w:val="16"/>
          <w:szCs w:val="16"/>
        </w:rPr>
        <w:t>Jakikolwiek sprzęt, maszyny, urządzenia i narzędzia nie gwarantujące zachowania wymagań</w:t>
      </w:r>
      <w:r w:rsidRPr="00F01473">
        <w:rPr>
          <w:rFonts w:ascii="Arial" w:hAnsi="Arial" w:cs="Arial"/>
          <w:sz w:val="16"/>
          <w:szCs w:val="16"/>
        </w:rPr>
        <w:br/>
        <w:t>jakościowych zostaną przez Kierownika Projektu zdyskwalifikowane i niedopuszczone do robót.</w:t>
      </w:r>
    </w:p>
    <w:p w:rsidR="00CF5213" w:rsidRPr="00F01473" w:rsidRDefault="00CF5213" w:rsidP="00CF5213">
      <w:pPr>
        <w:rPr>
          <w:rFonts w:ascii="Arial" w:hAnsi="Arial" w:cs="Arial"/>
          <w:sz w:val="16"/>
          <w:szCs w:val="16"/>
        </w:rPr>
      </w:pPr>
      <w:r w:rsidRPr="00F01473">
        <w:rPr>
          <w:rFonts w:ascii="Arial" w:hAnsi="Arial" w:cs="Arial"/>
          <w:sz w:val="16"/>
          <w:szCs w:val="16"/>
        </w:rPr>
        <w:t>Do wykonania robót związanych z rozbiórką elementów dróg  należy stosować:</w:t>
      </w:r>
    </w:p>
    <w:p w:rsidR="00CF5213" w:rsidRPr="00F01473" w:rsidRDefault="00CF5213" w:rsidP="00CF5213">
      <w:pPr>
        <w:rPr>
          <w:rFonts w:ascii="Arial" w:hAnsi="Arial" w:cs="Arial"/>
          <w:sz w:val="16"/>
          <w:szCs w:val="16"/>
        </w:rPr>
      </w:pPr>
      <w:r w:rsidRPr="00F01473">
        <w:rPr>
          <w:rFonts w:ascii="Arial" w:hAnsi="Arial" w:cs="Arial"/>
          <w:sz w:val="16"/>
          <w:szCs w:val="16"/>
        </w:rPr>
        <w:t>-    piły,</w:t>
      </w:r>
    </w:p>
    <w:p w:rsidR="00CF5213" w:rsidRPr="00F01473" w:rsidRDefault="00CF5213" w:rsidP="00CF5213">
      <w:pPr>
        <w:rPr>
          <w:rFonts w:ascii="Arial" w:hAnsi="Arial" w:cs="Arial"/>
          <w:sz w:val="16"/>
          <w:szCs w:val="16"/>
        </w:rPr>
      </w:pPr>
      <w:r w:rsidRPr="00F01473">
        <w:rPr>
          <w:rFonts w:ascii="Arial" w:hAnsi="Arial" w:cs="Arial"/>
          <w:sz w:val="16"/>
          <w:szCs w:val="16"/>
        </w:rPr>
        <w:t>-    młoty pneumatyczne,</w:t>
      </w:r>
    </w:p>
    <w:p w:rsidR="00CF5213" w:rsidRPr="00F01473" w:rsidRDefault="00CF5213" w:rsidP="00CF5213">
      <w:pPr>
        <w:rPr>
          <w:rFonts w:ascii="Arial" w:hAnsi="Arial" w:cs="Arial"/>
          <w:sz w:val="16"/>
          <w:szCs w:val="16"/>
        </w:rPr>
      </w:pPr>
      <w:r w:rsidRPr="00F01473">
        <w:rPr>
          <w:rFonts w:ascii="Arial" w:hAnsi="Arial" w:cs="Arial"/>
          <w:sz w:val="16"/>
          <w:szCs w:val="16"/>
        </w:rPr>
        <w:t>-    spycharki,</w:t>
      </w:r>
    </w:p>
    <w:p w:rsidR="00CF5213" w:rsidRPr="00F01473" w:rsidRDefault="00CF5213" w:rsidP="00CF5213">
      <w:pPr>
        <w:rPr>
          <w:rFonts w:ascii="Arial" w:hAnsi="Arial" w:cs="Arial"/>
          <w:sz w:val="16"/>
          <w:szCs w:val="16"/>
        </w:rPr>
      </w:pPr>
      <w:r w:rsidRPr="00F01473">
        <w:rPr>
          <w:rFonts w:ascii="Arial" w:hAnsi="Arial" w:cs="Arial"/>
          <w:sz w:val="16"/>
          <w:szCs w:val="16"/>
        </w:rPr>
        <w:t>-    ładowarki,</w:t>
      </w:r>
    </w:p>
    <w:p w:rsidR="00CF5213" w:rsidRPr="00F01473" w:rsidRDefault="00CF5213" w:rsidP="00CF5213">
      <w:pPr>
        <w:rPr>
          <w:rFonts w:ascii="Arial" w:hAnsi="Arial" w:cs="Arial"/>
          <w:sz w:val="16"/>
          <w:szCs w:val="16"/>
        </w:rPr>
      </w:pPr>
      <w:r w:rsidRPr="00F01473">
        <w:rPr>
          <w:rFonts w:ascii="Arial" w:hAnsi="Arial" w:cs="Arial"/>
          <w:sz w:val="16"/>
          <w:szCs w:val="16"/>
        </w:rPr>
        <w:t>-    samochody ciężarowe,</w:t>
      </w:r>
    </w:p>
    <w:p w:rsidR="00CF5213" w:rsidRPr="00F01473" w:rsidRDefault="00CF5213" w:rsidP="00CF5213">
      <w:pPr>
        <w:rPr>
          <w:rFonts w:ascii="Arial" w:hAnsi="Arial" w:cs="Arial"/>
          <w:sz w:val="16"/>
          <w:szCs w:val="16"/>
        </w:rPr>
      </w:pPr>
      <w:r w:rsidRPr="00F01473">
        <w:rPr>
          <w:rFonts w:ascii="Arial" w:hAnsi="Arial" w:cs="Arial"/>
          <w:sz w:val="16"/>
          <w:szCs w:val="16"/>
        </w:rPr>
        <w:t>bądź  inny sprzęt zaakceptowany przez Inżyniera.</w:t>
      </w:r>
    </w:p>
    <w:p w:rsidR="00CF5213" w:rsidRPr="00F01473" w:rsidRDefault="00CF5213" w:rsidP="00CF5213">
      <w:pPr>
        <w:pStyle w:val="FR1"/>
        <w:spacing w:before="0"/>
        <w:jc w:val="both"/>
        <w:rPr>
          <w:bCs/>
          <w:i w:val="0"/>
          <w:iCs w:val="0"/>
        </w:rPr>
      </w:pPr>
      <w:r w:rsidRPr="00F01473">
        <w:rPr>
          <w:bCs/>
          <w:i w:val="0"/>
          <w:iCs w:val="0"/>
        </w:rPr>
        <w:t>3.     TRANSPORT</w:t>
      </w:r>
    </w:p>
    <w:p w:rsidR="00CF5213" w:rsidRPr="00F01473" w:rsidRDefault="00CF5213" w:rsidP="00CF5213">
      <w:pPr>
        <w:rPr>
          <w:rFonts w:ascii="Arial" w:hAnsi="Arial" w:cs="Arial"/>
          <w:bCs/>
          <w:sz w:val="16"/>
          <w:szCs w:val="16"/>
        </w:rPr>
      </w:pPr>
      <w:r w:rsidRPr="00F01473">
        <w:rPr>
          <w:rFonts w:ascii="Arial" w:hAnsi="Arial" w:cs="Arial"/>
          <w:bCs/>
          <w:sz w:val="16"/>
          <w:szCs w:val="16"/>
        </w:rPr>
        <w:t>3.1.</w:t>
      </w:r>
      <w:r w:rsidRPr="00F01473">
        <w:rPr>
          <w:rFonts w:ascii="Arial" w:hAnsi="Arial" w:cs="Arial"/>
          <w:bCs/>
          <w:sz w:val="16"/>
          <w:szCs w:val="16"/>
        </w:rPr>
        <w:tab/>
      </w:r>
      <w:r w:rsidRPr="00F01473">
        <w:rPr>
          <w:rFonts w:ascii="Arial" w:hAnsi="Arial" w:cs="Arial"/>
          <w:bCs/>
          <w:sz w:val="16"/>
          <w:szCs w:val="16"/>
          <w:u w:val="single"/>
        </w:rPr>
        <w:t>Ogólne wymagania dotyczące transportu</w:t>
      </w:r>
    </w:p>
    <w:p w:rsidR="00CF5213" w:rsidRPr="00F01473" w:rsidRDefault="00CF5213" w:rsidP="00CF5213">
      <w:pPr>
        <w:rPr>
          <w:rFonts w:ascii="Arial" w:hAnsi="Arial" w:cs="Arial"/>
          <w:sz w:val="16"/>
          <w:szCs w:val="16"/>
        </w:rPr>
      </w:pPr>
      <w:r w:rsidRPr="00F01473">
        <w:rPr>
          <w:rFonts w:ascii="Arial" w:hAnsi="Arial" w:cs="Arial"/>
          <w:sz w:val="16"/>
          <w:szCs w:val="16"/>
        </w:rPr>
        <w:lastRenderedPageBreak/>
        <w:t xml:space="preserve">Ogólne wymagania dotyczące transportu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3.2.</w:t>
      </w:r>
      <w:r w:rsidRPr="00F01473">
        <w:rPr>
          <w:rFonts w:ascii="Arial" w:hAnsi="Arial" w:cs="Arial"/>
          <w:bCs/>
          <w:sz w:val="16"/>
          <w:szCs w:val="16"/>
        </w:rPr>
        <w:tab/>
      </w:r>
      <w:r w:rsidRPr="00F01473">
        <w:rPr>
          <w:rFonts w:ascii="Arial" w:hAnsi="Arial" w:cs="Arial"/>
          <w:bCs/>
          <w:sz w:val="16"/>
          <w:szCs w:val="16"/>
          <w:u w:val="single"/>
        </w:rPr>
        <w:t>Transport materiału z rozbiórki</w:t>
      </w:r>
    </w:p>
    <w:p w:rsidR="00CF5213" w:rsidRPr="00F01473" w:rsidRDefault="00CF5213" w:rsidP="00CF5213">
      <w:pPr>
        <w:rPr>
          <w:rFonts w:ascii="Arial" w:hAnsi="Arial" w:cs="Arial"/>
          <w:sz w:val="16"/>
          <w:szCs w:val="16"/>
        </w:rPr>
      </w:pPr>
      <w:r w:rsidRPr="00F01473">
        <w:rPr>
          <w:rFonts w:ascii="Arial" w:hAnsi="Arial" w:cs="Arial"/>
          <w:sz w:val="16"/>
          <w:szCs w:val="16"/>
        </w:rPr>
        <w:t>Materiały pochodzące z rozbiórki powinny być usunięte z placu budowy zaraz po zakończeniu robót rozbiórkowych.</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Materiały do wykorzystania przez Zamawiającego powinny być odwiezione przez Wykonawcę na miejsce składowania  Wykonawcy. </w:t>
      </w:r>
    </w:p>
    <w:p w:rsidR="00CF5213" w:rsidRPr="00F01473" w:rsidRDefault="00CF5213" w:rsidP="00CF5213">
      <w:pPr>
        <w:rPr>
          <w:rFonts w:ascii="Arial" w:hAnsi="Arial" w:cs="Arial"/>
          <w:sz w:val="16"/>
          <w:szCs w:val="16"/>
        </w:rPr>
      </w:pPr>
      <w:r w:rsidRPr="00F01473">
        <w:rPr>
          <w:rFonts w:ascii="Arial" w:hAnsi="Arial" w:cs="Arial"/>
          <w:sz w:val="16"/>
          <w:szCs w:val="16"/>
        </w:rPr>
        <w:t>Używając dróg publicznych pojazdy powinny spełniać wymagania dotyczące przepisów ruchu drogowego w odniesieniu do dopuszczalnych obciążeń na osie, wymiarów ładunku i innych parametrów technicznych.</w:t>
      </w:r>
    </w:p>
    <w:p w:rsidR="00CF5213" w:rsidRPr="00F01473" w:rsidRDefault="00CF5213" w:rsidP="00CF5213">
      <w:pPr>
        <w:pStyle w:val="FR1"/>
        <w:spacing w:before="0"/>
        <w:jc w:val="both"/>
        <w:rPr>
          <w:bCs/>
          <w:i w:val="0"/>
          <w:iCs w:val="0"/>
        </w:rPr>
      </w:pPr>
      <w:r w:rsidRPr="00F01473">
        <w:rPr>
          <w:bCs/>
          <w:i w:val="0"/>
          <w:iCs w:val="0"/>
        </w:rPr>
        <w:t>4.     WYKONANIE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4.1.</w:t>
      </w:r>
      <w:r w:rsidRPr="00F01473">
        <w:rPr>
          <w:rFonts w:ascii="Arial" w:hAnsi="Arial" w:cs="Arial"/>
          <w:bCs/>
          <w:sz w:val="16"/>
          <w:szCs w:val="16"/>
        </w:rPr>
        <w:tab/>
      </w:r>
      <w:r w:rsidRPr="00F01473">
        <w:rPr>
          <w:rFonts w:ascii="Arial" w:hAnsi="Arial" w:cs="Arial"/>
          <w:bCs/>
          <w:sz w:val="16"/>
          <w:szCs w:val="16"/>
          <w:u w:val="single"/>
        </w:rPr>
        <w:t>Ogólne zasady wykonania robót</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Ogólne zasady wykonania robót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 xml:space="preserve">4.2.     </w:t>
      </w:r>
      <w:r w:rsidRPr="00F01473">
        <w:rPr>
          <w:rFonts w:ascii="Arial" w:hAnsi="Arial" w:cs="Arial"/>
          <w:bCs/>
          <w:sz w:val="16"/>
          <w:szCs w:val="16"/>
          <w:u w:val="single"/>
        </w:rPr>
        <w:t>Wykonanie robót rozbiórkowych</w:t>
      </w:r>
    </w:p>
    <w:p w:rsidR="00CF5213" w:rsidRPr="00F01473" w:rsidRDefault="00CF5213" w:rsidP="00CF5213">
      <w:pPr>
        <w:rPr>
          <w:rFonts w:ascii="Arial" w:hAnsi="Arial" w:cs="Arial"/>
          <w:sz w:val="16"/>
          <w:szCs w:val="16"/>
        </w:rPr>
      </w:pPr>
      <w:r w:rsidRPr="00F01473">
        <w:rPr>
          <w:rFonts w:ascii="Arial" w:hAnsi="Arial" w:cs="Arial"/>
          <w:sz w:val="16"/>
          <w:szCs w:val="16"/>
        </w:rPr>
        <w:t>Roboty rozbiórkowe elementów dróg obejmują usunięcie z Terenu Budowy wszystkich elementów</w:t>
      </w:r>
      <w:r w:rsidRPr="00F01473">
        <w:rPr>
          <w:rFonts w:ascii="Arial" w:hAnsi="Arial" w:cs="Arial"/>
          <w:sz w:val="16"/>
          <w:szCs w:val="16"/>
        </w:rPr>
        <w:br/>
        <w:t>wymienionych w zakresie rzeczowym, zgodnie z lokalizacją podaną w Dokumentacji Projektowej lub dodatkowo wg wskazań Kierownika Projektu.</w:t>
      </w:r>
    </w:p>
    <w:p w:rsidR="00CF5213" w:rsidRPr="00F01473" w:rsidRDefault="00CF5213" w:rsidP="00CF5213">
      <w:pPr>
        <w:rPr>
          <w:rFonts w:ascii="Arial" w:hAnsi="Arial" w:cs="Arial"/>
          <w:sz w:val="16"/>
          <w:szCs w:val="16"/>
        </w:rPr>
      </w:pPr>
      <w:r w:rsidRPr="00F01473">
        <w:rPr>
          <w:rFonts w:ascii="Arial" w:hAnsi="Arial" w:cs="Arial"/>
          <w:sz w:val="16"/>
          <w:szCs w:val="16"/>
        </w:rPr>
        <w:t>Warstwy nawierzchni należy usuwać przy zastosowaniu sprzętu wymienionego w ST lub w sposób zalecony przez Kierownika Projektu. Należy zwrócić uwagę aby krawędzie rozbieranych warstw nawierzchni na styku z warstwami istniejącymi były pionowe, obcięte piłą i oczyszczone.</w:t>
      </w:r>
    </w:p>
    <w:p w:rsidR="00CF5213" w:rsidRPr="00F01473" w:rsidRDefault="00CF5213" w:rsidP="00CF5213">
      <w:pPr>
        <w:rPr>
          <w:rFonts w:ascii="Arial" w:hAnsi="Arial" w:cs="Arial"/>
          <w:sz w:val="16"/>
          <w:szCs w:val="16"/>
        </w:rPr>
      </w:pPr>
      <w:r w:rsidRPr="00F01473">
        <w:rPr>
          <w:rFonts w:ascii="Arial" w:hAnsi="Arial" w:cs="Arial"/>
          <w:sz w:val="16"/>
          <w:szCs w:val="16"/>
        </w:rPr>
        <w:t>Doły (wykopy) powstałe po rozbiórce elementów dróg na odcinkach wykopów drogowych powinny</w:t>
      </w:r>
      <w:r w:rsidRPr="00F01473">
        <w:rPr>
          <w:rFonts w:ascii="Arial" w:hAnsi="Arial" w:cs="Arial"/>
          <w:sz w:val="16"/>
          <w:szCs w:val="16"/>
        </w:rPr>
        <w:br/>
        <w:t>być tymczasowo zabezpieczone. W szczególności należy zapobiec gromadzeniu się w nich wody opadowej.</w:t>
      </w:r>
      <w:r w:rsidRPr="00F01473">
        <w:rPr>
          <w:rFonts w:ascii="Arial" w:hAnsi="Arial" w:cs="Arial"/>
          <w:sz w:val="16"/>
          <w:szCs w:val="16"/>
        </w:rPr>
        <w:br/>
        <w:t>Doły w miejscach gdzie nie przewiduje się wykonania wykopów należy wypełnić, warstwami, odpowiednim</w:t>
      </w:r>
      <w:r w:rsidRPr="00F01473">
        <w:rPr>
          <w:rFonts w:ascii="Arial" w:hAnsi="Arial" w:cs="Arial"/>
          <w:sz w:val="16"/>
          <w:szCs w:val="16"/>
        </w:rPr>
        <w:br/>
        <w:t>gruntem do poziomu terenu i zagęścić zgodnie z wymaganiami określonymi w D-02.00.00 “Roboty ziemne".</w:t>
      </w:r>
    </w:p>
    <w:p w:rsidR="00CF5213" w:rsidRPr="00F01473" w:rsidRDefault="00CF5213" w:rsidP="00CF5213">
      <w:pPr>
        <w:pStyle w:val="FR1"/>
        <w:spacing w:before="0"/>
        <w:jc w:val="both"/>
        <w:rPr>
          <w:bCs/>
          <w:i w:val="0"/>
          <w:iCs w:val="0"/>
        </w:rPr>
      </w:pPr>
      <w:r w:rsidRPr="00F01473">
        <w:rPr>
          <w:bCs/>
          <w:i w:val="0"/>
          <w:iCs w:val="0"/>
        </w:rPr>
        <w:t>5.    KONTROLA JAKOŚCI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5.1.</w:t>
      </w:r>
      <w:r w:rsidRPr="00F01473">
        <w:rPr>
          <w:rFonts w:ascii="Arial" w:hAnsi="Arial" w:cs="Arial"/>
          <w:bCs/>
          <w:sz w:val="16"/>
          <w:szCs w:val="16"/>
        </w:rPr>
        <w:tab/>
      </w:r>
      <w:r w:rsidRPr="00F01473">
        <w:rPr>
          <w:rFonts w:ascii="Arial" w:hAnsi="Arial" w:cs="Arial"/>
          <w:bCs/>
          <w:sz w:val="16"/>
          <w:szCs w:val="16"/>
          <w:u w:val="single"/>
        </w:rPr>
        <w:t>Ogólne zasady kontroli jakości robót</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Ogólne zasady kontroli jakości robót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5.2.</w:t>
      </w:r>
      <w:r w:rsidRPr="00F01473">
        <w:rPr>
          <w:rFonts w:ascii="Arial" w:hAnsi="Arial" w:cs="Arial"/>
          <w:bCs/>
          <w:sz w:val="16"/>
          <w:szCs w:val="16"/>
        </w:rPr>
        <w:tab/>
      </w:r>
      <w:r w:rsidRPr="00F01473">
        <w:rPr>
          <w:rFonts w:ascii="Arial" w:hAnsi="Arial" w:cs="Arial"/>
          <w:bCs/>
          <w:sz w:val="16"/>
          <w:szCs w:val="16"/>
          <w:u w:val="single"/>
        </w:rPr>
        <w:t>Kontrola prawidłowości wykonania rozbiórki</w:t>
      </w:r>
    </w:p>
    <w:p w:rsidR="00CF5213" w:rsidRPr="00F01473" w:rsidRDefault="00CF5213" w:rsidP="00CF5213">
      <w:pPr>
        <w:rPr>
          <w:rFonts w:ascii="Arial" w:hAnsi="Arial" w:cs="Arial"/>
          <w:sz w:val="16"/>
          <w:szCs w:val="16"/>
        </w:rPr>
      </w:pPr>
      <w:r w:rsidRPr="00F01473">
        <w:rPr>
          <w:rFonts w:ascii="Arial" w:hAnsi="Arial" w:cs="Arial"/>
          <w:sz w:val="16"/>
          <w:szCs w:val="16"/>
        </w:rPr>
        <w:t>Sprawdzenie jakości robót rozbiórkowych polega na sprawdzeniu ich zgodności z:</w:t>
      </w:r>
    </w:p>
    <w:p w:rsidR="00CF5213" w:rsidRPr="00F01473" w:rsidRDefault="00CF5213" w:rsidP="00CF5213">
      <w:pPr>
        <w:rPr>
          <w:rFonts w:ascii="Arial" w:hAnsi="Arial" w:cs="Arial"/>
          <w:sz w:val="16"/>
          <w:szCs w:val="16"/>
        </w:rPr>
      </w:pPr>
      <w:r w:rsidRPr="00F01473">
        <w:rPr>
          <w:rFonts w:ascii="Arial" w:hAnsi="Arial" w:cs="Arial"/>
          <w:sz w:val="16"/>
          <w:szCs w:val="16"/>
        </w:rPr>
        <w:t>- Rysunkami w zakresie kompletności wykonywanych robót,</w:t>
      </w:r>
    </w:p>
    <w:p w:rsidR="00CF5213" w:rsidRPr="00F01473" w:rsidRDefault="00CF5213" w:rsidP="00CF5213">
      <w:pPr>
        <w:rPr>
          <w:rFonts w:ascii="Arial" w:hAnsi="Arial" w:cs="Arial"/>
          <w:sz w:val="16"/>
          <w:szCs w:val="16"/>
        </w:rPr>
      </w:pPr>
      <w:r w:rsidRPr="00F01473">
        <w:rPr>
          <w:rFonts w:ascii="Arial" w:hAnsi="Arial" w:cs="Arial"/>
          <w:sz w:val="16"/>
          <w:szCs w:val="16"/>
        </w:rPr>
        <w:t>- wymaganiami podanymi w pkt. 5 niniejszej Specyfikacji.</w:t>
      </w:r>
    </w:p>
    <w:p w:rsidR="00CF5213" w:rsidRPr="00F01473" w:rsidRDefault="00CF5213" w:rsidP="00CF5213">
      <w:pPr>
        <w:pStyle w:val="FR1"/>
        <w:spacing w:before="0"/>
        <w:jc w:val="both"/>
        <w:rPr>
          <w:bCs/>
          <w:i w:val="0"/>
          <w:iCs w:val="0"/>
        </w:rPr>
      </w:pPr>
      <w:r w:rsidRPr="00F01473">
        <w:rPr>
          <w:bCs/>
          <w:i w:val="0"/>
          <w:iCs w:val="0"/>
        </w:rPr>
        <w:t>6.     OBMIAR ROBÓT</w:t>
      </w:r>
    </w:p>
    <w:p w:rsidR="00CF5213" w:rsidRPr="00F01473" w:rsidRDefault="00CF5213" w:rsidP="00CF5213">
      <w:pPr>
        <w:pStyle w:val="Tekstpodstawowy3"/>
        <w:rPr>
          <w:rFonts w:ascii="Arial" w:hAnsi="Arial" w:cs="Arial"/>
          <w:b w:val="0"/>
          <w:sz w:val="16"/>
          <w:szCs w:val="16"/>
        </w:rPr>
      </w:pPr>
      <w:r w:rsidRPr="00F01473">
        <w:rPr>
          <w:rFonts w:ascii="Arial" w:hAnsi="Arial" w:cs="Arial"/>
          <w:b w:val="0"/>
          <w:sz w:val="16"/>
          <w:szCs w:val="16"/>
        </w:rPr>
        <w:t>Jednostką obmiaru robót związanych z rozbiórką elementów dróg jest dla rozbiórki:</w:t>
      </w:r>
    </w:p>
    <w:p w:rsidR="00CF5213" w:rsidRPr="00F01473" w:rsidRDefault="00CF5213" w:rsidP="00CF5213">
      <w:pPr>
        <w:rPr>
          <w:rFonts w:ascii="Arial" w:hAnsi="Arial" w:cs="Arial"/>
          <w:sz w:val="16"/>
          <w:szCs w:val="16"/>
        </w:rPr>
      </w:pPr>
      <w:r w:rsidRPr="00F01473">
        <w:rPr>
          <w:rFonts w:ascii="Arial" w:hAnsi="Arial" w:cs="Arial"/>
          <w:sz w:val="16"/>
          <w:szCs w:val="16"/>
        </w:rPr>
        <w:t>-    nawierzchni betonowych, bitumicznych i z kostki brukowej - metr kwadratowy (m</w:t>
      </w:r>
      <w:r w:rsidRPr="00F01473">
        <w:rPr>
          <w:rFonts w:ascii="Arial" w:hAnsi="Arial" w:cs="Arial"/>
          <w:sz w:val="16"/>
          <w:szCs w:val="16"/>
          <w:vertAlign w:val="superscript"/>
        </w:rPr>
        <w:t>2</w:t>
      </w:r>
      <w:r w:rsidRPr="00F01473">
        <w:rPr>
          <w:rFonts w:ascii="Arial" w:hAnsi="Arial" w:cs="Arial"/>
          <w:sz w:val="16"/>
          <w:szCs w:val="16"/>
        </w:rPr>
        <w:t>),</w:t>
      </w:r>
    </w:p>
    <w:p w:rsidR="00CF5213" w:rsidRPr="00F01473" w:rsidRDefault="00CF5213" w:rsidP="00CF5213">
      <w:pPr>
        <w:rPr>
          <w:rFonts w:ascii="Arial" w:hAnsi="Arial" w:cs="Arial"/>
          <w:sz w:val="16"/>
          <w:szCs w:val="16"/>
        </w:rPr>
      </w:pPr>
      <w:r w:rsidRPr="00F01473">
        <w:rPr>
          <w:rFonts w:ascii="Arial" w:hAnsi="Arial" w:cs="Arial"/>
          <w:sz w:val="16"/>
          <w:szCs w:val="16"/>
        </w:rPr>
        <w:t>-    podbudów - metr kwadratowy (m</w:t>
      </w:r>
      <w:r w:rsidRPr="00F01473">
        <w:rPr>
          <w:rFonts w:ascii="Arial" w:hAnsi="Arial" w:cs="Arial"/>
          <w:sz w:val="16"/>
          <w:szCs w:val="16"/>
          <w:vertAlign w:val="superscript"/>
        </w:rPr>
        <w:t>2</w:t>
      </w:r>
      <w:r w:rsidRPr="00F01473">
        <w:rPr>
          <w:rFonts w:ascii="Arial" w:hAnsi="Arial" w:cs="Arial"/>
          <w:sz w:val="16"/>
          <w:szCs w:val="16"/>
        </w:rPr>
        <w:t>),</w:t>
      </w:r>
    </w:p>
    <w:p w:rsidR="00CF5213" w:rsidRPr="00F01473" w:rsidRDefault="00CF5213" w:rsidP="00CF5213">
      <w:pPr>
        <w:rPr>
          <w:rFonts w:ascii="Arial" w:hAnsi="Arial" w:cs="Arial"/>
          <w:sz w:val="16"/>
          <w:szCs w:val="16"/>
        </w:rPr>
      </w:pPr>
      <w:r w:rsidRPr="00F01473">
        <w:rPr>
          <w:rFonts w:ascii="Arial" w:hAnsi="Arial" w:cs="Arial"/>
          <w:sz w:val="16"/>
          <w:szCs w:val="16"/>
        </w:rPr>
        <w:t>-    krawężnika betonowego - metr (m),</w:t>
      </w:r>
    </w:p>
    <w:p w:rsidR="00CF5213" w:rsidRPr="00F01473" w:rsidRDefault="00CF5213" w:rsidP="00CF5213">
      <w:pPr>
        <w:rPr>
          <w:rFonts w:ascii="Arial" w:hAnsi="Arial" w:cs="Arial"/>
          <w:sz w:val="16"/>
          <w:szCs w:val="16"/>
        </w:rPr>
      </w:pPr>
      <w:r w:rsidRPr="00F01473">
        <w:rPr>
          <w:rFonts w:ascii="Arial" w:hAnsi="Arial" w:cs="Arial"/>
          <w:sz w:val="16"/>
          <w:szCs w:val="16"/>
        </w:rPr>
        <w:t>-    ław betonowych – metr (m)</w:t>
      </w:r>
    </w:p>
    <w:p w:rsidR="00CF5213" w:rsidRPr="00F01473" w:rsidRDefault="00CF5213" w:rsidP="00F01473">
      <w:pPr>
        <w:rPr>
          <w:rFonts w:ascii="Arial" w:hAnsi="Arial" w:cs="Arial"/>
          <w:sz w:val="16"/>
          <w:szCs w:val="16"/>
        </w:rPr>
      </w:pPr>
      <w:r w:rsidRPr="00F01473">
        <w:rPr>
          <w:rFonts w:ascii="Arial" w:hAnsi="Arial" w:cs="Arial"/>
          <w:sz w:val="16"/>
          <w:szCs w:val="16"/>
        </w:rPr>
        <w:t>-    obrzeża betonowego - metr (m),</w:t>
      </w:r>
    </w:p>
    <w:p w:rsidR="00CF5213" w:rsidRPr="00F01473" w:rsidRDefault="00CF5213" w:rsidP="00CF5213">
      <w:pPr>
        <w:pStyle w:val="FR1"/>
        <w:spacing w:before="0"/>
        <w:jc w:val="both"/>
        <w:rPr>
          <w:bCs/>
          <w:i w:val="0"/>
          <w:iCs w:val="0"/>
        </w:rPr>
      </w:pPr>
      <w:r w:rsidRPr="00F01473">
        <w:rPr>
          <w:bCs/>
          <w:i w:val="0"/>
          <w:iCs w:val="0"/>
        </w:rPr>
        <w:t>7.    ODBIÓR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7.1.</w:t>
      </w:r>
      <w:r w:rsidRPr="00F01473">
        <w:rPr>
          <w:rFonts w:ascii="Arial" w:hAnsi="Arial" w:cs="Arial"/>
          <w:bCs/>
          <w:sz w:val="16"/>
          <w:szCs w:val="16"/>
        </w:rPr>
        <w:tab/>
      </w:r>
      <w:r w:rsidRPr="00F01473">
        <w:rPr>
          <w:rFonts w:ascii="Arial" w:hAnsi="Arial" w:cs="Arial"/>
          <w:bCs/>
          <w:sz w:val="16"/>
          <w:szCs w:val="16"/>
          <w:u w:val="single"/>
        </w:rPr>
        <w:t>Ogólne zasady odbioru robót</w:t>
      </w:r>
    </w:p>
    <w:p w:rsidR="00CF5213" w:rsidRPr="00F01473" w:rsidRDefault="00CF5213" w:rsidP="00CF5213">
      <w:pPr>
        <w:rPr>
          <w:rFonts w:ascii="Arial" w:hAnsi="Arial" w:cs="Arial"/>
          <w:sz w:val="16"/>
          <w:szCs w:val="16"/>
        </w:rPr>
      </w:pPr>
      <w:r w:rsidRPr="00F01473">
        <w:rPr>
          <w:rFonts w:ascii="Arial" w:hAnsi="Arial" w:cs="Arial"/>
          <w:sz w:val="16"/>
          <w:szCs w:val="16"/>
        </w:rPr>
        <w:t>Ogólne zasady odbioru robót podano w Specyfikacji Technicznej D-00.00.00 „Wymagania ogólne”.</w:t>
      </w:r>
    </w:p>
    <w:p w:rsidR="00CF5213" w:rsidRPr="00F01473" w:rsidRDefault="00CF5213" w:rsidP="00CF5213">
      <w:pPr>
        <w:rPr>
          <w:rFonts w:ascii="Arial" w:hAnsi="Arial" w:cs="Arial"/>
          <w:bCs/>
          <w:sz w:val="16"/>
          <w:szCs w:val="16"/>
          <w:u w:val="single"/>
        </w:rPr>
      </w:pPr>
      <w:r w:rsidRPr="00F01473">
        <w:rPr>
          <w:rFonts w:ascii="Arial" w:hAnsi="Arial" w:cs="Arial"/>
          <w:bCs/>
          <w:sz w:val="16"/>
          <w:szCs w:val="16"/>
        </w:rPr>
        <w:t>7.2.</w:t>
      </w:r>
      <w:r w:rsidRPr="00F01473">
        <w:rPr>
          <w:rFonts w:ascii="Arial" w:hAnsi="Arial" w:cs="Arial"/>
          <w:bCs/>
          <w:sz w:val="16"/>
          <w:szCs w:val="16"/>
        </w:rPr>
        <w:tab/>
      </w:r>
      <w:r w:rsidRPr="00F01473">
        <w:rPr>
          <w:rFonts w:ascii="Arial" w:hAnsi="Arial" w:cs="Arial"/>
          <w:bCs/>
          <w:sz w:val="16"/>
          <w:szCs w:val="16"/>
          <w:u w:val="single"/>
        </w:rPr>
        <w:t>Odbiór robót zanikających i ulegających zakryciu</w:t>
      </w:r>
    </w:p>
    <w:p w:rsidR="00CF5213" w:rsidRPr="00F01473" w:rsidRDefault="00CF5213" w:rsidP="00CF5213">
      <w:pPr>
        <w:rPr>
          <w:rFonts w:ascii="Arial" w:hAnsi="Arial" w:cs="Arial"/>
          <w:sz w:val="16"/>
          <w:szCs w:val="16"/>
        </w:rPr>
      </w:pPr>
      <w:r w:rsidRPr="00F01473">
        <w:rPr>
          <w:rFonts w:ascii="Arial" w:hAnsi="Arial" w:cs="Arial"/>
          <w:sz w:val="16"/>
          <w:szCs w:val="16"/>
        </w:rPr>
        <w:t>Nie występują.</w:t>
      </w:r>
    </w:p>
    <w:p w:rsidR="00CF5213" w:rsidRPr="00F01473" w:rsidRDefault="00CF5213" w:rsidP="00CF5213">
      <w:pPr>
        <w:pStyle w:val="FR1"/>
        <w:tabs>
          <w:tab w:val="left" w:pos="800"/>
        </w:tabs>
        <w:spacing w:before="0"/>
        <w:jc w:val="both"/>
        <w:rPr>
          <w:bCs/>
          <w:i w:val="0"/>
          <w:iCs w:val="0"/>
        </w:rPr>
      </w:pPr>
      <w:r w:rsidRPr="00F01473">
        <w:rPr>
          <w:bCs/>
          <w:i w:val="0"/>
          <w:iCs w:val="0"/>
        </w:rPr>
        <w:t>8.    PODSTAWA PŁATNOŚCI</w:t>
      </w:r>
    </w:p>
    <w:p w:rsidR="00CF5213" w:rsidRPr="00F01473" w:rsidRDefault="00CF5213" w:rsidP="00CF5213">
      <w:pPr>
        <w:rPr>
          <w:rFonts w:ascii="Arial" w:hAnsi="Arial" w:cs="Arial"/>
          <w:sz w:val="16"/>
          <w:szCs w:val="16"/>
        </w:rPr>
      </w:pPr>
      <w:r w:rsidRPr="00F01473">
        <w:rPr>
          <w:rFonts w:ascii="Arial" w:hAnsi="Arial" w:cs="Arial"/>
          <w:sz w:val="16"/>
          <w:szCs w:val="16"/>
        </w:rPr>
        <w:t>Podstawą płatności jest cena jednostkowa za jednostkę obmiarową określoną w p. 8 wg dokonanego obmiaru i odbioru.</w:t>
      </w:r>
    </w:p>
    <w:p w:rsidR="00CF5213" w:rsidRPr="00F01473" w:rsidRDefault="00CF5213" w:rsidP="00CF5213">
      <w:pPr>
        <w:rPr>
          <w:rFonts w:ascii="Arial" w:hAnsi="Arial" w:cs="Arial"/>
          <w:sz w:val="16"/>
          <w:szCs w:val="16"/>
        </w:rPr>
      </w:pPr>
      <w:r w:rsidRPr="00F01473">
        <w:rPr>
          <w:rFonts w:ascii="Arial" w:hAnsi="Arial" w:cs="Arial"/>
          <w:sz w:val="16"/>
          <w:szCs w:val="16"/>
        </w:rPr>
        <w:t>Cena jednostkowa obejmuje:</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8.1.     </w:t>
      </w:r>
      <w:r w:rsidRPr="00F01473">
        <w:rPr>
          <w:rFonts w:ascii="Arial" w:hAnsi="Arial" w:cs="Arial"/>
          <w:iCs/>
          <w:sz w:val="16"/>
          <w:szCs w:val="16"/>
          <w:u w:val="single"/>
        </w:rPr>
        <w:t>Dla wszystkich rozbiórek:</w:t>
      </w:r>
    </w:p>
    <w:p w:rsidR="00CF5213" w:rsidRPr="00F01473" w:rsidRDefault="00CF5213" w:rsidP="00CF5213">
      <w:pPr>
        <w:rPr>
          <w:rFonts w:ascii="Arial" w:hAnsi="Arial" w:cs="Arial"/>
          <w:sz w:val="16"/>
          <w:szCs w:val="16"/>
        </w:rPr>
      </w:pPr>
      <w:r w:rsidRPr="00F01473">
        <w:rPr>
          <w:rFonts w:ascii="Arial" w:hAnsi="Arial" w:cs="Arial"/>
          <w:sz w:val="16"/>
          <w:szCs w:val="16"/>
        </w:rPr>
        <w:t>-     wyznaczenie Robót w terenie,</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dla materiałów zakwalifikowanych przez Kierownika Projektu do wykorzystania - oczyszczenie, załadunek i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w:t>
      </w:r>
      <w:proofErr w:type="spellStart"/>
      <w:r w:rsidRPr="00F01473">
        <w:rPr>
          <w:rFonts w:ascii="Arial" w:hAnsi="Arial" w:cs="Arial"/>
          <w:sz w:val="16"/>
          <w:szCs w:val="16"/>
        </w:rPr>
        <w:t>odwóz</w:t>
      </w:r>
      <w:proofErr w:type="spellEnd"/>
      <w:r w:rsidRPr="00F01473">
        <w:rPr>
          <w:rFonts w:ascii="Arial" w:hAnsi="Arial" w:cs="Arial"/>
          <w:sz w:val="16"/>
          <w:szCs w:val="16"/>
        </w:rPr>
        <w:t xml:space="preserve"> materiału z rozbiórki na składowisko,</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dla pozostałych materiałów stanowiących własność Wykonawcy - załadunek i </w:t>
      </w:r>
      <w:proofErr w:type="spellStart"/>
      <w:r w:rsidRPr="00F01473">
        <w:rPr>
          <w:rFonts w:ascii="Arial" w:hAnsi="Arial" w:cs="Arial"/>
          <w:sz w:val="16"/>
          <w:szCs w:val="16"/>
        </w:rPr>
        <w:t>odwóz</w:t>
      </w:r>
      <w:proofErr w:type="spellEnd"/>
      <w:r w:rsidRPr="00F01473">
        <w:rPr>
          <w:rFonts w:ascii="Arial" w:hAnsi="Arial" w:cs="Arial"/>
          <w:sz w:val="16"/>
          <w:szCs w:val="16"/>
        </w:rPr>
        <w:t xml:space="preserve"> na wysypisko na </w:t>
      </w:r>
      <w:proofErr w:type="spellStart"/>
      <w:r w:rsidRPr="00F01473">
        <w:rPr>
          <w:rFonts w:ascii="Arial" w:hAnsi="Arial" w:cs="Arial"/>
          <w:sz w:val="16"/>
          <w:szCs w:val="16"/>
        </w:rPr>
        <w:t>odl</w:t>
      </w:r>
      <w:proofErr w:type="spellEnd"/>
      <w:r w:rsidRPr="00F01473">
        <w:rPr>
          <w:rFonts w:ascii="Arial" w:hAnsi="Arial" w:cs="Arial"/>
          <w:sz w:val="16"/>
          <w:szCs w:val="16"/>
        </w:rPr>
        <w:t xml:space="preserve">.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5km.</w:t>
      </w:r>
    </w:p>
    <w:p w:rsidR="00CF5213" w:rsidRPr="00F01473" w:rsidRDefault="00CF5213" w:rsidP="00CF5213">
      <w:pPr>
        <w:rPr>
          <w:rFonts w:ascii="Arial" w:hAnsi="Arial" w:cs="Arial"/>
          <w:sz w:val="16"/>
          <w:szCs w:val="16"/>
        </w:rPr>
      </w:pPr>
      <w:r w:rsidRPr="00F01473">
        <w:rPr>
          <w:rFonts w:ascii="Arial" w:hAnsi="Arial" w:cs="Arial"/>
          <w:sz w:val="16"/>
          <w:szCs w:val="16"/>
        </w:rPr>
        <w:t>-     koszty utylizacji</w:t>
      </w:r>
    </w:p>
    <w:p w:rsidR="00CF5213" w:rsidRPr="00F01473" w:rsidRDefault="00CF5213" w:rsidP="00CF5213">
      <w:pPr>
        <w:rPr>
          <w:rFonts w:ascii="Arial" w:hAnsi="Arial" w:cs="Arial"/>
          <w:sz w:val="16"/>
          <w:szCs w:val="16"/>
        </w:rPr>
      </w:pPr>
      <w:r w:rsidRPr="00F01473">
        <w:rPr>
          <w:rFonts w:ascii="Arial" w:hAnsi="Arial" w:cs="Arial"/>
          <w:sz w:val="16"/>
          <w:szCs w:val="16"/>
        </w:rPr>
        <w:t>-     wykonanie wszystkich niezbędnych pomiarów, badań i sprawdzeń,</w:t>
      </w:r>
    </w:p>
    <w:p w:rsidR="00CF5213" w:rsidRPr="00F01473" w:rsidRDefault="00CF5213" w:rsidP="00CF5213">
      <w:pPr>
        <w:rPr>
          <w:rFonts w:ascii="Arial" w:hAnsi="Arial" w:cs="Arial"/>
          <w:sz w:val="16"/>
          <w:szCs w:val="16"/>
        </w:rPr>
      </w:pPr>
      <w:r w:rsidRPr="00F01473">
        <w:rPr>
          <w:rFonts w:ascii="Arial" w:hAnsi="Arial" w:cs="Arial"/>
          <w:sz w:val="16"/>
          <w:szCs w:val="16"/>
        </w:rPr>
        <w:t>-     uporządkowanie terenu rozbiórki,</w:t>
      </w:r>
    </w:p>
    <w:p w:rsidR="00CF5213" w:rsidRPr="00F01473" w:rsidRDefault="00CF5213" w:rsidP="00CF5213">
      <w:pPr>
        <w:pStyle w:val="Tekstpodstawowy2"/>
        <w:rPr>
          <w:rFonts w:cs="Arial"/>
          <w:sz w:val="16"/>
          <w:szCs w:val="16"/>
        </w:rPr>
      </w:pPr>
      <w:r w:rsidRPr="00F01473">
        <w:rPr>
          <w:rFonts w:cs="Arial"/>
          <w:sz w:val="16"/>
          <w:szCs w:val="16"/>
        </w:rPr>
        <w:t>-     oznakowanie miejsca robót i jego utrzymanie.</w:t>
      </w:r>
    </w:p>
    <w:p w:rsidR="00CF5213" w:rsidRPr="00F01473" w:rsidRDefault="00CF5213" w:rsidP="00CF5213">
      <w:pPr>
        <w:rPr>
          <w:rFonts w:ascii="Arial" w:hAnsi="Arial" w:cs="Arial"/>
          <w:sz w:val="16"/>
          <w:szCs w:val="16"/>
        </w:rPr>
      </w:pPr>
      <w:r w:rsidRPr="00F01473">
        <w:rPr>
          <w:rFonts w:ascii="Arial" w:hAnsi="Arial" w:cs="Arial"/>
          <w:iCs/>
          <w:sz w:val="16"/>
          <w:szCs w:val="16"/>
        </w:rPr>
        <w:t xml:space="preserve">8.2.     </w:t>
      </w:r>
      <w:r w:rsidRPr="00F01473">
        <w:rPr>
          <w:rFonts w:ascii="Arial" w:hAnsi="Arial" w:cs="Arial"/>
          <w:iCs/>
          <w:sz w:val="16"/>
          <w:szCs w:val="16"/>
          <w:u w:val="single"/>
        </w:rPr>
        <w:t>Dla rozbiórek nawierzchni bitumicznych jezdni:</w:t>
      </w:r>
    </w:p>
    <w:p w:rsidR="00CF5213" w:rsidRPr="00F01473" w:rsidRDefault="00CF5213" w:rsidP="00CF5213">
      <w:pPr>
        <w:rPr>
          <w:rFonts w:ascii="Arial" w:hAnsi="Arial" w:cs="Arial"/>
          <w:sz w:val="16"/>
          <w:szCs w:val="16"/>
        </w:rPr>
      </w:pPr>
      <w:r w:rsidRPr="00F01473">
        <w:rPr>
          <w:rFonts w:ascii="Arial" w:hAnsi="Arial" w:cs="Arial"/>
          <w:sz w:val="16"/>
          <w:szCs w:val="16"/>
        </w:rPr>
        <w:t>-     odcięcie krawędzi za pomocą piły spalinowej,</w:t>
      </w:r>
    </w:p>
    <w:p w:rsidR="00CF5213" w:rsidRPr="00F01473" w:rsidRDefault="00CF5213" w:rsidP="00CF5213">
      <w:pPr>
        <w:rPr>
          <w:rFonts w:ascii="Arial" w:hAnsi="Arial" w:cs="Arial"/>
          <w:sz w:val="16"/>
          <w:szCs w:val="16"/>
        </w:rPr>
      </w:pPr>
      <w:r w:rsidRPr="00F01473">
        <w:rPr>
          <w:rFonts w:ascii="Arial" w:hAnsi="Arial" w:cs="Arial"/>
          <w:sz w:val="16"/>
          <w:szCs w:val="16"/>
        </w:rPr>
        <w:t>-     ewentualne powtórne wyrównanie krawędzi w wypadku jej uszkodzenia,</w:t>
      </w:r>
    </w:p>
    <w:p w:rsidR="00CF5213" w:rsidRPr="00F01473" w:rsidRDefault="00CF5213" w:rsidP="00CF5213">
      <w:pPr>
        <w:rPr>
          <w:rFonts w:ascii="Arial" w:hAnsi="Arial" w:cs="Arial"/>
          <w:sz w:val="16"/>
          <w:szCs w:val="16"/>
        </w:rPr>
      </w:pPr>
      <w:r w:rsidRPr="00F01473">
        <w:rPr>
          <w:rFonts w:ascii="Arial" w:hAnsi="Arial" w:cs="Arial"/>
          <w:sz w:val="16"/>
          <w:szCs w:val="16"/>
        </w:rPr>
        <w:t>-     rozebranie nawierzchni z ułożeniem w stosy.</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8.3.     </w:t>
      </w:r>
      <w:r w:rsidRPr="00F01473">
        <w:rPr>
          <w:rFonts w:ascii="Arial" w:hAnsi="Arial" w:cs="Arial"/>
          <w:iCs/>
          <w:sz w:val="16"/>
          <w:szCs w:val="16"/>
          <w:u w:val="single"/>
        </w:rPr>
        <w:t>Dla rozbiórek nawierzchni z płyt betonowych:</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rozebranie płyt betonowych i złożenie w stosy, rozebranie podsypki piaskowej lub piaskowo cementowej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mechanicznie i ręcznie,</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8.4.     </w:t>
      </w:r>
      <w:r w:rsidRPr="00F01473">
        <w:rPr>
          <w:rFonts w:ascii="Arial" w:hAnsi="Arial" w:cs="Arial"/>
          <w:iCs/>
          <w:sz w:val="16"/>
          <w:szCs w:val="16"/>
          <w:u w:val="single"/>
        </w:rPr>
        <w:t>Dla rozbiórki krawężnika betonowego:</w:t>
      </w:r>
    </w:p>
    <w:p w:rsidR="00CF5213" w:rsidRPr="00F01473" w:rsidRDefault="00CF5213" w:rsidP="00CF5213">
      <w:pPr>
        <w:rPr>
          <w:rFonts w:ascii="Arial" w:hAnsi="Arial" w:cs="Arial"/>
          <w:sz w:val="16"/>
          <w:szCs w:val="16"/>
        </w:rPr>
      </w:pPr>
      <w:r w:rsidRPr="00F01473">
        <w:rPr>
          <w:rFonts w:ascii="Arial" w:hAnsi="Arial" w:cs="Arial"/>
          <w:sz w:val="16"/>
          <w:szCs w:val="16"/>
        </w:rPr>
        <w:t>-      rozebranie krawężników i złożenie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rozkucie ławy betonowej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rozebranie ławy piaskowej lub cementowo-piaskowej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niezbędne poszerzenia rowka pod krawężnik z odcięciem, rozbiórką i odtworzeniem nawierzchni i</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podbudowy przy krawężniku.</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8.5.     </w:t>
      </w:r>
      <w:r w:rsidRPr="00F01473">
        <w:rPr>
          <w:rFonts w:ascii="Arial" w:hAnsi="Arial" w:cs="Arial"/>
          <w:iCs/>
          <w:sz w:val="16"/>
          <w:szCs w:val="16"/>
          <w:u w:val="single"/>
        </w:rPr>
        <w:t>Dla rozbiórki obrzeża betonowego:</w:t>
      </w:r>
    </w:p>
    <w:p w:rsidR="00CF5213" w:rsidRPr="00F01473" w:rsidRDefault="00CF5213" w:rsidP="00CF5213">
      <w:pPr>
        <w:rPr>
          <w:rFonts w:ascii="Arial" w:hAnsi="Arial" w:cs="Arial"/>
          <w:sz w:val="16"/>
          <w:szCs w:val="16"/>
        </w:rPr>
      </w:pPr>
      <w:r w:rsidRPr="00F01473">
        <w:rPr>
          <w:rFonts w:ascii="Arial" w:hAnsi="Arial" w:cs="Arial"/>
          <w:sz w:val="16"/>
          <w:szCs w:val="16"/>
        </w:rPr>
        <w:t>-      rozebranie obrzeża betonowego i złożenie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rozkucie ławy betonowej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rozebranie ławy piaskowej lub cementowo-piaskowej i ułożenie w stosy</w:t>
      </w:r>
    </w:p>
    <w:p w:rsidR="00CF5213" w:rsidRPr="00F01473" w:rsidRDefault="00CF5213" w:rsidP="00CF5213">
      <w:pPr>
        <w:pStyle w:val="FR1"/>
        <w:spacing w:before="0"/>
        <w:jc w:val="both"/>
        <w:rPr>
          <w:bCs/>
          <w:i w:val="0"/>
          <w:iCs w:val="0"/>
        </w:rPr>
      </w:pPr>
      <w:r w:rsidRPr="00F01473">
        <w:rPr>
          <w:bCs/>
          <w:i w:val="0"/>
          <w:iCs w:val="0"/>
        </w:rPr>
        <w:t>9.  PRZEPISY ZWIĄZANE</w:t>
      </w:r>
    </w:p>
    <w:p w:rsidR="00CF5213" w:rsidRPr="00F01473" w:rsidRDefault="00CF5213" w:rsidP="00CF5213">
      <w:pPr>
        <w:rPr>
          <w:rFonts w:ascii="Arial" w:hAnsi="Arial" w:cs="Arial"/>
          <w:sz w:val="16"/>
          <w:szCs w:val="16"/>
        </w:rPr>
      </w:pPr>
      <w:r w:rsidRPr="00F01473">
        <w:rPr>
          <w:rFonts w:ascii="Arial" w:hAnsi="Arial" w:cs="Arial"/>
          <w:sz w:val="16"/>
          <w:szCs w:val="16"/>
        </w:rPr>
        <w:t>1.  Ustawa z dnia 27.04.2001 r. Prawo ochrony środowiska. (Dz. U. Nr 62, poz. 628),</w:t>
      </w:r>
    </w:p>
    <w:p w:rsidR="00CF5213" w:rsidRPr="00F01473" w:rsidRDefault="00CF5213" w:rsidP="00CF5213">
      <w:pPr>
        <w:rPr>
          <w:rFonts w:ascii="Arial" w:hAnsi="Arial" w:cs="Arial"/>
          <w:sz w:val="16"/>
          <w:szCs w:val="16"/>
        </w:rPr>
      </w:pPr>
      <w:r w:rsidRPr="00F01473">
        <w:rPr>
          <w:rFonts w:ascii="Arial" w:hAnsi="Arial" w:cs="Arial"/>
          <w:sz w:val="16"/>
          <w:szCs w:val="16"/>
        </w:rPr>
        <w:t>2.  Rozporządzenie Ministra Środowiska z dnia 27.09.2001 r. w sprawie katalogu odpadów. (Dz. U. Nr 112, poz. 1206),</w:t>
      </w:r>
    </w:p>
    <w:p w:rsidR="00CF5213" w:rsidRPr="00F01473" w:rsidRDefault="00CF5213" w:rsidP="00CF5213">
      <w:pPr>
        <w:rPr>
          <w:rFonts w:ascii="Arial" w:hAnsi="Arial" w:cs="Arial"/>
          <w:sz w:val="16"/>
          <w:szCs w:val="16"/>
        </w:rPr>
      </w:pPr>
      <w:r w:rsidRPr="00F01473">
        <w:rPr>
          <w:rFonts w:ascii="Arial" w:hAnsi="Arial" w:cs="Arial"/>
          <w:sz w:val="16"/>
          <w:szCs w:val="16"/>
        </w:rPr>
        <w:t>3. Rozporządzenie Ministra Środowiska z dnia 11.12.2001 r. w sprawie rodzajów odpadów lub ich ilości, dla</w:t>
      </w:r>
      <w:r w:rsidRPr="00F01473">
        <w:rPr>
          <w:rFonts w:ascii="Arial" w:hAnsi="Arial" w:cs="Arial"/>
          <w:sz w:val="16"/>
          <w:szCs w:val="16"/>
        </w:rPr>
        <w:br/>
        <w:t xml:space="preserve">     których nie ma obowiązku prowadzenia ewidencji odpadów, oraz kategorii małych i średnich przedsiębiorstw,</w:t>
      </w:r>
      <w:r w:rsidRPr="00F01473">
        <w:rPr>
          <w:rFonts w:ascii="Arial" w:hAnsi="Arial" w:cs="Arial"/>
          <w:sz w:val="16"/>
          <w:szCs w:val="16"/>
        </w:rPr>
        <w:br/>
        <w:t xml:space="preserve">     które mogą prowadzić uproszczoną ewidencję odpadów. (Dz. U. Nr 152, poz. 1735),</w:t>
      </w:r>
    </w:p>
    <w:p w:rsidR="00CF5213" w:rsidRPr="00F01473" w:rsidRDefault="00CF5213" w:rsidP="00CF5213">
      <w:pPr>
        <w:rPr>
          <w:rFonts w:ascii="Arial" w:hAnsi="Arial" w:cs="Arial"/>
          <w:sz w:val="16"/>
          <w:szCs w:val="16"/>
        </w:rPr>
      </w:pPr>
      <w:r w:rsidRPr="00F01473">
        <w:rPr>
          <w:rFonts w:ascii="Arial" w:hAnsi="Arial" w:cs="Arial"/>
          <w:sz w:val="16"/>
          <w:szCs w:val="16"/>
        </w:rPr>
        <w:lastRenderedPageBreak/>
        <w:t>4. Rozporządzenie Ministra Środowiska z dnia 28.05.2002 r. w sprawie listy rodzajów odpadów, które</w:t>
      </w:r>
      <w:r w:rsidRPr="00F01473">
        <w:rPr>
          <w:rFonts w:ascii="Arial" w:hAnsi="Arial" w:cs="Arial"/>
          <w:sz w:val="16"/>
          <w:szCs w:val="16"/>
        </w:rPr>
        <w:br/>
        <w:t xml:space="preserve">      posiadacz odpadów może przekazywać osobom fizycznym lub jednostkom organizacyjnym, nie będącym</w:t>
      </w:r>
      <w:r w:rsidRPr="00F01473">
        <w:rPr>
          <w:rFonts w:ascii="Arial" w:hAnsi="Arial" w:cs="Arial"/>
          <w:sz w:val="16"/>
          <w:szCs w:val="16"/>
        </w:rPr>
        <w:br/>
        <w:t xml:space="preserve">      przedsiębiorcami, do wykorzystania na ich własne potrzeby. (Dz. U. Nr 74, poz. 686),</w:t>
      </w:r>
    </w:p>
    <w:p w:rsidR="00CF5213" w:rsidRPr="00F01473" w:rsidRDefault="00CF5213" w:rsidP="00CF5213">
      <w:pPr>
        <w:rPr>
          <w:rFonts w:ascii="Arial" w:hAnsi="Arial" w:cs="Arial"/>
          <w:sz w:val="16"/>
          <w:szCs w:val="16"/>
        </w:rPr>
      </w:pPr>
      <w:r w:rsidRPr="00F01473">
        <w:rPr>
          <w:rFonts w:ascii="Arial" w:hAnsi="Arial" w:cs="Arial"/>
          <w:sz w:val="16"/>
          <w:szCs w:val="16"/>
        </w:rPr>
        <w:t>5. Ustawa z dnia 27.07.2001 r. o wprowadzeniu ustawy - Prawo ochrony środowiska, ustawy o odpadach oraz</w:t>
      </w:r>
      <w:r w:rsidRPr="00F01473">
        <w:rPr>
          <w:rFonts w:ascii="Arial" w:hAnsi="Arial" w:cs="Arial"/>
          <w:sz w:val="16"/>
          <w:szCs w:val="16"/>
        </w:rPr>
        <w:br/>
        <w:t xml:space="preserve">     o zmianie niektórych ustaw. (Dz. U. Nr 100, poz. 1085),</w:t>
      </w:r>
    </w:p>
    <w:p w:rsidR="00CF5213" w:rsidRPr="00F01473" w:rsidRDefault="00CF5213" w:rsidP="00CF5213">
      <w:pPr>
        <w:rPr>
          <w:rFonts w:ascii="Arial" w:hAnsi="Arial" w:cs="Arial"/>
          <w:sz w:val="16"/>
          <w:szCs w:val="16"/>
        </w:rPr>
      </w:pPr>
      <w:r w:rsidRPr="00F01473">
        <w:rPr>
          <w:rFonts w:ascii="Arial" w:hAnsi="Arial" w:cs="Arial"/>
          <w:sz w:val="16"/>
          <w:szCs w:val="16"/>
        </w:rPr>
        <w:t>6. Ustawa z dnia 11.05.2001 r. o obowiązkach przedsiębiorców w zakresie gospodarowania niektórymi</w:t>
      </w:r>
      <w:r w:rsidRPr="00F01473">
        <w:rPr>
          <w:rFonts w:ascii="Arial" w:hAnsi="Arial" w:cs="Arial"/>
          <w:sz w:val="16"/>
          <w:szCs w:val="16"/>
        </w:rPr>
        <w:br/>
        <w:t xml:space="preserve">      odpadami oraz o opłacie produktowej i opłacie depozytowej. (Dz. U. Nr 63, poz. 639),</w:t>
      </w:r>
    </w:p>
    <w:p w:rsidR="00CF5213" w:rsidRPr="00F01473" w:rsidRDefault="00CF5213" w:rsidP="00CF5213">
      <w:pPr>
        <w:rPr>
          <w:rFonts w:ascii="Arial" w:hAnsi="Arial" w:cs="Arial"/>
          <w:sz w:val="16"/>
          <w:szCs w:val="16"/>
        </w:rPr>
      </w:pPr>
      <w:r w:rsidRPr="00F01473">
        <w:rPr>
          <w:rFonts w:ascii="Arial" w:hAnsi="Arial" w:cs="Arial"/>
          <w:sz w:val="16"/>
          <w:szCs w:val="16"/>
        </w:rPr>
        <w:t>7.   Ustawa z dnia 13.09.1996 r. o utrzymaniu czystości i porządku w gminach. (Dz. U. Nr 132, poz. 622),</w:t>
      </w:r>
    </w:p>
    <w:p w:rsidR="00012863" w:rsidRPr="00F01473" w:rsidRDefault="00012863" w:rsidP="00012863">
      <w:pPr>
        <w:overflowPunct w:val="0"/>
        <w:autoSpaceDE w:val="0"/>
        <w:autoSpaceDN w:val="0"/>
        <w:adjustRightInd w:val="0"/>
        <w:textAlignment w:val="baseline"/>
        <w:rPr>
          <w:rFonts w:ascii="Arial" w:hAnsi="Arial" w:cs="Arial"/>
          <w:sz w:val="18"/>
        </w:rPr>
      </w:pPr>
    </w:p>
    <w:p w:rsidR="00012863" w:rsidRDefault="00012863" w:rsidP="00012863">
      <w:pPr>
        <w:overflowPunct w:val="0"/>
        <w:autoSpaceDE w:val="0"/>
        <w:autoSpaceDN w:val="0"/>
        <w:adjustRightInd w:val="0"/>
        <w:textAlignment w:val="baseline"/>
        <w:rPr>
          <w:rFonts w:ascii="Arial" w:hAnsi="Arial" w:cs="Arial"/>
          <w:sz w:val="18"/>
        </w:rPr>
      </w:pPr>
    </w:p>
    <w:p w:rsidR="00012863" w:rsidRPr="00F01473" w:rsidRDefault="00012863" w:rsidP="00012863">
      <w:pPr>
        <w:ind w:left="1980" w:hanging="1980"/>
        <w:rPr>
          <w:rFonts w:ascii="Arial" w:hAnsi="Arial" w:cs="Arial"/>
          <w:b/>
          <w:u w:val="single"/>
        </w:rPr>
      </w:pPr>
      <w:r w:rsidRPr="00F01473">
        <w:rPr>
          <w:rFonts w:ascii="Arial" w:hAnsi="Arial" w:cs="Arial"/>
          <w:b/>
          <w:u w:val="single"/>
        </w:rPr>
        <w:t>D - 01.03.02     ZABEZPIECZENIA   KABLI  ENERGETYCZN</w:t>
      </w:r>
      <w:r w:rsidR="00F01473">
        <w:rPr>
          <w:rFonts w:ascii="Arial" w:hAnsi="Arial" w:cs="Arial"/>
          <w:b/>
          <w:u w:val="single"/>
        </w:rPr>
        <w:t xml:space="preserve">YCH </w:t>
      </w:r>
    </w:p>
    <w:p w:rsidR="00012863" w:rsidRPr="00F01473" w:rsidRDefault="00012863" w:rsidP="00012863">
      <w:pPr>
        <w:ind w:left="1980" w:hanging="1980"/>
        <w:rPr>
          <w:rFonts w:ascii="Arial" w:hAnsi="Arial" w:cs="Arial"/>
          <w:b/>
          <w:u w:val="single"/>
        </w:rPr>
      </w:pPr>
      <w:r w:rsidRPr="00F01473">
        <w:rPr>
          <w:rFonts w:ascii="Arial" w:hAnsi="Arial" w:cs="Arial"/>
          <w:b/>
        </w:rPr>
        <w:t xml:space="preserve">                         </w:t>
      </w:r>
      <w:r w:rsidRPr="00F01473">
        <w:rPr>
          <w:rFonts w:ascii="Arial" w:hAnsi="Arial" w:cs="Arial"/>
          <w:b/>
          <w:u w:val="single"/>
        </w:rPr>
        <w:t xml:space="preserve">POD NAWIERZCHNIĄ </w:t>
      </w:r>
      <w:r w:rsidR="00EB2C79" w:rsidRPr="00F01473">
        <w:rPr>
          <w:rFonts w:ascii="Arial" w:hAnsi="Arial" w:cs="Arial"/>
          <w:b/>
          <w:u w:val="single"/>
        </w:rPr>
        <w:t xml:space="preserve"> DROGOWĄ</w:t>
      </w:r>
    </w:p>
    <w:p w:rsidR="00012863" w:rsidRPr="00F01473" w:rsidRDefault="00012863" w:rsidP="00CF5213">
      <w:pPr>
        <w:pStyle w:val="Nagwek1"/>
        <w:rPr>
          <w:rFonts w:ascii="Arial" w:hAnsi="Arial" w:cs="Arial"/>
          <w:b w:val="0"/>
          <w:sz w:val="16"/>
          <w:szCs w:val="16"/>
        </w:rPr>
      </w:pPr>
      <w:bookmarkStart w:id="0" w:name="_Toc466861801"/>
      <w:r w:rsidRPr="00F01473">
        <w:rPr>
          <w:rFonts w:ascii="Arial" w:hAnsi="Arial" w:cs="Arial"/>
          <w:b w:val="0"/>
          <w:sz w:val="16"/>
          <w:szCs w:val="16"/>
        </w:rPr>
        <w:t>1. WSTĘP</w:t>
      </w:r>
      <w:bookmarkEnd w:id="0"/>
    </w:p>
    <w:p w:rsidR="00012863" w:rsidRPr="00F01473" w:rsidRDefault="00012863" w:rsidP="00CF5213">
      <w:pPr>
        <w:pStyle w:val="Nagwek2"/>
        <w:rPr>
          <w:b w:val="0"/>
          <w:i w:val="0"/>
          <w:sz w:val="16"/>
          <w:szCs w:val="16"/>
        </w:rPr>
      </w:pPr>
      <w:r w:rsidRPr="00F01473">
        <w:rPr>
          <w:b w:val="0"/>
          <w:i w:val="0"/>
          <w:sz w:val="16"/>
          <w:szCs w:val="16"/>
        </w:rPr>
        <w:t>1.1. Przedmiot ST</w:t>
      </w:r>
    </w:p>
    <w:p w:rsidR="00012863" w:rsidRPr="005C2F54" w:rsidRDefault="00012863" w:rsidP="005C2F54">
      <w:pPr>
        <w:rPr>
          <w:rFonts w:ascii="Arial" w:hAnsi="Arial" w:cs="Arial"/>
          <w:sz w:val="16"/>
          <w:szCs w:val="16"/>
        </w:rPr>
      </w:pPr>
      <w:r w:rsidRPr="005C2F54">
        <w:rPr>
          <w:rFonts w:ascii="Arial" w:hAnsi="Arial" w:cs="Arial"/>
          <w:sz w:val="16"/>
          <w:szCs w:val="16"/>
        </w:rPr>
        <w:t>Przedmiotem niniejszej specyfikacji technicznej są wymagania dotyczące wykonania i odbioru zabezpieczenia kabli</w:t>
      </w:r>
      <w:r w:rsidRPr="005C2F54">
        <w:rPr>
          <w:rFonts w:ascii="Arial" w:hAnsi="Arial" w:cs="Arial"/>
          <w:b/>
          <w:sz w:val="16"/>
          <w:szCs w:val="16"/>
        </w:rPr>
        <w:t xml:space="preserve"> </w:t>
      </w:r>
      <w:r w:rsidRPr="005C2F54">
        <w:rPr>
          <w:rFonts w:ascii="Arial" w:hAnsi="Arial" w:cs="Arial"/>
          <w:sz w:val="16"/>
          <w:szCs w:val="16"/>
        </w:rPr>
        <w:t>energetyczn</w:t>
      </w:r>
      <w:r w:rsidR="005B4578" w:rsidRPr="005C2F54">
        <w:rPr>
          <w:rFonts w:ascii="Arial" w:hAnsi="Arial" w:cs="Arial"/>
          <w:sz w:val="16"/>
          <w:szCs w:val="16"/>
        </w:rPr>
        <w:t xml:space="preserve">ych </w:t>
      </w:r>
      <w:r w:rsidRPr="005C2F54">
        <w:rPr>
          <w:rFonts w:ascii="Arial" w:hAnsi="Arial" w:cs="Arial"/>
          <w:sz w:val="16"/>
          <w:szCs w:val="16"/>
        </w:rPr>
        <w:t>rurami ochronnymi  dwudzielnymi PCV typu „AROT”,  zloka</w:t>
      </w:r>
      <w:r w:rsidR="005C2F54">
        <w:rPr>
          <w:rFonts w:ascii="Arial" w:hAnsi="Arial" w:cs="Arial"/>
          <w:sz w:val="16"/>
          <w:szCs w:val="16"/>
        </w:rPr>
        <w:t xml:space="preserve">lizowanych pod nawierzchnią drogi </w:t>
      </w:r>
      <w:r w:rsidRPr="005C2F54">
        <w:rPr>
          <w:rFonts w:ascii="Arial" w:hAnsi="Arial" w:cs="Arial"/>
          <w:sz w:val="16"/>
          <w:szCs w:val="16"/>
        </w:rPr>
        <w:t xml:space="preserve"> </w:t>
      </w:r>
      <w:r w:rsidR="005B4578" w:rsidRPr="005C2F54">
        <w:rPr>
          <w:rFonts w:ascii="Arial" w:hAnsi="Arial" w:cs="Arial"/>
          <w:sz w:val="16"/>
          <w:szCs w:val="16"/>
        </w:rPr>
        <w:t xml:space="preserve">w ramach </w:t>
      </w:r>
      <w:r w:rsidR="005C2F54" w:rsidRPr="005C2F54">
        <w:rPr>
          <w:rFonts w:ascii="Arial" w:hAnsi="Arial" w:cs="Arial"/>
          <w:sz w:val="16"/>
          <w:szCs w:val="16"/>
        </w:rPr>
        <w:t>przebudow</w:t>
      </w:r>
      <w:r w:rsidR="005C2F54">
        <w:rPr>
          <w:rFonts w:ascii="Arial" w:hAnsi="Arial" w:cs="Arial"/>
          <w:sz w:val="16"/>
          <w:szCs w:val="16"/>
        </w:rPr>
        <w:t xml:space="preserve">y </w:t>
      </w:r>
      <w:r w:rsidR="005C2F54" w:rsidRPr="005C2F54">
        <w:rPr>
          <w:rFonts w:ascii="Arial" w:hAnsi="Arial" w:cs="Arial"/>
          <w:sz w:val="16"/>
          <w:szCs w:val="16"/>
        </w:rPr>
        <w:t>drogi gminnej ul. Topolowej w m. Klepac</w:t>
      </w:r>
      <w:r w:rsidR="005C2F54">
        <w:rPr>
          <w:rFonts w:ascii="Arial" w:hAnsi="Arial" w:cs="Arial"/>
          <w:sz w:val="16"/>
          <w:szCs w:val="16"/>
        </w:rPr>
        <w:t>zka.</w:t>
      </w:r>
    </w:p>
    <w:p w:rsidR="00012863" w:rsidRPr="00F01473" w:rsidRDefault="00012863" w:rsidP="00401152">
      <w:pPr>
        <w:numPr>
          <w:ilvl w:val="1"/>
          <w:numId w:val="178"/>
        </w:numPr>
        <w:rPr>
          <w:rFonts w:ascii="Arial" w:hAnsi="Arial" w:cs="Arial"/>
          <w:sz w:val="16"/>
          <w:szCs w:val="16"/>
        </w:rPr>
      </w:pPr>
      <w:r w:rsidRPr="00F01473">
        <w:rPr>
          <w:rFonts w:ascii="Arial" w:hAnsi="Arial" w:cs="Arial"/>
          <w:sz w:val="16"/>
          <w:szCs w:val="16"/>
        </w:rPr>
        <w:t>Zakres  stosowania  ST</w:t>
      </w:r>
    </w:p>
    <w:p w:rsidR="00012863" w:rsidRPr="00F01473" w:rsidRDefault="00012863" w:rsidP="00CF5213">
      <w:pPr>
        <w:rPr>
          <w:rFonts w:ascii="Arial" w:hAnsi="Arial" w:cs="Arial"/>
          <w:sz w:val="16"/>
          <w:szCs w:val="16"/>
        </w:rPr>
      </w:pPr>
      <w:r w:rsidRPr="00F01473">
        <w:rPr>
          <w:rFonts w:ascii="Arial" w:hAnsi="Arial" w:cs="Arial"/>
          <w:sz w:val="16"/>
          <w:szCs w:val="16"/>
        </w:rPr>
        <w:t xml:space="preserve">Specyfikacja  Techniczna  jest  stosowana  jako  dokument  przetargowy  i  kontraktowy  przy  zleceniu  i  realizacji  robót  wymienionych  w pkt.  1.1. </w:t>
      </w:r>
    </w:p>
    <w:p w:rsidR="00012863" w:rsidRPr="00F01473" w:rsidRDefault="00012863" w:rsidP="00CF5213">
      <w:pPr>
        <w:pStyle w:val="Nagwek2"/>
        <w:rPr>
          <w:b w:val="0"/>
          <w:i w:val="0"/>
          <w:sz w:val="16"/>
          <w:szCs w:val="16"/>
        </w:rPr>
      </w:pPr>
      <w:r w:rsidRPr="00F01473">
        <w:rPr>
          <w:b w:val="0"/>
          <w:i w:val="0"/>
          <w:sz w:val="16"/>
          <w:szCs w:val="16"/>
        </w:rPr>
        <w:t>1.3. Zakres robót objętych ST</w:t>
      </w:r>
    </w:p>
    <w:p w:rsidR="00012863" w:rsidRPr="00F01473" w:rsidRDefault="00012863" w:rsidP="00CF5213">
      <w:pPr>
        <w:rPr>
          <w:rFonts w:ascii="Arial" w:hAnsi="Arial" w:cs="Arial"/>
          <w:sz w:val="16"/>
          <w:szCs w:val="16"/>
        </w:rPr>
      </w:pPr>
      <w:r w:rsidRPr="00F01473">
        <w:rPr>
          <w:rFonts w:ascii="Arial" w:hAnsi="Arial" w:cs="Arial"/>
          <w:sz w:val="16"/>
          <w:szCs w:val="16"/>
        </w:rPr>
        <w:t>Ustalenia zawarte w niniejszej specyfikacji mają zastosowanie do zabezpieczenia  istniejących  linii kablowych kolidujących</w:t>
      </w:r>
      <w:r w:rsidR="005C2F54">
        <w:rPr>
          <w:rFonts w:ascii="Arial" w:hAnsi="Arial" w:cs="Arial"/>
          <w:sz w:val="16"/>
          <w:szCs w:val="16"/>
        </w:rPr>
        <w:t xml:space="preserve"> </w:t>
      </w:r>
      <w:r w:rsidRPr="00F01473">
        <w:rPr>
          <w:rFonts w:ascii="Arial" w:hAnsi="Arial" w:cs="Arial"/>
          <w:sz w:val="16"/>
          <w:szCs w:val="16"/>
        </w:rPr>
        <w:t xml:space="preserve"> z projektowanym zagospodarowaniem terenu.</w:t>
      </w:r>
    </w:p>
    <w:p w:rsidR="00012863" w:rsidRPr="00F01473" w:rsidRDefault="00012863" w:rsidP="00CF5213">
      <w:pPr>
        <w:pStyle w:val="Nagwek2"/>
        <w:rPr>
          <w:b w:val="0"/>
          <w:i w:val="0"/>
          <w:sz w:val="16"/>
          <w:szCs w:val="16"/>
        </w:rPr>
      </w:pPr>
      <w:r w:rsidRPr="00F01473">
        <w:rPr>
          <w:b w:val="0"/>
          <w:i w:val="0"/>
          <w:sz w:val="16"/>
          <w:szCs w:val="16"/>
        </w:rPr>
        <w:t>1.4. Określenia podstawowe</w:t>
      </w:r>
    </w:p>
    <w:p w:rsidR="00012863" w:rsidRPr="00F01473" w:rsidRDefault="00012863" w:rsidP="00401152">
      <w:pPr>
        <w:numPr>
          <w:ilvl w:val="0"/>
          <w:numId w:val="175"/>
        </w:numPr>
        <w:tabs>
          <w:tab w:val="left" w:pos="0"/>
        </w:tabs>
        <w:overflowPunct w:val="0"/>
        <w:autoSpaceDE w:val="0"/>
        <w:autoSpaceDN w:val="0"/>
        <w:adjustRightInd w:val="0"/>
        <w:ind w:left="0" w:firstLine="0"/>
        <w:jc w:val="both"/>
        <w:textAlignment w:val="baseline"/>
        <w:rPr>
          <w:rFonts w:ascii="Arial" w:hAnsi="Arial" w:cs="Arial"/>
          <w:sz w:val="16"/>
          <w:szCs w:val="16"/>
        </w:rPr>
      </w:pPr>
      <w:r w:rsidRPr="00F01473">
        <w:rPr>
          <w:rFonts w:ascii="Arial" w:hAnsi="Arial" w:cs="Arial"/>
          <w:sz w:val="16"/>
          <w:szCs w:val="16"/>
        </w:rPr>
        <w:t>Linia kablowa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012863" w:rsidRPr="00F01473" w:rsidRDefault="00012863" w:rsidP="00401152">
      <w:pPr>
        <w:numPr>
          <w:ilvl w:val="0"/>
          <w:numId w:val="175"/>
        </w:numPr>
        <w:overflowPunct w:val="0"/>
        <w:autoSpaceDE w:val="0"/>
        <w:autoSpaceDN w:val="0"/>
        <w:adjustRightInd w:val="0"/>
        <w:spacing w:before="120" w:after="120"/>
        <w:ind w:left="284" w:hanging="284"/>
        <w:jc w:val="both"/>
        <w:textAlignment w:val="baseline"/>
        <w:rPr>
          <w:rFonts w:ascii="Arial" w:hAnsi="Arial" w:cs="Arial"/>
          <w:sz w:val="16"/>
          <w:szCs w:val="16"/>
        </w:rPr>
      </w:pPr>
      <w:r w:rsidRPr="00F01473">
        <w:rPr>
          <w:rFonts w:ascii="Arial" w:hAnsi="Arial" w:cs="Arial"/>
          <w:sz w:val="16"/>
          <w:szCs w:val="16"/>
        </w:rPr>
        <w:t>Trasa kablowa - pas terenu, w którym ułożone są jedna lub więcej linii kablowych.</w:t>
      </w:r>
    </w:p>
    <w:p w:rsidR="00012863" w:rsidRPr="00F01473" w:rsidRDefault="00012863" w:rsidP="00401152">
      <w:pPr>
        <w:numPr>
          <w:ilvl w:val="0"/>
          <w:numId w:val="175"/>
        </w:numPr>
        <w:tabs>
          <w:tab w:val="left" w:pos="0"/>
        </w:tabs>
        <w:overflowPunct w:val="0"/>
        <w:autoSpaceDE w:val="0"/>
        <w:autoSpaceDN w:val="0"/>
        <w:adjustRightInd w:val="0"/>
        <w:spacing w:after="120"/>
        <w:ind w:left="0" w:firstLine="0"/>
        <w:jc w:val="both"/>
        <w:textAlignment w:val="baseline"/>
        <w:rPr>
          <w:rFonts w:ascii="Arial" w:hAnsi="Arial" w:cs="Arial"/>
          <w:sz w:val="16"/>
          <w:szCs w:val="16"/>
        </w:rPr>
      </w:pPr>
      <w:r w:rsidRPr="00F01473">
        <w:rPr>
          <w:rFonts w:ascii="Arial" w:hAnsi="Arial" w:cs="Arial"/>
          <w:sz w:val="16"/>
          <w:szCs w:val="16"/>
        </w:rPr>
        <w:t>Skrzyżowanie - takie miejsce na trasie linii kablowej, w którym jakakolwiek część rzutu poziomego linii kablowej przecina lub pokrywa jakąkolwiek część rzutu poziomego  przebudowanej drogi.</w:t>
      </w:r>
    </w:p>
    <w:p w:rsidR="00012863" w:rsidRPr="00F01473" w:rsidRDefault="00012863" w:rsidP="00401152">
      <w:pPr>
        <w:numPr>
          <w:ilvl w:val="0"/>
          <w:numId w:val="175"/>
        </w:numPr>
        <w:tabs>
          <w:tab w:val="left" w:pos="0"/>
        </w:tabs>
        <w:overflowPunct w:val="0"/>
        <w:autoSpaceDE w:val="0"/>
        <w:autoSpaceDN w:val="0"/>
        <w:adjustRightInd w:val="0"/>
        <w:spacing w:after="120"/>
        <w:ind w:left="0" w:firstLine="0"/>
        <w:jc w:val="both"/>
        <w:textAlignment w:val="baseline"/>
        <w:rPr>
          <w:rFonts w:ascii="Arial" w:hAnsi="Arial" w:cs="Arial"/>
          <w:sz w:val="16"/>
          <w:szCs w:val="16"/>
        </w:rPr>
      </w:pPr>
      <w:r w:rsidRPr="00F01473">
        <w:rPr>
          <w:rFonts w:ascii="Arial" w:hAnsi="Arial" w:cs="Arial"/>
          <w:sz w:val="16"/>
          <w:szCs w:val="16"/>
        </w:rPr>
        <w:t>Przepust kablowy - konstrukcja o przekroju okrągłym przeznaczona do ochrony kabla przed uszkodzeniami mechanicznymi, chemicznymi i działaniem łuku elektrycznego.</w:t>
      </w:r>
    </w:p>
    <w:p w:rsidR="00012863" w:rsidRPr="00F01473" w:rsidRDefault="00012863" w:rsidP="00012863">
      <w:pPr>
        <w:pStyle w:val="Nagwek2"/>
        <w:rPr>
          <w:b w:val="0"/>
          <w:i w:val="0"/>
          <w:sz w:val="16"/>
          <w:szCs w:val="16"/>
        </w:rPr>
      </w:pPr>
      <w:r w:rsidRPr="00F01473">
        <w:rPr>
          <w:b w:val="0"/>
          <w:i w:val="0"/>
          <w:sz w:val="16"/>
          <w:szCs w:val="16"/>
        </w:rPr>
        <w:t>1.5. Ogólne wymagania dotyczące robót</w:t>
      </w:r>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robót podano w ST D.00.00.00 „Wymagania ogólne” .</w:t>
      </w:r>
    </w:p>
    <w:p w:rsidR="00012863" w:rsidRPr="00F01473" w:rsidRDefault="00012863" w:rsidP="00012863">
      <w:pPr>
        <w:rPr>
          <w:rFonts w:ascii="Arial" w:hAnsi="Arial" w:cs="Arial"/>
          <w:sz w:val="16"/>
          <w:szCs w:val="16"/>
        </w:rPr>
      </w:pPr>
      <w:r w:rsidRPr="00F01473">
        <w:rPr>
          <w:rFonts w:ascii="Arial" w:hAnsi="Arial" w:cs="Arial"/>
          <w:sz w:val="16"/>
          <w:szCs w:val="16"/>
        </w:rPr>
        <w:t>Wykonawca przed przystąpieniem do wykonywania robót, powinien przedstawić do aprobaty Inżyniera  program zapewnienia jakości (PZJ).</w:t>
      </w:r>
    </w:p>
    <w:p w:rsidR="00012863" w:rsidRPr="00F01473" w:rsidRDefault="00012863" w:rsidP="00012863">
      <w:pPr>
        <w:pStyle w:val="Nagwek1"/>
        <w:rPr>
          <w:rFonts w:ascii="Arial" w:hAnsi="Arial" w:cs="Arial"/>
          <w:b w:val="0"/>
          <w:sz w:val="16"/>
          <w:szCs w:val="16"/>
        </w:rPr>
      </w:pPr>
      <w:bookmarkStart w:id="1" w:name="_Toc466435440"/>
      <w:bookmarkStart w:id="2" w:name="_Toc466861802"/>
      <w:r w:rsidRPr="00F01473">
        <w:rPr>
          <w:rFonts w:ascii="Arial" w:hAnsi="Arial" w:cs="Arial"/>
          <w:b w:val="0"/>
          <w:sz w:val="16"/>
          <w:szCs w:val="16"/>
        </w:rPr>
        <w:t>2. Materiały</w:t>
      </w:r>
      <w:bookmarkEnd w:id="1"/>
      <w:bookmarkEnd w:id="2"/>
    </w:p>
    <w:p w:rsidR="00012863" w:rsidRPr="00F01473" w:rsidRDefault="00012863" w:rsidP="00012863">
      <w:pPr>
        <w:pStyle w:val="Nagwek2"/>
        <w:rPr>
          <w:b w:val="0"/>
          <w:i w:val="0"/>
          <w:sz w:val="16"/>
          <w:szCs w:val="16"/>
        </w:rPr>
      </w:pPr>
      <w:r w:rsidRPr="00F01473">
        <w:rPr>
          <w:b w:val="0"/>
          <w:i w:val="0"/>
          <w:sz w:val="16"/>
          <w:szCs w:val="16"/>
        </w:rPr>
        <w:t>2.1.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Wszystkie zakupione przez Wykonawcę materiały, dla których normy PN i BN przewidują posiadanie zaświadczenia o jakości lub atestu, powinny być zaopatrzone przez producenta w taki dokument.</w:t>
      </w:r>
    </w:p>
    <w:p w:rsidR="00012863" w:rsidRPr="00F01473" w:rsidRDefault="00012863" w:rsidP="00012863">
      <w:pPr>
        <w:tabs>
          <w:tab w:val="left" w:pos="0"/>
        </w:tabs>
        <w:rPr>
          <w:rFonts w:ascii="Arial" w:hAnsi="Arial" w:cs="Arial"/>
          <w:sz w:val="16"/>
          <w:szCs w:val="16"/>
        </w:rPr>
      </w:pPr>
      <w:r w:rsidRPr="00F01473">
        <w:rPr>
          <w:rFonts w:ascii="Arial" w:hAnsi="Arial" w:cs="Arial"/>
          <w:sz w:val="16"/>
          <w:szCs w:val="16"/>
        </w:rPr>
        <w:t>Inne materiały powinny być wyposażone w takie dokumenty na życzenie Inżyniera.</w:t>
      </w:r>
    </w:p>
    <w:p w:rsidR="00012863" w:rsidRPr="00F01473" w:rsidRDefault="00012863" w:rsidP="00012863">
      <w:pPr>
        <w:pStyle w:val="Nagwek2"/>
        <w:rPr>
          <w:b w:val="0"/>
          <w:i w:val="0"/>
          <w:sz w:val="16"/>
          <w:szCs w:val="16"/>
        </w:rPr>
      </w:pPr>
      <w:r w:rsidRPr="00F01473">
        <w:rPr>
          <w:b w:val="0"/>
          <w:i w:val="0"/>
          <w:sz w:val="16"/>
          <w:szCs w:val="16"/>
        </w:rPr>
        <w:t>2.2. Przepusty kablowe</w:t>
      </w:r>
    </w:p>
    <w:p w:rsidR="00012863" w:rsidRPr="00F01473" w:rsidRDefault="00012863" w:rsidP="00012863">
      <w:pPr>
        <w:rPr>
          <w:rFonts w:ascii="Arial" w:hAnsi="Arial" w:cs="Arial"/>
          <w:sz w:val="16"/>
          <w:szCs w:val="16"/>
        </w:rPr>
      </w:pPr>
      <w:r w:rsidRPr="00F01473">
        <w:rPr>
          <w:rFonts w:ascii="Arial" w:hAnsi="Arial" w:cs="Arial"/>
          <w:sz w:val="16"/>
          <w:szCs w:val="16"/>
        </w:rPr>
        <w:t>Przepusty kablowe powinny być wykonane z materiałów niepalnych, z tworzyw sztucznych lub stali, wytrzymałych mechanicznie, chemicznie i odpornych na działanie łuku elektrycznego.</w:t>
      </w:r>
    </w:p>
    <w:p w:rsidR="00012863" w:rsidRPr="00F01473" w:rsidRDefault="00012863" w:rsidP="00012863">
      <w:pPr>
        <w:rPr>
          <w:rFonts w:ascii="Arial" w:hAnsi="Arial" w:cs="Arial"/>
          <w:sz w:val="16"/>
          <w:szCs w:val="16"/>
        </w:rPr>
      </w:pPr>
      <w:r w:rsidRPr="00F01473">
        <w:rPr>
          <w:rFonts w:ascii="Arial" w:hAnsi="Arial" w:cs="Arial"/>
          <w:sz w:val="16"/>
          <w:szCs w:val="16"/>
        </w:rPr>
        <w:t>Rury używane na przepusty powinny być dostatecznie wytrzymałe na działanie sił ściskających, z jakimi należy liczyć się w miejscu ich ułożenia. Wnętrza ścianek powinny być gładkie lub powleczone warstwą wygładzającą ich powierzchnię, dla ułatwienia przesuwania się kabli.</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Zaleca się stosowanie na przepusty kablowe rur stalowych lub rur z polichlorku winylu (PCW) o średnicy wewnętrznej nie mniejszej niż </w:t>
      </w:r>
      <w:smartTag w:uri="urn:schemas-microsoft-com:office:smarttags" w:element="metricconverter">
        <w:smartTagPr>
          <w:attr w:name="ProductID" w:val="100 mm"/>
        </w:smartTagPr>
        <w:r w:rsidRPr="00F01473">
          <w:rPr>
            <w:rFonts w:ascii="Arial" w:hAnsi="Arial" w:cs="Arial"/>
            <w:sz w:val="16"/>
            <w:szCs w:val="16"/>
          </w:rPr>
          <w:t>100 mm</w:t>
        </w:r>
      </w:smartTag>
      <w:r w:rsidRPr="00F01473">
        <w:rPr>
          <w:rFonts w:ascii="Arial" w:hAnsi="Arial" w:cs="Arial"/>
          <w:sz w:val="16"/>
          <w:szCs w:val="16"/>
        </w:rPr>
        <w:t xml:space="preserve"> dla kabli do 1 </w:t>
      </w:r>
      <w:proofErr w:type="spellStart"/>
      <w:r w:rsidRPr="00F01473">
        <w:rPr>
          <w:rFonts w:ascii="Arial" w:hAnsi="Arial" w:cs="Arial"/>
          <w:sz w:val="16"/>
          <w:szCs w:val="16"/>
        </w:rPr>
        <w:t>kV</w:t>
      </w:r>
      <w:proofErr w:type="spellEnd"/>
      <w:r w:rsidRPr="00F01473">
        <w:rPr>
          <w:rFonts w:ascii="Arial" w:hAnsi="Arial" w:cs="Arial"/>
          <w:sz w:val="16"/>
          <w:szCs w:val="16"/>
        </w:rPr>
        <w:t xml:space="preserve"> i średnicy </w:t>
      </w:r>
      <w:smartTag w:uri="urn:schemas-microsoft-com:office:smarttags" w:element="metricconverter">
        <w:smartTagPr>
          <w:attr w:name="ProductID" w:val="150 mm"/>
        </w:smartTagPr>
        <w:r w:rsidRPr="00F01473">
          <w:rPr>
            <w:rFonts w:ascii="Arial" w:hAnsi="Arial" w:cs="Arial"/>
            <w:sz w:val="16"/>
            <w:szCs w:val="16"/>
          </w:rPr>
          <w:t>150 mm</w:t>
        </w:r>
      </w:smartTag>
      <w:r w:rsidRPr="00F01473">
        <w:rPr>
          <w:rFonts w:ascii="Arial" w:hAnsi="Arial" w:cs="Arial"/>
          <w:sz w:val="16"/>
          <w:szCs w:val="16"/>
        </w:rPr>
        <w:t xml:space="preserve"> dla kabli od 1 do 30 </w:t>
      </w:r>
      <w:proofErr w:type="spellStart"/>
      <w:r w:rsidRPr="00F01473">
        <w:rPr>
          <w:rFonts w:ascii="Arial" w:hAnsi="Arial" w:cs="Arial"/>
          <w:sz w:val="16"/>
          <w:szCs w:val="16"/>
        </w:rPr>
        <w:t>kV</w:t>
      </w:r>
      <w:proofErr w:type="spellEnd"/>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Rury stalowe powinny odpowiadać wymaganiom normy PN-80/H-74219 , a rury PCW normy PN-80/89205. Rury na przepusty kablowe należy przechowywać na utwardzonym placu, w miejscach zabezpieczonych przed działaniem sił mechanicznych.</w:t>
      </w:r>
      <w:bookmarkStart w:id="3" w:name="_Toc466435441"/>
      <w:bookmarkStart w:id="4" w:name="_Toc466861803"/>
    </w:p>
    <w:p w:rsidR="00012863" w:rsidRPr="00F01473" w:rsidRDefault="00012863" w:rsidP="00012863">
      <w:pPr>
        <w:pStyle w:val="Nagwek1"/>
        <w:rPr>
          <w:rFonts w:ascii="Arial" w:hAnsi="Arial" w:cs="Arial"/>
          <w:b w:val="0"/>
          <w:sz w:val="16"/>
          <w:szCs w:val="16"/>
        </w:rPr>
      </w:pPr>
      <w:r w:rsidRPr="00F01473">
        <w:rPr>
          <w:rFonts w:ascii="Arial" w:hAnsi="Arial" w:cs="Arial"/>
          <w:b w:val="0"/>
          <w:sz w:val="16"/>
          <w:szCs w:val="16"/>
        </w:rPr>
        <w:t>3. Sprzęt</w:t>
      </w:r>
      <w:bookmarkEnd w:id="3"/>
      <w:bookmarkEnd w:id="4"/>
    </w:p>
    <w:p w:rsidR="00012863" w:rsidRPr="00F01473" w:rsidRDefault="00012863" w:rsidP="00012863">
      <w:pPr>
        <w:pStyle w:val="Nagwek2"/>
        <w:rPr>
          <w:b w:val="0"/>
          <w:i w:val="0"/>
          <w:sz w:val="16"/>
          <w:szCs w:val="16"/>
        </w:rPr>
      </w:pPr>
      <w:r w:rsidRPr="00F01473">
        <w:rPr>
          <w:b w:val="0"/>
          <w:i w:val="0"/>
          <w:sz w:val="16"/>
          <w:szCs w:val="16"/>
        </w:rPr>
        <w:t>3.1.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Wykonawca jest zobowiązany do używania jedynie takiego sprzętu, który nie spowoduje niekorzystnego wpływu na jakość wykonywanych robót, zarówno w miejscu tych robót, jak też przy wykonywaniu czynności pomocniczych oraz w czasie transportu, </w:t>
      </w:r>
      <w:r w:rsidRPr="00F01473">
        <w:rPr>
          <w:rFonts w:ascii="Arial" w:hAnsi="Arial" w:cs="Arial"/>
          <w:sz w:val="16"/>
          <w:szCs w:val="16"/>
        </w:rPr>
        <w:lastRenderedPageBreak/>
        <w:t xml:space="preserve">załadunku i wyładunku materiałów, sprzętu itp. Sprzęt używany przez Wykonawcę powinien uzyskać akceptację </w:t>
      </w:r>
      <w:proofErr w:type="spellStart"/>
      <w:r w:rsidRPr="00F01473">
        <w:rPr>
          <w:rFonts w:ascii="Arial" w:hAnsi="Arial" w:cs="Arial"/>
          <w:sz w:val="16"/>
          <w:szCs w:val="16"/>
        </w:rPr>
        <w:t>Inżyniera.Liczba</w:t>
      </w:r>
      <w:proofErr w:type="spellEnd"/>
      <w:r w:rsidRPr="00F01473">
        <w:rPr>
          <w:rFonts w:ascii="Arial" w:hAnsi="Arial" w:cs="Arial"/>
          <w:sz w:val="16"/>
          <w:szCs w:val="16"/>
        </w:rPr>
        <w:t xml:space="preserve"> i wydajność sprzętu powinna gwarantować wykonanie robót zgodnie z zasadami określonymi w dokumentacji projektowej, ST i wskazaniach Inżyniera w terminie przewidzianym kontraktem.</w:t>
      </w:r>
    </w:p>
    <w:p w:rsidR="00012863" w:rsidRPr="00F01473" w:rsidRDefault="00012863" w:rsidP="00012863">
      <w:pPr>
        <w:pStyle w:val="Nagwek1"/>
        <w:rPr>
          <w:rFonts w:ascii="Arial" w:hAnsi="Arial" w:cs="Arial"/>
          <w:b w:val="0"/>
          <w:sz w:val="16"/>
          <w:szCs w:val="16"/>
        </w:rPr>
      </w:pPr>
      <w:bookmarkStart w:id="5" w:name="_Toc466435442"/>
      <w:bookmarkStart w:id="6" w:name="_Toc466861804"/>
      <w:r w:rsidRPr="00F01473">
        <w:rPr>
          <w:rFonts w:ascii="Arial" w:hAnsi="Arial" w:cs="Arial"/>
          <w:b w:val="0"/>
          <w:sz w:val="16"/>
          <w:szCs w:val="16"/>
        </w:rPr>
        <w:t>4. Transport</w:t>
      </w:r>
      <w:bookmarkEnd w:id="5"/>
      <w:bookmarkEnd w:id="6"/>
    </w:p>
    <w:p w:rsidR="00012863" w:rsidRPr="00F01473" w:rsidRDefault="00012863" w:rsidP="00012863">
      <w:pPr>
        <w:pStyle w:val="Nagwek2"/>
        <w:rPr>
          <w:b w:val="0"/>
          <w:i w:val="0"/>
          <w:sz w:val="16"/>
          <w:szCs w:val="16"/>
        </w:rPr>
      </w:pPr>
      <w:r w:rsidRPr="00F01473">
        <w:rPr>
          <w:b w:val="0"/>
          <w:i w:val="0"/>
          <w:sz w:val="16"/>
          <w:szCs w:val="16"/>
        </w:rPr>
        <w:t>4.1.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Wykonawca jest zobowiązany do stosowania jedynie takich środków transportu, które nie wpłyną niekorzystnie na jakość wykonywanych robót.</w:t>
      </w:r>
    </w:p>
    <w:p w:rsidR="00012863" w:rsidRPr="00F01473" w:rsidRDefault="00012863" w:rsidP="00012863">
      <w:pPr>
        <w:rPr>
          <w:rFonts w:ascii="Arial" w:hAnsi="Arial" w:cs="Arial"/>
          <w:sz w:val="16"/>
          <w:szCs w:val="16"/>
        </w:rPr>
      </w:pPr>
      <w:r w:rsidRPr="00F01473">
        <w:rPr>
          <w:rFonts w:ascii="Arial" w:hAnsi="Arial" w:cs="Arial"/>
          <w:sz w:val="16"/>
          <w:szCs w:val="16"/>
        </w:rPr>
        <w:t>Liczba środków transportu powinna gwarantować prowadzenie robót zgodnie z zasadami określonymi w dokumentacji projektowej, ST i wskazaniach Inżyniera, w terminie przewidzianym kontraktem.</w:t>
      </w:r>
    </w:p>
    <w:p w:rsidR="00012863" w:rsidRPr="00F01473" w:rsidRDefault="00012863" w:rsidP="00012863">
      <w:pPr>
        <w:pStyle w:val="Nagwek2"/>
        <w:rPr>
          <w:b w:val="0"/>
          <w:i w:val="0"/>
          <w:sz w:val="16"/>
          <w:szCs w:val="16"/>
        </w:rPr>
      </w:pPr>
      <w:r w:rsidRPr="00F01473">
        <w:rPr>
          <w:b w:val="0"/>
          <w:i w:val="0"/>
          <w:sz w:val="16"/>
          <w:szCs w:val="16"/>
        </w:rPr>
        <w:t>4.2. Środki transportu</w:t>
      </w:r>
    </w:p>
    <w:p w:rsidR="00012863" w:rsidRPr="00F01473" w:rsidRDefault="00012863" w:rsidP="00012863">
      <w:pPr>
        <w:rPr>
          <w:rFonts w:ascii="Arial" w:hAnsi="Arial" w:cs="Arial"/>
          <w:sz w:val="16"/>
          <w:szCs w:val="16"/>
        </w:rPr>
      </w:pPr>
      <w:r w:rsidRPr="00F01473">
        <w:rPr>
          <w:rFonts w:ascii="Arial" w:hAnsi="Arial" w:cs="Arial"/>
          <w:sz w:val="16"/>
          <w:szCs w:val="16"/>
        </w:rPr>
        <w:tab/>
        <w:t>Wykonawca przystępujący do przebudowy linii kablowej powinien wykazać się możliwością korzystania z następujących  środków transportu:</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skrzyniowego,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dostawczego,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przyczepy do przewożenia kabli,</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samowyładowczego,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ciągnika kołowego.</w:t>
      </w:r>
    </w:p>
    <w:p w:rsidR="00012863" w:rsidRPr="00F01473" w:rsidRDefault="00012863" w:rsidP="00012863">
      <w:pPr>
        <w:rPr>
          <w:rFonts w:ascii="Arial" w:hAnsi="Arial" w:cs="Arial"/>
          <w:sz w:val="16"/>
          <w:szCs w:val="16"/>
        </w:rPr>
      </w:pPr>
      <w:r w:rsidRPr="00F01473">
        <w:rPr>
          <w:rFonts w:ascii="Arial" w:hAnsi="Arial" w:cs="Arial"/>
          <w:sz w:val="16"/>
          <w:szCs w:val="16"/>
        </w:rPr>
        <w:tab/>
        <w:t>Na środkach transportu przewożone materiały powinny być zabezpieczone przed ich przemieszczaniem i układane zgodnie z warunkami transportu wydanymi przez ich wytwórcę.</w:t>
      </w:r>
    </w:p>
    <w:p w:rsidR="00012863" w:rsidRPr="00F01473" w:rsidRDefault="00012863" w:rsidP="00012863">
      <w:pPr>
        <w:pStyle w:val="Nagwek1"/>
        <w:rPr>
          <w:rFonts w:ascii="Arial" w:hAnsi="Arial" w:cs="Arial"/>
          <w:b w:val="0"/>
          <w:sz w:val="16"/>
          <w:szCs w:val="16"/>
        </w:rPr>
      </w:pPr>
      <w:bookmarkStart w:id="7" w:name="_Toc466435443"/>
      <w:bookmarkStart w:id="8" w:name="_Toc466861805"/>
      <w:r w:rsidRPr="00F01473">
        <w:rPr>
          <w:rFonts w:ascii="Arial" w:hAnsi="Arial" w:cs="Arial"/>
          <w:b w:val="0"/>
          <w:sz w:val="16"/>
          <w:szCs w:val="16"/>
        </w:rPr>
        <w:t>5. Wykonanie robót</w:t>
      </w:r>
      <w:bookmarkEnd w:id="7"/>
      <w:bookmarkEnd w:id="8"/>
    </w:p>
    <w:p w:rsidR="00012863" w:rsidRPr="00F01473" w:rsidRDefault="00012863" w:rsidP="00012863">
      <w:pPr>
        <w:pStyle w:val="Nagwek2"/>
        <w:rPr>
          <w:b w:val="0"/>
          <w:i w:val="0"/>
          <w:sz w:val="16"/>
          <w:szCs w:val="16"/>
        </w:rPr>
      </w:pPr>
      <w:r w:rsidRPr="00F01473">
        <w:rPr>
          <w:b w:val="0"/>
          <w:i w:val="0"/>
          <w:sz w:val="16"/>
          <w:szCs w:val="16"/>
        </w:rPr>
        <w:t>5.1. Rowy pod kable</w:t>
      </w:r>
    </w:p>
    <w:p w:rsidR="00012863" w:rsidRPr="00F01473" w:rsidRDefault="00012863" w:rsidP="00012863">
      <w:pPr>
        <w:rPr>
          <w:rFonts w:ascii="Arial" w:hAnsi="Arial" w:cs="Arial"/>
          <w:sz w:val="16"/>
          <w:szCs w:val="16"/>
        </w:rPr>
      </w:pPr>
      <w:r w:rsidRPr="00F01473">
        <w:rPr>
          <w:rFonts w:ascii="Arial" w:hAnsi="Arial" w:cs="Arial"/>
          <w:sz w:val="16"/>
          <w:szCs w:val="16"/>
        </w:rPr>
        <w:t>Rowy odkrywkowe  kabli należy wykonywać za pomocą sprzętu mechanicznego lub ręcznie w zależności od warunków terenowych i podziemnego uzbrojenia terenu, po uprzednim wytyczeniu ich tras przez służby geodezyjne.</w:t>
      </w:r>
    </w:p>
    <w:p w:rsidR="00012863" w:rsidRPr="00F01473" w:rsidRDefault="00012863" w:rsidP="00012863">
      <w:pPr>
        <w:pStyle w:val="Nagwek2"/>
        <w:rPr>
          <w:b w:val="0"/>
          <w:i w:val="0"/>
          <w:sz w:val="16"/>
          <w:szCs w:val="16"/>
        </w:rPr>
      </w:pPr>
      <w:r w:rsidRPr="00F01473">
        <w:rPr>
          <w:b w:val="0"/>
          <w:i w:val="0"/>
          <w:sz w:val="16"/>
          <w:szCs w:val="16"/>
        </w:rPr>
        <w:t>5.2. Skrzyżowania i zbliżenia kabli z drogami</w:t>
      </w:r>
    </w:p>
    <w:p w:rsidR="00012863" w:rsidRPr="00F01473" w:rsidRDefault="00012863" w:rsidP="00012863">
      <w:pPr>
        <w:rPr>
          <w:rFonts w:ascii="Arial" w:hAnsi="Arial" w:cs="Arial"/>
          <w:sz w:val="16"/>
          <w:szCs w:val="16"/>
        </w:rPr>
      </w:pPr>
      <w:r w:rsidRPr="00F01473">
        <w:rPr>
          <w:rFonts w:ascii="Arial" w:hAnsi="Arial" w:cs="Arial"/>
          <w:sz w:val="16"/>
          <w:szCs w:val="16"/>
        </w:rPr>
        <w:tab/>
        <w:t>Kable powinny się krzyżować z drogami pod kątem zbliżonym do 90</w:t>
      </w:r>
      <w:r w:rsidRPr="00F01473">
        <w:rPr>
          <w:rFonts w:ascii="Arial" w:hAnsi="Arial" w:cs="Arial"/>
          <w:sz w:val="16"/>
          <w:szCs w:val="16"/>
          <w:vertAlign w:val="superscript"/>
        </w:rPr>
        <w:t>o</w:t>
      </w:r>
      <w:r w:rsidRPr="00F01473">
        <w:rPr>
          <w:rFonts w:ascii="Arial" w:hAnsi="Arial" w:cs="Arial"/>
          <w:sz w:val="16"/>
          <w:szCs w:val="16"/>
        </w:rPr>
        <w:t xml:space="preserve"> i w miarę możliwości w jej najwęższym miejscu.</w:t>
      </w:r>
    </w:p>
    <w:p w:rsidR="00012863" w:rsidRPr="00F01473" w:rsidRDefault="00012863" w:rsidP="00012863">
      <w:pPr>
        <w:rPr>
          <w:rFonts w:ascii="Arial" w:hAnsi="Arial" w:cs="Arial"/>
          <w:sz w:val="16"/>
          <w:szCs w:val="16"/>
        </w:rPr>
      </w:pPr>
      <w:r w:rsidRPr="00F01473">
        <w:rPr>
          <w:rFonts w:ascii="Arial" w:hAnsi="Arial" w:cs="Arial"/>
          <w:sz w:val="16"/>
          <w:szCs w:val="16"/>
        </w:rPr>
        <w:tab/>
        <w:t>Przy ułożeniu kabla bezpośrednio w gruncie ochrona kabla od urządzeń mechanicznych w miejscach skrzyżowania z drogą, powinna odpowiadać postanowieniom zawartym w tablicy 1.</w:t>
      </w:r>
    </w:p>
    <w:p w:rsidR="00012863" w:rsidRPr="00F01473" w:rsidRDefault="00012863" w:rsidP="00012863">
      <w:pPr>
        <w:spacing w:before="60" w:after="60"/>
        <w:rPr>
          <w:rFonts w:ascii="Arial" w:hAnsi="Arial" w:cs="Arial"/>
          <w:sz w:val="16"/>
          <w:szCs w:val="16"/>
        </w:rPr>
      </w:pPr>
    </w:p>
    <w:p w:rsidR="00012863" w:rsidRPr="00F01473" w:rsidRDefault="00012863" w:rsidP="00012863">
      <w:pPr>
        <w:spacing w:before="60" w:after="60"/>
        <w:rPr>
          <w:rFonts w:ascii="Arial" w:hAnsi="Arial" w:cs="Arial"/>
          <w:sz w:val="16"/>
          <w:szCs w:val="16"/>
        </w:rPr>
      </w:pPr>
      <w:r w:rsidRPr="00F01473">
        <w:rPr>
          <w:rFonts w:ascii="Arial" w:hAnsi="Arial" w:cs="Arial"/>
          <w:sz w:val="16"/>
          <w:szCs w:val="16"/>
        </w:rPr>
        <w:t>Tablica 1. Długości przepustów kablowych przy skrzyżowaniu z drogami i rurociągami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012863" w:rsidRPr="00F01473" w:rsidTr="00F67D41">
        <w:tc>
          <w:tcPr>
            <w:tcW w:w="3755" w:type="dxa"/>
            <w:tcBorders>
              <w:bottom w:val="double" w:sz="6" w:space="0" w:color="auto"/>
            </w:tcBorders>
          </w:tcPr>
          <w:p w:rsidR="00012863" w:rsidRPr="00F01473" w:rsidRDefault="00012863" w:rsidP="00F67D41">
            <w:pPr>
              <w:spacing w:before="60" w:after="60"/>
              <w:jc w:val="center"/>
              <w:rPr>
                <w:rFonts w:ascii="Arial" w:hAnsi="Arial" w:cs="Arial"/>
                <w:sz w:val="16"/>
                <w:szCs w:val="16"/>
              </w:rPr>
            </w:pPr>
            <w:r w:rsidRPr="00F01473">
              <w:rPr>
                <w:rFonts w:ascii="Arial" w:hAnsi="Arial" w:cs="Arial"/>
                <w:sz w:val="16"/>
                <w:szCs w:val="16"/>
              </w:rPr>
              <w:t>Rodzaj krzyżowanego obiektu</w:t>
            </w:r>
          </w:p>
        </w:tc>
        <w:tc>
          <w:tcPr>
            <w:tcW w:w="3755" w:type="dxa"/>
            <w:tcBorders>
              <w:bottom w:val="double" w:sz="6" w:space="0" w:color="auto"/>
            </w:tcBorders>
          </w:tcPr>
          <w:p w:rsidR="00012863" w:rsidRPr="00F01473" w:rsidRDefault="00012863" w:rsidP="00F67D41">
            <w:pPr>
              <w:spacing w:before="60" w:after="60"/>
              <w:jc w:val="center"/>
              <w:rPr>
                <w:rFonts w:ascii="Arial" w:hAnsi="Arial" w:cs="Arial"/>
                <w:sz w:val="16"/>
                <w:szCs w:val="16"/>
              </w:rPr>
            </w:pPr>
            <w:r w:rsidRPr="00F01473">
              <w:rPr>
                <w:rFonts w:ascii="Arial" w:hAnsi="Arial" w:cs="Arial"/>
                <w:sz w:val="16"/>
                <w:szCs w:val="16"/>
              </w:rPr>
              <w:t>Długość przepustu na skrzyżowaniu</w:t>
            </w:r>
          </w:p>
        </w:tc>
      </w:tr>
      <w:tr w:rsidR="00012863" w:rsidRPr="00F01473" w:rsidTr="00F67D41">
        <w:tc>
          <w:tcPr>
            <w:tcW w:w="3755" w:type="dxa"/>
            <w:tcBorders>
              <w:top w:val="nil"/>
            </w:tcBorders>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Rurociąg</w:t>
            </w:r>
          </w:p>
        </w:tc>
        <w:tc>
          <w:tcPr>
            <w:tcW w:w="3755" w:type="dxa"/>
            <w:tcBorders>
              <w:top w:val="nil"/>
            </w:tcBorders>
          </w:tcPr>
          <w:p w:rsidR="00012863" w:rsidRPr="00F01473" w:rsidRDefault="00012863" w:rsidP="00F67D41">
            <w:pPr>
              <w:rPr>
                <w:rFonts w:ascii="Arial" w:hAnsi="Arial" w:cs="Arial"/>
                <w:sz w:val="16"/>
                <w:szCs w:val="16"/>
              </w:rPr>
            </w:pPr>
            <w:r w:rsidRPr="00F01473">
              <w:rPr>
                <w:rFonts w:ascii="Arial" w:hAnsi="Arial" w:cs="Arial"/>
                <w:sz w:val="16"/>
                <w:szCs w:val="16"/>
              </w:rPr>
              <w:t xml:space="preserve">średnica rurociągu z dodaniem po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Droga o przekroju ulicznym z krawężnikami</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jezdni z krawężnikami z dodaniem po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Droga o przekroju szlakowym z rowami odwadniającymi</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korony drogi i szerokości obu rowów do zewnętrznej krawędzi ich skarpy z dodaniem po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rPr>
                <w:rFonts w:ascii="Arial" w:hAnsi="Arial" w:cs="Arial"/>
                <w:sz w:val="16"/>
                <w:szCs w:val="16"/>
              </w:rPr>
            </w:pPr>
          </w:p>
          <w:p w:rsidR="00012863" w:rsidRPr="00F01473" w:rsidRDefault="00012863" w:rsidP="00F67D41">
            <w:pPr>
              <w:rPr>
                <w:rFonts w:ascii="Arial" w:hAnsi="Arial" w:cs="Arial"/>
                <w:sz w:val="16"/>
                <w:szCs w:val="16"/>
              </w:rPr>
            </w:pPr>
            <w:r w:rsidRPr="00F01473">
              <w:rPr>
                <w:rFonts w:ascii="Arial" w:hAnsi="Arial" w:cs="Arial"/>
                <w:sz w:val="16"/>
                <w:szCs w:val="16"/>
              </w:rPr>
              <w:t>Droga w nasypie</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korony drogi i szerokość rzutu skarp nasypów z dodaniem po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z każdej strony od dolnej krawędzi nasypu</w:t>
            </w:r>
          </w:p>
        </w:tc>
      </w:tr>
    </w:tbl>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 xml:space="preserve">W przypadku przekrojów </w:t>
      </w:r>
      <w:proofErr w:type="spellStart"/>
      <w:r w:rsidRPr="00F01473">
        <w:rPr>
          <w:rFonts w:ascii="Arial" w:hAnsi="Arial" w:cs="Arial"/>
          <w:sz w:val="16"/>
          <w:szCs w:val="16"/>
        </w:rPr>
        <w:t>półulicznych</w:t>
      </w:r>
      <w:proofErr w:type="spellEnd"/>
      <w:r w:rsidRPr="00F01473">
        <w:rPr>
          <w:rFonts w:ascii="Arial" w:hAnsi="Arial" w:cs="Arial"/>
          <w:sz w:val="16"/>
          <w:szCs w:val="16"/>
        </w:rPr>
        <w:t>, z jednostronnym rowem lub jednostronnym nasypem - długości przepustów należy ustalać odpowiednio wg ww. wzorów.</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Najmniejsza odległość pionowa między górną częścią osłony kabla a płaszczyzną jezdni nie powinna być mniejsza niż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Odległość między górną częścią osłony kabla a dnem rowu odwadniającego powinna wynosić co najmniej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Ww. minimalne odległości od powierzchni jezdni i dna rowu mogą być zwiększone, gdyż dla konkretnego odcinka drogi powinny wynikać z warunków określonych przez zarząd drogowy (uwzględniających projektowaną przebudowę konstrukcji nawierzchni lub pogłębienie rowu).</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Kable należy układać poza pasem drogowym w odległości co najmniej </w:t>
      </w:r>
      <w:smartTag w:uri="urn:schemas-microsoft-com:office:smarttags" w:element="metricconverter">
        <w:smartTagPr>
          <w:attr w:name="ProductID" w:val="1 m"/>
        </w:smartTagPr>
        <w:r w:rsidRPr="00F01473">
          <w:rPr>
            <w:rFonts w:ascii="Arial" w:hAnsi="Arial" w:cs="Arial"/>
            <w:sz w:val="16"/>
            <w:szCs w:val="16"/>
          </w:rPr>
          <w:t>1 m</w:t>
        </w:r>
      </w:smartTag>
      <w:r w:rsidRPr="00F01473">
        <w:rPr>
          <w:rFonts w:ascii="Arial" w:hAnsi="Arial" w:cs="Arial"/>
          <w:sz w:val="16"/>
          <w:szCs w:val="16"/>
        </w:rPr>
        <w:t xml:space="preserve"> od jego granicy.</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Odległość kabli od zadrzewienia drogowego (od pni drzew) powinna wynosić co najmniej </w:t>
      </w:r>
      <w:smartTag w:uri="urn:schemas-microsoft-com:office:smarttags" w:element="metricconverter">
        <w:smartTagPr>
          <w:attr w:name="ProductID" w:val="2 m"/>
        </w:smartTagPr>
        <w:r w:rsidRPr="00F01473">
          <w:rPr>
            <w:rFonts w:ascii="Arial" w:hAnsi="Arial" w:cs="Arial"/>
            <w:sz w:val="16"/>
            <w:szCs w:val="16"/>
          </w:rPr>
          <w:t>2 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W przypadku niemożności prowadzenia linii kablowych poza pasem drogowym: na terenach zalewowych, zalesionych lub zajętych pod sady, dopuszcza się układanie ich w pasie drogowym na skarpach nasypów lub na częściach pasa poza koroną drogi.</w:t>
      </w:r>
    </w:p>
    <w:p w:rsidR="00012863" w:rsidRPr="00F01473" w:rsidRDefault="00012863" w:rsidP="00012863">
      <w:pPr>
        <w:rPr>
          <w:rFonts w:ascii="Arial" w:hAnsi="Arial" w:cs="Arial"/>
          <w:sz w:val="16"/>
          <w:szCs w:val="16"/>
        </w:rPr>
      </w:pPr>
      <w:r w:rsidRPr="00F01473">
        <w:rPr>
          <w:rFonts w:ascii="Arial" w:hAnsi="Arial" w:cs="Arial"/>
          <w:sz w:val="16"/>
          <w:szCs w:val="16"/>
        </w:rPr>
        <w:t>Roboty przy układaniu kablowych linii elektroenergetycznych na skrzyżowaniach z drogami i na odcinkach ewentualnego wejścia linią kablową na teren pasa drogowego przy zbliżeniach do drogi - wymagają zezwolenia ze strony zarządu drogowego i należy je wykonywać na warunkach podanych w tym zezwoleniu, zgodnie z ustawą o drogach publicznych .</w:t>
      </w:r>
    </w:p>
    <w:p w:rsidR="00012863" w:rsidRPr="00F01473" w:rsidRDefault="00012863" w:rsidP="00012863">
      <w:pPr>
        <w:pStyle w:val="Nagwek2"/>
        <w:rPr>
          <w:b w:val="0"/>
          <w:i w:val="0"/>
          <w:sz w:val="16"/>
          <w:szCs w:val="16"/>
        </w:rPr>
      </w:pPr>
      <w:r w:rsidRPr="00F01473">
        <w:rPr>
          <w:b w:val="0"/>
          <w:i w:val="0"/>
          <w:sz w:val="16"/>
          <w:szCs w:val="16"/>
        </w:rPr>
        <w:t>5.3. Układanie przepustów kablowych</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Przepusty kablowe należy wykonywać z rur stalowych lub z PCW  (typu </w:t>
      </w:r>
      <w:proofErr w:type="spellStart"/>
      <w:r w:rsidRPr="00F01473">
        <w:rPr>
          <w:rFonts w:ascii="Arial" w:hAnsi="Arial" w:cs="Arial"/>
          <w:sz w:val="16"/>
          <w:szCs w:val="16"/>
        </w:rPr>
        <w:t>Arota</w:t>
      </w:r>
      <w:proofErr w:type="spellEnd"/>
      <w:r w:rsidRPr="00F01473">
        <w:rPr>
          <w:rFonts w:ascii="Arial" w:hAnsi="Arial" w:cs="Arial"/>
          <w:sz w:val="16"/>
          <w:szCs w:val="16"/>
        </w:rPr>
        <w:t xml:space="preserve">) o średnicy wewnętrznej nie mniejszej niż </w:t>
      </w:r>
      <w:smartTag w:uri="urn:schemas-microsoft-com:office:smarttags" w:element="metricconverter">
        <w:smartTagPr>
          <w:attr w:name="ProductID" w:val="100 mm"/>
        </w:smartTagPr>
        <w:r w:rsidRPr="00F01473">
          <w:rPr>
            <w:rFonts w:ascii="Arial" w:hAnsi="Arial" w:cs="Arial"/>
            <w:sz w:val="16"/>
            <w:szCs w:val="16"/>
          </w:rPr>
          <w:t>100 mm</w:t>
        </w:r>
      </w:smartTag>
      <w:r w:rsidRPr="00F01473">
        <w:rPr>
          <w:rFonts w:ascii="Arial" w:hAnsi="Arial" w:cs="Arial"/>
          <w:sz w:val="16"/>
          <w:szCs w:val="16"/>
        </w:rPr>
        <w:t xml:space="preserve"> dla kabli do 1 </w:t>
      </w:r>
      <w:proofErr w:type="spellStart"/>
      <w:r w:rsidRPr="00F01473">
        <w:rPr>
          <w:rFonts w:ascii="Arial" w:hAnsi="Arial" w:cs="Arial"/>
          <w:sz w:val="16"/>
          <w:szCs w:val="16"/>
        </w:rPr>
        <w:t>kV</w:t>
      </w:r>
      <w:proofErr w:type="spellEnd"/>
      <w:r w:rsidRPr="00F01473">
        <w:rPr>
          <w:rFonts w:ascii="Arial" w:hAnsi="Arial" w:cs="Arial"/>
          <w:sz w:val="16"/>
          <w:szCs w:val="16"/>
        </w:rPr>
        <w:t xml:space="preserve"> i </w:t>
      </w:r>
      <w:smartTag w:uri="urn:schemas-microsoft-com:office:smarttags" w:element="metricconverter">
        <w:smartTagPr>
          <w:attr w:name="ProductID" w:val="150 mm"/>
        </w:smartTagPr>
        <w:r w:rsidRPr="00F01473">
          <w:rPr>
            <w:rFonts w:ascii="Arial" w:hAnsi="Arial" w:cs="Arial"/>
            <w:sz w:val="16"/>
            <w:szCs w:val="16"/>
          </w:rPr>
          <w:t>150 mm</w:t>
        </w:r>
      </w:smartTag>
      <w:r w:rsidRPr="00F01473">
        <w:rPr>
          <w:rFonts w:ascii="Arial" w:hAnsi="Arial" w:cs="Arial"/>
          <w:sz w:val="16"/>
          <w:szCs w:val="16"/>
        </w:rPr>
        <w:t xml:space="preserve"> dla kabli powyżej 1 </w:t>
      </w:r>
      <w:proofErr w:type="spellStart"/>
      <w:r w:rsidRPr="00F01473">
        <w:rPr>
          <w:rFonts w:ascii="Arial" w:hAnsi="Arial" w:cs="Arial"/>
          <w:sz w:val="16"/>
          <w:szCs w:val="16"/>
        </w:rPr>
        <w:t>kV</w:t>
      </w:r>
      <w:proofErr w:type="spellEnd"/>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lastRenderedPageBreak/>
        <w:t>Przepusty kablowe należy układać w miejscach, gdzie kabel narażony jest na uszkodzenia mechaniczne. W jednym przepuście powinien być ułożony tylko jeden kabel; nie dotyczy to kabli jednożyłowych tworzących układ wielofazowy i kabli sygnalizacyjnych.</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 Głębokość umieszczenia przepustów kablowych w gruncie, mierzona od powierzchni terenu do górnej powierzchni rury, powinna wynosić co najmniej </w:t>
      </w:r>
      <w:smartTag w:uri="urn:schemas-microsoft-com:office:smarttags" w:element="metricconverter">
        <w:smartTagPr>
          <w:attr w:name="ProductID" w:val="70 cm"/>
        </w:smartTagPr>
        <w:r w:rsidRPr="00F01473">
          <w:rPr>
            <w:rFonts w:ascii="Arial" w:hAnsi="Arial" w:cs="Arial"/>
            <w:sz w:val="16"/>
            <w:szCs w:val="16"/>
          </w:rPr>
          <w:t>70 cm</w:t>
        </w:r>
      </w:smartTag>
      <w:r w:rsidRPr="00F01473">
        <w:rPr>
          <w:rFonts w:ascii="Arial" w:hAnsi="Arial" w:cs="Arial"/>
          <w:sz w:val="16"/>
          <w:szCs w:val="16"/>
        </w:rPr>
        <w:t xml:space="preserve"> - w terenie bez nawierzchni i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od nawierzchni drogi (niwelety) przeznaczonej do ruchu kołowego.</w:t>
      </w:r>
    </w:p>
    <w:p w:rsidR="00012863" w:rsidRPr="00F01473" w:rsidRDefault="00012863" w:rsidP="00012863">
      <w:pPr>
        <w:rPr>
          <w:rFonts w:ascii="Arial" w:hAnsi="Arial" w:cs="Arial"/>
          <w:sz w:val="16"/>
          <w:szCs w:val="16"/>
        </w:rPr>
      </w:pPr>
      <w:r w:rsidRPr="00F01473">
        <w:rPr>
          <w:rFonts w:ascii="Arial" w:hAnsi="Arial" w:cs="Arial"/>
          <w:sz w:val="16"/>
          <w:szCs w:val="16"/>
        </w:rPr>
        <w:t>Minimalna głębokość umieszczenia przepustu kablowego pod jezdnią drogi może być zwiększona, gdyż powinna wynikać z warunków określonych przez zarząd drogowy dla danego odcinka drogi.</w:t>
      </w:r>
    </w:p>
    <w:p w:rsidR="00012863" w:rsidRPr="00F01473" w:rsidRDefault="00012863" w:rsidP="00012863">
      <w:pPr>
        <w:rPr>
          <w:rFonts w:ascii="Arial" w:hAnsi="Arial" w:cs="Arial"/>
          <w:sz w:val="16"/>
          <w:szCs w:val="16"/>
        </w:rPr>
      </w:pPr>
      <w:r w:rsidRPr="00F01473">
        <w:rPr>
          <w:rFonts w:ascii="Arial" w:hAnsi="Arial" w:cs="Arial"/>
          <w:sz w:val="16"/>
          <w:szCs w:val="16"/>
        </w:rPr>
        <w:t>W miejscach skrzyżowań z drogami istniejącymi o konstrukcji nierozbieralnej, przepusty powinny być wykonywane metodą wiercenia poziomego, przewidując przepusty rezerwowe dla umożliwienia ułożenia kabli dodatkowych lub wymiany kabli uszkodzonych bez rozkopywania dróg.</w:t>
      </w:r>
    </w:p>
    <w:p w:rsidR="00012863" w:rsidRPr="00F01473" w:rsidRDefault="00012863" w:rsidP="00012863">
      <w:pPr>
        <w:rPr>
          <w:rFonts w:ascii="Arial" w:hAnsi="Arial" w:cs="Arial"/>
          <w:sz w:val="16"/>
          <w:szCs w:val="16"/>
        </w:rPr>
      </w:pPr>
      <w:r w:rsidRPr="00F01473">
        <w:rPr>
          <w:rFonts w:ascii="Arial" w:hAnsi="Arial" w:cs="Arial"/>
          <w:sz w:val="16"/>
          <w:szCs w:val="16"/>
        </w:rPr>
        <w:t>Miejsca wprowadzenia kabli do rur powinny być uszczelnione nasmołowanymi szmatami, sznurami lub pakułami, uniemożliwiającymi przedostawanie się do ich wnętrza wody i przed ich zamuleniem.</w:t>
      </w:r>
    </w:p>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6. Kontrola jakości robót</w:t>
      </w:r>
    </w:p>
    <w:p w:rsidR="00012863" w:rsidRPr="00F01473" w:rsidRDefault="00012863" w:rsidP="00012863">
      <w:pPr>
        <w:pStyle w:val="Nagwek2"/>
        <w:rPr>
          <w:b w:val="0"/>
          <w:i w:val="0"/>
          <w:sz w:val="16"/>
          <w:szCs w:val="16"/>
        </w:rPr>
      </w:pPr>
      <w:r w:rsidRPr="00F01473">
        <w:rPr>
          <w:b w:val="0"/>
          <w:i w:val="0"/>
          <w:sz w:val="16"/>
          <w:szCs w:val="16"/>
        </w:rPr>
        <w:t>6.1. Ogólne zasady kontroli jakości robót</w:t>
      </w:r>
    </w:p>
    <w:p w:rsidR="00012863" w:rsidRPr="00F01473" w:rsidRDefault="00012863" w:rsidP="00012863">
      <w:pPr>
        <w:rPr>
          <w:rFonts w:ascii="Arial" w:hAnsi="Arial" w:cs="Arial"/>
          <w:sz w:val="16"/>
          <w:szCs w:val="16"/>
        </w:rPr>
      </w:pPr>
      <w:r w:rsidRPr="00F01473">
        <w:rPr>
          <w:rFonts w:ascii="Arial" w:hAnsi="Arial" w:cs="Arial"/>
          <w:sz w:val="16"/>
          <w:szCs w:val="16"/>
        </w:rPr>
        <w:t>Ogólne zasady kontroli jakości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Celem kontroli jest stwierdzenie osiągnięcia założonej jakości wykonywanych robót przy przebudowie linii kablowej..</w:t>
      </w:r>
    </w:p>
    <w:p w:rsidR="00012863" w:rsidRPr="00F01473" w:rsidRDefault="00012863" w:rsidP="00012863">
      <w:pPr>
        <w:pStyle w:val="Nagwek2"/>
        <w:rPr>
          <w:b w:val="0"/>
          <w:i w:val="0"/>
          <w:sz w:val="16"/>
          <w:szCs w:val="16"/>
        </w:rPr>
      </w:pPr>
      <w:r w:rsidRPr="00F01473">
        <w:rPr>
          <w:b w:val="0"/>
          <w:i w:val="0"/>
          <w:sz w:val="16"/>
          <w:szCs w:val="16"/>
        </w:rPr>
        <w:t>6.2. Badania przed przystąpieniem do robót</w:t>
      </w:r>
    </w:p>
    <w:p w:rsidR="00012863" w:rsidRPr="00F01473" w:rsidRDefault="00012863" w:rsidP="00012863">
      <w:pPr>
        <w:rPr>
          <w:rFonts w:ascii="Arial" w:hAnsi="Arial" w:cs="Arial"/>
          <w:sz w:val="16"/>
          <w:szCs w:val="16"/>
        </w:rPr>
      </w:pPr>
      <w:r w:rsidRPr="00F01473">
        <w:rPr>
          <w:rFonts w:ascii="Arial" w:hAnsi="Arial" w:cs="Arial"/>
          <w:sz w:val="16"/>
          <w:szCs w:val="16"/>
        </w:rPr>
        <w:t>Przed przystąpieniem do robót, Wykonawca powinien uzyskać od producentów zaświadczenia o jakości lub atesty stosowanych materiałów.</w:t>
      </w:r>
    </w:p>
    <w:p w:rsidR="00012863" w:rsidRPr="00F01473" w:rsidRDefault="00012863" w:rsidP="00012863">
      <w:pPr>
        <w:rPr>
          <w:rFonts w:ascii="Arial" w:hAnsi="Arial" w:cs="Arial"/>
          <w:sz w:val="16"/>
          <w:szCs w:val="16"/>
        </w:rPr>
      </w:pPr>
      <w:r w:rsidRPr="00F01473">
        <w:rPr>
          <w:rFonts w:ascii="Arial" w:hAnsi="Arial" w:cs="Arial"/>
          <w:sz w:val="16"/>
          <w:szCs w:val="16"/>
        </w:rPr>
        <w:t>Na żądanie Inżyniera, należy dokonać testowania sprzętu posiadającego możliwość nastawienia mechanizmów regulacyjnych.</w:t>
      </w:r>
    </w:p>
    <w:p w:rsidR="00012863" w:rsidRPr="00F01473" w:rsidRDefault="00012863" w:rsidP="00012863">
      <w:pPr>
        <w:rPr>
          <w:rFonts w:ascii="Arial" w:hAnsi="Arial" w:cs="Arial"/>
          <w:sz w:val="16"/>
          <w:szCs w:val="16"/>
        </w:rPr>
      </w:pPr>
      <w:r w:rsidRPr="00F01473">
        <w:rPr>
          <w:rFonts w:ascii="Arial" w:hAnsi="Arial" w:cs="Arial"/>
          <w:sz w:val="16"/>
          <w:szCs w:val="16"/>
        </w:rPr>
        <w:t>W wyniku badań testujących należy przedstawić Inżynierowi świadectwa cechowania.</w:t>
      </w:r>
    </w:p>
    <w:p w:rsidR="00012863" w:rsidRPr="00F01473" w:rsidRDefault="00012863" w:rsidP="00012863">
      <w:pPr>
        <w:pStyle w:val="Nagwek1"/>
        <w:rPr>
          <w:rFonts w:ascii="Arial" w:hAnsi="Arial" w:cs="Arial"/>
          <w:b w:val="0"/>
          <w:sz w:val="16"/>
          <w:szCs w:val="16"/>
        </w:rPr>
      </w:pPr>
      <w:bookmarkStart w:id="9" w:name="_Toc466435445"/>
      <w:bookmarkStart w:id="10" w:name="_Toc466861807"/>
      <w:r w:rsidRPr="00F01473">
        <w:rPr>
          <w:rFonts w:ascii="Arial" w:hAnsi="Arial" w:cs="Arial"/>
          <w:b w:val="0"/>
          <w:sz w:val="16"/>
          <w:szCs w:val="16"/>
        </w:rPr>
        <w:t xml:space="preserve"> 7. Obmiar robót</w:t>
      </w:r>
      <w:bookmarkEnd w:id="9"/>
      <w:bookmarkEnd w:id="10"/>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obmiaru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Obmiaru robót dokonać należy w oparciu o dokumentację projektową i ewentualnie dodatkowe ustalenia, wynikłe w czasie budowy, akceptowane przez Inżyniera.</w:t>
      </w:r>
    </w:p>
    <w:p w:rsidR="00012863" w:rsidRPr="00F01473" w:rsidRDefault="00012863" w:rsidP="00012863">
      <w:pPr>
        <w:rPr>
          <w:rFonts w:ascii="Arial" w:hAnsi="Arial" w:cs="Arial"/>
          <w:sz w:val="16"/>
          <w:szCs w:val="16"/>
        </w:rPr>
      </w:pPr>
      <w:r w:rsidRPr="00F01473">
        <w:rPr>
          <w:rFonts w:ascii="Arial" w:hAnsi="Arial" w:cs="Arial"/>
          <w:sz w:val="16"/>
          <w:szCs w:val="16"/>
        </w:rPr>
        <w:t>Jednostką obmiarową dla linii kablowej jest metr.</w:t>
      </w:r>
      <w:bookmarkStart w:id="11" w:name="_Toc466435446"/>
      <w:bookmarkStart w:id="12" w:name="_Toc466861808"/>
    </w:p>
    <w:p w:rsidR="00012863" w:rsidRPr="00F01473" w:rsidRDefault="00012863" w:rsidP="00012863">
      <w:pPr>
        <w:pStyle w:val="Nagwek1"/>
        <w:rPr>
          <w:rFonts w:ascii="Arial" w:hAnsi="Arial" w:cs="Arial"/>
          <w:b w:val="0"/>
          <w:sz w:val="16"/>
          <w:szCs w:val="16"/>
        </w:rPr>
      </w:pPr>
      <w:r w:rsidRPr="00F01473">
        <w:rPr>
          <w:rFonts w:ascii="Arial" w:hAnsi="Arial" w:cs="Arial"/>
          <w:b w:val="0"/>
          <w:sz w:val="16"/>
          <w:szCs w:val="16"/>
        </w:rPr>
        <w:t>8. Odbiór robót</w:t>
      </w:r>
      <w:bookmarkEnd w:id="11"/>
      <w:bookmarkEnd w:id="12"/>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odbioru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Przy przekazywaniu linii kablowej do eksploatacji, Wykonawca zobowiązany jest dostarczyć Zamawiającemu następujące dokumenty:</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projektową dokumentację powykonawczą,</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geodezyjną dokumentację powykonawczą,</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protokóły z dokonanych pomiarów,</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protokóły odbioru robót zanikających,</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ewentualną ocenę robót wydaną przez zakład energetyczny.</w:t>
      </w:r>
    </w:p>
    <w:p w:rsidR="00012863" w:rsidRPr="00F01473" w:rsidRDefault="00012863" w:rsidP="00012863">
      <w:pPr>
        <w:jc w:val="both"/>
        <w:textAlignment w:val="baseline"/>
        <w:rPr>
          <w:rFonts w:ascii="Arial" w:hAnsi="Arial" w:cs="Arial"/>
          <w:sz w:val="16"/>
          <w:szCs w:val="16"/>
        </w:rPr>
      </w:pPr>
    </w:p>
    <w:p w:rsidR="00012863" w:rsidRPr="00F01473" w:rsidRDefault="00012863" w:rsidP="00401152">
      <w:pPr>
        <w:numPr>
          <w:ilvl w:val="0"/>
          <w:numId w:val="176"/>
        </w:numPr>
        <w:rPr>
          <w:rFonts w:ascii="Arial" w:hAnsi="Arial" w:cs="Arial"/>
          <w:sz w:val="16"/>
          <w:szCs w:val="16"/>
        </w:rPr>
      </w:pPr>
      <w:r w:rsidRPr="00F01473">
        <w:rPr>
          <w:rFonts w:ascii="Arial" w:hAnsi="Arial" w:cs="Arial"/>
          <w:sz w:val="16"/>
          <w:szCs w:val="16"/>
        </w:rPr>
        <w:t xml:space="preserve">Podstawa  płatności  </w:t>
      </w:r>
    </w:p>
    <w:p w:rsidR="00012863" w:rsidRPr="00F01473" w:rsidRDefault="00012863" w:rsidP="00012863">
      <w:pPr>
        <w:rPr>
          <w:rFonts w:ascii="Arial" w:hAnsi="Arial" w:cs="Arial"/>
          <w:sz w:val="16"/>
          <w:szCs w:val="16"/>
          <w:u w:val="single"/>
        </w:rPr>
      </w:pPr>
    </w:p>
    <w:p w:rsidR="00012863" w:rsidRPr="00F01473" w:rsidRDefault="00012863" w:rsidP="00401152">
      <w:pPr>
        <w:numPr>
          <w:ilvl w:val="0"/>
          <w:numId w:val="177"/>
        </w:numPr>
        <w:rPr>
          <w:rFonts w:ascii="Arial" w:hAnsi="Arial" w:cs="Arial"/>
          <w:sz w:val="16"/>
          <w:szCs w:val="16"/>
        </w:rPr>
      </w:pPr>
      <w:r w:rsidRPr="00F01473">
        <w:rPr>
          <w:rFonts w:ascii="Arial" w:hAnsi="Arial" w:cs="Arial"/>
          <w:sz w:val="16"/>
          <w:szCs w:val="16"/>
        </w:rPr>
        <w:t>Ogólne  ustalenia  dotyczące  podstawy  płatności</w:t>
      </w:r>
    </w:p>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 xml:space="preserve">Ogólne  ustalenia  dotyczące  podstawy  płatności  podano  w  ST  D.00.00.00. „Wymagania  ogólne”  </w:t>
      </w:r>
      <w:proofErr w:type="spellStart"/>
      <w:r w:rsidRPr="00F01473">
        <w:rPr>
          <w:rFonts w:ascii="Arial" w:hAnsi="Arial" w:cs="Arial"/>
          <w:sz w:val="16"/>
          <w:szCs w:val="16"/>
        </w:rPr>
        <w:t>pkt</w:t>
      </w:r>
      <w:proofErr w:type="spellEnd"/>
      <w:r w:rsidRPr="00F01473">
        <w:rPr>
          <w:rFonts w:ascii="Arial" w:hAnsi="Arial" w:cs="Arial"/>
          <w:sz w:val="16"/>
          <w:szCs w:val="16"/>
        </w:rPr>
        <w:t xml:space="preserve">   9.</w:t>
      </w:r>
    </w:p>
    <w:p w:rsidR="00012863" w:rsidRPr="00F01473" w:rsidRDefault="00012863" w:rsidP="00012863">
      <w:pPr>
        <w:pStyle w:val="Nagwek1"/>
        <w:rPr>
          <w:rFonts w:ascii="Arial" w:hAnsi="Arial" w:cs="Arial"/>
          <w:b w:val="0"/>
          <w:sz w:val="16"/>
          <w:szCs w:val="16"/>
        </w:rPr>
      </w:pPr>
      <w:bookmarkStart w:id="13" w:name="_Toc466435448"/>
      <w:bookmarkStart w:id="14" w:name="_Toc466861810"/>
      <w:r w:rsidRPr="00F01473">
        <w:rPr>
          <w:rFonts w:ascii="Arial" w:hAnsi="Arial" w:cs="Arial"/>
          <w:b w:val="0"/>
          <w:sz w:val="16"/>
          <w:szCs w:val="16"/>
        </w:rPr>
        <w:t>10. Przepisy związane</w:t>
      </w:r>
      <w:bookmarkEnd w:id="13"/>
      <w:bookmarkEnd w:id="14"/>
    </w:p>
    <w:p w:rsidR="00012863" w:rsidRPr="00F01473" w:rsidRDefault="00012863" w:rsidP="00012863">
      <w:pPr>
        <w:pStyle w:val="Nagwek2"/>
        <w:rPr>
          <w:b w:val="0"/>
          <w:i w:val="0"/>
          <w:sz w:val="16"/>
          <w:szCs w:val="16"/>
        </w:rPr>
      </w:pPr>
      <w:r w:rsidRPr="00F01473">
        <w:rPr>
          <w:b w:val="0"/>
          <w:i w:val="0"/>
          <w:sz w:val="16"/>
          <w:szCs w:val="16"/>
        </w:rPr>
        <w:t>10.1. Normy</w:t>
      </w:r>
    </w:p>
    <w:tbl>
      <w:tblPr>
        <w:tblW w:w="0" w:type="auto"/>
        <w:tblLayout w:type="fixed"/>
        <w:tblCellMar>
          <w:left w:w="70" w:type="dxa"/>
          <w:right w:w="70" w:type="dxa"/>
        </w:tblCellMar>
        <w:tblLook w:val="0000"/>
      </w:tblPr>
      <w:tblGrid>
        <w:gridCol w:w="496"/>
        <w:gridCol w:w="2026"/>
        <w:gridCol w:w="4987"/>
      </w:tblGrid>
      <w:tr w:rsidR="00012863" w:rsidRPr="00F01473" w:rsidTr="00F67D41">
        <w:tc>
          <w:tcPr>
            <w:tcW w:w="496" w:type="dxa"/>
          </w:tcPr>
          <w:p w:rsidR="00012863" w:rsidRPr="00F01473" w:rsidRDefault="00012863" w:rsidP="00F67D41">
            <w:pPr>
              <w:jc w:val="right"/>
              <w:rPr>
                <w:rFonts w:ascii="Arial" w:hAnsi="Arial" w:cs="Arial"/>
                <w:sz w:val="16"/>
                <w:szCs w:val="16"/>
              </w:rPr>
            </w:pPr>
            <w:r w:rsidRPr="00F01473">
              <w:rPr>
                <w:rFonts w:ascii="Arial" w:hAnsi="Arial" w:cs="Arial"/>
                <w:sz w:val="16"/>
                <w:szCs w:val="16"/>
              </w:rPr>
              <w:t>1.</w:t>
            </w:r>
          </w:p>
        </w:tc>
        <w:tc>
          <w:tcPr>
            <w:tcW w:w="2026" w:type="dxa"/>
          </w:tcPr>
          <w:p w:rsidR="00012863" w:rsidRPr="00F01473" w:rsidRDefault="00012863" w:rsidP="00F67D41">
            <w:pPr>
              <w:rPr>
                <w:rFonts w:ascii="Arial" w:hAnsi="Arial" w:cs="Arial"/>
                <w:sz w:val="16"/>
                <w:szCs w:val="16"/>
              </w:rPr>
            </w:pPr>
            <w:r w:rsidRPr="00F01473">
              <w:rPr>
                <w:rFonts w:ascii="Arial" w:hAnsi="Arial" w:cs="Arial"/>
                <w:sz w:val="16"/>
                <w:szCs w:val="16"/>
              </w:rPr>
              <w:t>PN-61/E-01002</w:t>
            </w:r>
          </w:p>
        </w:tc>
        <w:tc>
          <w:tcPr>
            <w:tcW w:w="4987" w:type="dxa"/>
          </w:tcPr>
          <w:p w:rsidR="00012863" w:rsidRPr="00F01473" w:rsidRDefault="00012863" w:rsidP="00F67D41">
            <w:pPr>
              <w:rPr>
                <w:rFonts w:ascii="Arial" w:hAnsi="Arial" w:cs="Arial"/>
                <w:sz w:val="16"/>
                <w:szCs w:val="16"/>
              </w:rPr>
            </w:pPr>
            <w:r w:rsidRPr="00F01473">
              <w:rPr>
                <w:rFonts w:ascii="Arial" w:hAnsi="Arial" w:cs="Arial"/>
                <w:sz w:val="16"/>
                <w:szCs w:val="16"/>
              </w:rPr>
              <w:t>Przewody elektryczne. Nazwy i określenia.</w:t>
            </w:r>
          </w:p>
        </w:tc>
      </w:tr>
      <w:tr w:rsidR="00012863" w:rsidRPr="00F01473" w:rsidTr="00F67D41">
        <w:tc>
          <w:tcPr>
            <w:tcW w:w="496" w:type="dxa"/>
          </w:tcPr>
          <w:p w:rsidR="00012863" w:rsidRPr="00F01473" w:rsidRDefault="00012863" w:rsidP="00F67D41">
            <w:pPr>
              <w:jc w:val="right"/>
              <w:rPr>
                <w:rFonts w:ascii="Arial" w:hAnsi="Arial" w:cs="Arial"/>
                <w:sz w:val="16"/>
                <w:szCs w:val="16"/>
              </w:rPr>
            </w:pPr>
            <w:r w:rsidRPr="00F01473">
              <w:rPr>
                <w:rFonts w:ascii="Arial" w:hAnsi="Arial" w:cs="Arial"/>
                <w:sz w:val="16"/>
                <w:szCs w:val="16"/>
              </w:rPr>
              <w:t>2.</w:t>
            </w:r>
          </w:p>
        </w:tc>
        <w:tc>
          <w:tcPr>
            <w:tcW w:w="2026" w:type="dxa"/>
          </w:tcPr>
          <w:p w:rsidR="00012863" w:rsidRPr="00F01473" w:rsidRDefault="00012863" w:rsidP="00F67D41">
            <w:pPr>
              <w:rPr>
                <w:rFonts w:ascii="Arial" w:hAnsi="Arial" w:cs="Arial"/>
                <w:sz w:val="16"/>
                <w:szCs w:val="16"/>
              </w:rPr>
            </w:pPr>
            <w:r w:rsidRPr="00F01473">
              <w:rPr>
                <w:rFonts w:ascii="Arial" w:hAnsi="Arial" w:cs="Arial"/>
                <w:sz w:val="16"/>
                <w:szCs w:val="16"/>
              </w:rPr>
              <w:t>PN-76/E-05125</w:t>
            </w:r>
          </w:p>
        </w:tc>
        <w:tc>
          <w:tcPr>
            <w:tcW w:w="4987" w:type="dxa"/>
          </w:tcPr>
          <w:p w:rsidR="00012863" w:rsidRPr="00F01473" w:rsidRDefault="00012863" w:rsidP="00F67D41">
            <w:pPr>
              <w:rPr>
                <w:rFonts w:ascii="Arial" w:hAnsi="Arial" w:cs="Arial"/>
                <w:sz w:val="16"/>
                <w:szCs w:val="16"/>
              </w:rPr>
            </w:pPr>
            <w:r w:rsidRPr="00F01473">
              <w:rPr>
                <w:rFonts w:ascii="Arial" w:hAnsi="Arial" w:cs="Arial"/>
                <w:sz w:val="16"/>
                <w:szCs w:val="16"/>
              </w:rPr>
              <w:t>Elektroenergetyczne i sygnalizacyjne linie kablowe. Projektowanie i budowa.</w:t>
            </w:r>
          </w:p>
        </w:tc>
      </w:tr>
    </w:tbl>
    <w:p w:rsidR="00214F2B" w:rsidRPr="00F42956" w:rsidRDefault="00012863" w:rsidP="00F42956">
      <w:pPr>
        <w:overflowPunct w:val="0"/>
        <w:autoSpaceDE w:val="0"/>
        <w:autoSpaceDN w:val="0"/>
        <w:adjustRightInd w:val="0"/>
        <w:textAlignment w:val="baseline"/>
        <w:rPr>
          <w:rFonts w:ascii="Arial" w:hAnsi="Arial" w:cs="Arial"/>
          <w:sz w:val="16"/>
          <w:szCs w:val="16"/>
        </w:rPr>
      </w:pPr>
      <w:r w:rsidRPr="00F01473">
        <w:rPr>
          <w:rFonts w:ascii="Arial" w:hAnsi="Arial" w:cs="Arial"/>
          <w:i/>
          <w:sz w:val="16"/>
          <w:szCs w:val="16"/>
        </w:rPr>
        <w:t xml:space="preserve">                                                                                                                                                 </w:t>
      </w:r>
    </w:p>
    <w:p w:rsidR="00C0226A" w:rsidRPr="00581677" w:rsidRDefault="00C0226A" w:rsidP="00C0226A">
      <w:pPr>
        <w:pStyle w:val="Nagwek2"/>
        <w:rPr>
          <w:i w:val="0"/>
          <w:u w:val="single"/>
        </w:rPr>
      </w:pPr>
      <w:r w:rsidRPr="00581677">
        <w:rPr>
          <w:bCs w:val="0"/>
          <w:i w:val="0"/>
          <w:iCs w:val="0"/>
          <w:sz w:val="22"/>
          <w:szCs w:val="22"/>
          <w:u w:val="single"/>
        </w:rPr>
        <w:t>D-01.03.05     REGULACJA WŁAZÓW KANAŁOWYCH</w:t>
      </w:r>
    </w:p>
    <w:p w:rsidR="00C0226A" w:rsidRPr="009F26D1" w:rsidRDefault="00C0226A" w:rsidP="00C0226A">
      <w:pPr>
        <w:autoSpaceDE w:val="0"/>
        <w:autoSpaceDN w:val="0"/>
        <w:adjustRightInd w:val="0"/>
        <w:rPr>
          <w:rFonts w:ascii="Arial" w:hAnsi="Arial" w:cs="Arial"/>
          <w:b/>
          <w:bCs/>
          <w:sz w:val="18"/>
          <w:szCs w:val="18"/>
        </w:rPr>
      </w:pPr>
    </w:p>
    <w:p w:rsidR="00C0226A" w:rsidRPr="001E11BC" w:rsidRDefault="00C0226A" w:rsidP="00C0226A">
      <w:pPr>
        <w:autoSpaceDE w:val="0"/>
        <w:autoSpaceDN w:val="0"/>
        <w:adjustRightInd w:val="0"/>
        <w:rPr>
          <w:rFonts w:ascii="Arial" w:hAnsi="Arial" w:cs="Arial"/>
          <w:bCs/>
          <w:sz w:val="18"/>
          <w:szCs w:val="18"/>
        </w:rPr>
      </w:pPr>
      <w:r w:rsidRPr="001E11BC">
        <w:rPr>
          <w:rFonts w:ascii="Arial" w:hAnsi="Arial" w:cs="Arial"/>
          <w:bCs/>
          <w:sz w:val="18"/>
          <w:szCs w:val="18"/>
        </w:rPr>
        <w:t>1. WST</w:t>
      </w:r>
      <w:r w:rsidRPr="001E11BC">
        <w:rPr>
          <w:rFonts w:ascii="Arial" w:hAnsi="Arial" w:cs="Arial"/>
          <w:sz w:val="18"/>
          <w:szCs w:val="18"/>
        </w:rPr>
        <w:t>Ę</w:t>
      </w:r>
      <w:r w:rsidRPr="001E11BC">
        <w:rPr>
          <w:rFonts w:ascii="Arial" w:hAnsi="Arial" w:cs="Arial"/>
          <w:bCs/>
          <w:sz w:val="18"/>
          <w:szCs w:val="18"/>
        </w:rPr>
        <w:t>P</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1.1. Przedmiot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Przedmiotem niniejszej Specyfikacji Technicznej  (ST) są wymagania dotyczące wykonania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i odbioru robót związanych z regulacją włazów urządzeń podziemnych w ramach projektu „</w:t>
      </w:r>
      <w:r w:rsidR="005C2F54">
        <w:rPr>
          <w:rFonts w:ascii="Arial" w:hAnsi="Arial" w:cs="Arial"/>
          <w:sz w:val="16"/>
          <w:szCs w:val="16"/>
        </w:rPr>
        <w:t>Przebudowa drogi gminnej ulicy Topolowej w m. Klepaczka</w:t>
      </w:r>
      <w:r w:rsidRPr="00C0226A">
        <w:rPr>
          <w:rFonts w:ascii="Arial" w:hAnsi="Arial" w:cs="Arial"/>
          <w:sz w:val="16"/>
          <w:szCs w:val="16"/>
        </w:rPr>
        <w:t>”.</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1.2. Zakres stosowania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Specyfikacja techniczna (ST) stanowi dokument przetargowy i kontraktowy przy zlecaniu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i realizacji robót wym. w pkt. 1.1.</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1.3. Zakres robót obj</w:t>
      </w:r>
      <w:r w:rsidRPr="00C0226A">
        <w:rPr>
          <w:rFonts w:ascii="Arial" w:hAnsi="Arial" w:cs="Arial"/>
          <w:sz w:val="16"/>
          <w:szCs w:val="16"/>
        </w:rPr>
        <w:t>ę</w:t>
      </w:r>
      <w:r w:rsidRPr="00C0226A">
        <w:rPr>
          <w:rFonts w:ascii="Arial" w:hAnsi="Arial" w:cs="Arial"/>
          <w:bCs/>
          <w:sz w:val="16"/>
          <w:szCs w:val="16"/>
        </w:rPr>
        <w:t>tych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Roboty omówione w ST mają zastosowanie do regulacji włazów istn. studni rewizyjnych kanalizacji sanitarnej.</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lastRenderedPageBreak/>
        <w:t>1.4. Okre</w:t>
      </w:r>
      <w:r w:rsidRPr="00C0226A">
        <w:rPr>
          <w:rFonts w:ascii="Arial" w:hAnsi="Arial" w:cs="Arial"/>
          <w:sz w:val="16"/>
          <w:szCs w:val="16"/>
        </w:rPr>
        <w:t>ś</w:t>
      </w:r>
      <w:r w:rsidRPr="00C0226A">
        <w:rPr>
          <w:rFonts w:ascii="Arial" w:hAnsi="Arial" w:cs="Arial"/>
          <w:bCs/>
          <w:sz w:val="16"/>
          <w:szCs w:val="16"/>
        </w:rPr>
        <w:t>lenia podstawowe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1.4.1. Kanalizacja deszczowa – sieć kanalizacyjna zewnętrzna przeznaczona do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odprowadzania ścieków opadowych.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1.4.2. Kanał deszczowy – kanał przeznaczony do odprowadzania ścieków opadowych.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1.4.3. Właz kanałowy – element żeliwny przeznaczony do przykrycia podziemnych studzienek</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rewizyjnych lub komór kanalizacyjnych, umożliwiający dostęp do urządzeń kanalizacyjnych.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1.4.4. Pozostałe określenia podstawowe są zgodne z obowiązującymi, odpowiednimi polskimi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normami.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2. MATERIAŁY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Beton hydrotechniczny C 20/25 powinien odpowiadać wymaganiom BN-88/B-06250.</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Cegła kanalizacyjna powinna odpowiadać wymaganiom PN-B-12037.</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Zaprawa powinna odpowiadać wymaganiom PN-B-14501.</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3. SPRZ</w:t>
      </w:r>
      <w:r w:rsidRPr="00C0226A">
        <w:rPr>
          <w:rFonts w:ascii="Arial" w:hAnsi="Arial" w:cs="Arial"/>
          <w:sz w:val="16"/>
          <w:szCs w:val="16"/>
        </w:rPr>
        <w:t>Ę</w:t>
      </w:r>
      <w:r w:rsidRPr="00C0226A">
        <w:rPr>
          <w:rFonts w:ascii="Arial" w:hAnsi="Arial" w:cs="Arial"/>
          <w:bCs/>
          <w:sz w:val="16"/>
          <w:szCs w:val="16"/>
        </w:rPr>
        <w:t>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Wykonawca przystępujący do wykonania regulacji urządzeń powinien wykazać się</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możliwością korzystania z następującego sprzętu: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koparek przedsiębiernych,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spycharek kołowych lub gąsienicowych,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sprzętu do zagęszczania gruntu,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wciągarek mechanicznych,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beczkowozów</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4. TRANSPORT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Elementy betonowe i z tworzyw przewozić dowolnymi środkami transportu. Do przewozu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mieszanki betonowej Wykonawca zapewni takie środki transportowe, które nie spowodują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segregacji składników, zmiany składu mieszanki, zanieczyszczenia mieszanki i obniżenia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temperatury przekraczającej granicę określoną w wymaganiach technologicznych.</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5. WYKONANIE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Regulację pionową urządzeń należy wykonać używając cegłę pełną kanalizacyjną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na zaprawie cementowej z wykończeniem mieszanką betonową C 20/25 i z doprowadzeniem tych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urządzeń do wysokości przewidzianej w projekcie.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Krata otworu wlotowego powinna być usytuowana w ścieku jezdni, przy czym wierzch kraty powinien być</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xml:space="preserve">usytuowany </w:t>
      </w:r>
      <w:smartTag w:uri="urn:schemas-microsoft-com:office:smarttags" w:element="metricconverter">
        <w:smartTagPr>
          <w:attr w:name="ProductID" w:val="2 cm"/>
        </w:smartTagPr>
        <w:r w:rsidRPr="00C0226A">
          <w:rPr>
            <w:rFonts w:ascii="Arial" w:hAnsi="Arial" w:cs="Arial"/>
            <w:sz w:val="16"/>
            <w:szCs w:val="16"/>
          </w:rPr>
          <w:t>2 cm</w:t>
        </w:r>
      </w:smartTag>
      <w:r w:rsidRPr="00C0226A">
        <w:rPr>
          <w:rFonts w:ascii="Arial" w:hAnsi="Arial" w:cs="Arial"/>
          <w:sz w:val="16"/>
          <w:szCs w:val="16"/>
        </w:rPr>
        <w:t xml:space="preserve"> poniżej ścieku jezdni.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6. KONTROLA JAKO</w:t>
      </w:r>
      <w:r w:rsidRPr="00C0226A">
        <w:rPr>
          <w:rFonts w:ascii="Arial" w:hAnsi="Arial" w:cs="Arial"/>
          <w:sz w:val="16"/>
          <w:szCs w:val="16"/>
        </w:rPr>
        <w:t>Ś</w:t>
      </w:r>
      <w:r w:rsidRPr="00C0226A">
        <w:rPr>
          <w:rFonts w:ascii="Arial" w:hAnsi="Arial" w:cs="Arial"/>
          <w:bCs/>
          <w:sz w:val="16"/>
          <w:szCs w:val="16"/>
        </w:rPr>
        <w:t>CI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Wykonawca jest zobowiązany do stałej i systematycznej kontroli prowadzonych robót. 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szczególności kontrola powinna obejmować:</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badanie i pomiary szerokości, grubości i zagęszczenia wykonanej warstwy podłoża z</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kruszywa mineralnego lub betonu,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sprawdzenie rzędnych posadowienia urządzeń,</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sprawdzenie zabezpieczenia przed korozją.</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7. OBMIAR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Jednostką obmiarową robót jest 1 sztuka.</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8. ODBIÓR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Odbiorowi podlegają wykonane regulacje wysokościowe i montaż zaworów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wodociągowych i gazowych. Roboty uznaje się za wykonane zgodnie z dokumentacją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projektową, jeśli zostały spełnione wymagania określone w punkcie 5 i 6 niniejszej specyfikacji.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9. PODSTAWA PŁATNO</w:t>
      </w:r>
      <w:r w:rsidRPr="00C0226A">
        <w:rPr>
          <w:rFonts w:ascii="Arial" w:hAnsi="Arial" w:cs="Arial"/>
          <w:sz w:val="16"/>
          <w:szCs w:val="16"/>
        </w:rPr>
        <w:t>Ś</w:t>
      </w:r>
      <w:r w:rsidRPr="00C0226A">
        <w:rPr>
          <w:rFonts w:ascii="Arial" w:hAnsi="Arial" w:cs="Arial"/>
          <w:bCs/>
          <w:sz w:val="16"/>
          <w:szCs w:val="16"/>
        </w:rPr>
        <w:t>CI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Cena wykonania robót obejmuje w szt.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oznakowanie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dostawę materiałów,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regulację włazów kanałowych.</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 PRZEPISY ZWI</w:t>
      </w:r>
      <w:r w:rsidRPr="00C0226A">
        <w:rPr>
          <w:rFonts w:ascii="Arial" w:hAnsi="Arial" w:cs="Arial"/>
          <w:sz w:val="16"/>
          <w:szCs w:val="16"/>
        </w:rPr>
        <w:t>Ą</w:t>
      </w:r>
      <w:r w:rsidRPr="00C0226A">
        <w:rPr>
          <w:rFonts w:ascii="Arial" w:hAnsi="Arial" w:cs="Arial"/>
          <w:bCs/>
          <w:sz w:val="16"/>
          <w:szCs w:val="16"/>
        </w:rPr>
        <w:t>ZANE</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10.1. Normy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 PN-B-06712 Kruszywa mineralne do betonu.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2. PN-88/B-06250 Beton zwykły.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3. PN-B-11111 Kruszywa mineralne. Kruszywa naturalne do nawierzchni drogowych.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świr i mieszanka.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4. PN-B-11112 Kruszywa mineralne. Kruszywa łamane do nawierzchni drogowych.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5. PN-B-14501 Zaprawy budowlane zwykłe.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6. PN-C-96177 Lepik asfaltowy bez wypełniaczy stosowany na gorąco.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7. PN-91/B-10728 Studzienki wodociągowe.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8. PN-H-74051-00 Włazy kanałowe. Ogólne wymagania i badania.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9. PN-H-74051-01 Włazy kanałowe. Klasa A (włazy typu lekkiego).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10. PN-H-74051-02 Włazy kanałowe. Klasy B, C, D (włazy typu ciężkiego).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11. PN-H-74080-01 Skrzynki żeliwne wpustów deszczowych. Wymagania i badania.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12. PN-H-74080-04 Skrzynki żeliwne wpustów deszczowych. Klasa C.</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13. BN-88/6731-08 Cement. Transport i przechowywanie.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 BN-62/6738-03,04,07 Beton hydrotechniczny.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15. BN-86/8971-06.02 Rury bezciśnieniowe. Rury betonowe i żeliwne.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16. BN-86/8971-08 Prefabrykaty budowlane z betonu. Kręgi betonowe i żelbetowe.</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10.2. Inne dokumenty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17. Instrukcja zabezpieczania przed korozją konstrukcji betonowych opracowana przez Instytut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Techniki Budowlanej – Warszawa 1986 r.</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18. Katalog budownictwa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19. „Katalog powtarzalnych elementów drogowych”. „</w:t>
      </w:r>
      <w:proofErr w:type="spellStart"/>
      <w:r w:rsidRPr="00C0226A">
        <w:rPr>
          <w:rFonts w:ascii="Arial" w:hAnsi="Arial" w:cs="Arial"/>
          <w:sz w:val="16"/>
          <w:szCs w:val="16"/>
        </w:rPr>
        <w:t>Transprojekt</w:t>
      </w:r>
      <w:proofErr w:type="spellEnd"/>
      <w:r w:rsidRPr="00C0226A">
        <w:rPr>
          <w:rFonts w:ascii="Arial" w:hAnsi="Arial" w:cs="Arial"/>
          <w:sz w:val="16"/>
          <w:szCs w:val="16"/>
        </w:rPr>
        <w:t>” – Warszawa, 1979-1982 r.</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20. Wytyczne eksploatacyjne do projektowania sieci i urządzeń sieciowych, wodociągowych 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xml:space="preserve">kanalizacyjnych, BPC </w:t>
      </w:r>
      <w:proofErr w:type="spellStart"/>
      <w:r w:rsidRPr="00C0226A">
        <w:rPr>
          <w:rFonts w:ascii="Arial" w:hAnsi="Arial" w:cs="Arial"/>
          <w:sz w:val="16"/>
          <w:szCs w:val="16"/>
        </w:rPr>
        <w:t>WiK</w:t>
      </w:r>
      <w:proofErr w:type="spellEnd"/>
      <w:r w:rsidRPr="00C0226A">
        <w:rPr>
          <w:rFonts w:ascii="Arial" w:hAnsi="Arial" w:cs="Arial"/>
          <w:sz w:val="16"/>
          <w:szCs w:val="16"/>
        </w:rPr>
        <w:t xml:space="preserve"> „</w:t>
      </w:r>
      <w:proofErr w:type="spellStart"/>
      <w:r w:rsidRPr="00C0226A">
        <w:rPr>
          <w:rFonts w:ascii="Arial" w:hAnsi="Arial" w:cs="Arial"/>
          <w:sz w:val="16"/>
          <w:szCs w:val="16"/>
        </w:rPr>
        <w:t>Cewok</w:t>
      </w:r>
      <w:proofErr w:type="spellEnd"/>
      <w:r w:rsidRPr="00C0226A">
        <w:rPr>
          <w:rFonts w:ascii="Arial" w:hAnsi="Arial" w:cs="Arial"/>
          <w:sz w:val="16"/>
          <w:szCs w:val="16"/>
        </w:rPr>
        <w:t xml:space="preserve">” i BPBBO </w:t>
      </w:r>
      <w:proofErr w:type="spellStart"/>
      <w:r w:rsidRPr="00C0226A">
        <w:rPr>
          <w:rFonts w:ascii="Arial" w:hAnsi="Arial" w:cs="Arial"/>
          <w:sz w:val="16"/>
          <w:szCs w:val="16"/>
        </w:rPr>
        <w:t>Miastoprojekt</w:t>
      </w:r>
      <w:proofErr w:type="spellEnd"/>
      <w:r w:rsidRPr="00C0226A">
        <w:rPr>
          <w:rFonts w:ascii="Arial" w:hAnsi="Arial" w:cs="Arial"/>
          <w:sz w:val="16"/>
          <w:szCs w:val="16"/>
        </w:rPr>
        <w:t xml:space="preserve"> – Warszawa, zaakceptowane 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zalecone do stosowania przez Zespół Doradczy ds. procesu inwestycyjnego powołany</w:t>
      </w:r>
    </w:p>
    <w:p w:rsidR="00C0226A" w:rsidRDefault="00C0226A" w:rsidP="00C0226A">
      <w:pPr>
        <w:rPr>
          <w:rFonts w:ascii="Arial" w:hAnsi="Arial" w:cs="Arial"/>
          <w:sz w:val="16"/>
          <w:szCs w:val="16"/>
        </w:rPr>
      </w:pPr>
      <w:r w:rsidRPr="00C0226A">
        <w:rPr>
          <w:rFonts w:ascii="Arial" w:hAnsi="Arial" w:cs="Arial"/>
          <w:sz w:val="16"/>
          <w:szCs w:val="16"/>
        </w:rPr>
        <w:lastRenderedPageBreak/>
        <w:t>przez Prezydenta m. st. Warszawy – sierpień 1984 r.</w:t>
      </w:r>
    </w:p>
    <w:p w:rsidR="00411A9B" w:rsidRDefault="00411A9B" w:rsidP="00C0226A">
      <w:pPr>
        <w:rPr>
          <w:rFonts w:ascii="Arial" w:hAnsi="Arial" w:cs="Arial"/>
          <w:sz w:val="16"/>
          <w:szCs w:val="16"/>
        </w:rPr>
      </w:pPr>
    </w:p>
    <w:p w:rsidR="00DA20BF" w:rsidRPr="00C9049D" w:rsidRDefault="00DA20BF" w:rsidP="00DA20BF">
      <w:pPr>
        <w:widowControl w:val="0"/>
        <w:spacing w:before="120" w:after="120"/>
        <w:ind w:right="45"/>
        <w:rPr>
          <w:rFonts w:ascii="Arial" w:hAnsi="Arial" w:cs="Arial"/>
          <w:b/>
          <w:sz w:val="22"/>
          <w:szCs w:val="22"/>
          <w:u w:val="single"/>
        </w:rPr>
      </w:pPr>
      <w:r w:rsidRPr="00C9049D">
        <w:rPr>
          <w:rFonts w:ascii="Arial" w:hAnsi="Arial" w:cs="Arial"/>
          <w:b/>
          <w:sz w:val="22"/>
          <w:szCs w:val="22"/>
          <w:u w:val="single"/>
        </w:rPr>
        <w:t xml:space="preserve">D.02.00.00 </w:t>
      </w:r>
      <w:r w:rsidRPr="00C9049D">
        <w:rPr>
          <w:rFonts w:ascii="Arial" w:hAnsi="Arial" w:cs="Arial"/>
          <w:b/>
          <w:sz w:val="22"/>
          <w:szCs w:val="22"/>
          <w:u w:val="single"/>
        </w:rPr>
        <w:tab/>
        <w:t xml:space="preserve"> ROBOTY ZIEMNE – WYMAGANIA OGÓLNE</w:t>
      </w:r>
    </w:p>
    <w:p w:rsidR="00DA20BF" w:rsidRPr="00C9049D" w:rsidRDefault="00DA20BF" w:rsidP="00DA20BF">
      <w:pPr>
        <w:widowControl w:val="0"/>
        <w:spacing w:before="120" w:after="120"/>
        <w:rPr>
          <w:rFonts w:ascii="Arial" w:hAnsi="Arial" w:cs="Arial"/>
          <w:snapToGrid w:val="0"/>
          <w:sz w:val="16"/>
          <w:szCs w:val="16"/>
          <w:u w:val="single"/>
        </w:rPr>
      </w:pPr>
      <w:r w:rsidRPr="00C9049D">
        <w:rPr>
          <w:rFonts w:ascii="Arial" w:hAnsi="Arial" w:cs="Arial"/>
          <w:snapToGrid w:val="0"/>
          <w:sz w:val="16"/>
          <w:szCs w:val="16"/>
          <w:u w:val="single"/>
        </w:rPr>
        <w:t>l. WSTĘP</w:t>
      </w:r>
    </w:p>
    <w:p w:rsidR="00DA20BF" w:rsidRPr="00C9049D" w:rsidRDefault="00DA20BF" w:rsidP="00DA20BF">
      <w:pPr>
        <w:pStyle w:val="Nagwek2"/>
        <w:numPr>
          <w:ilvl w:val="12"/>
          <w:numId w:val="0"/>
        </w:numPr>
        <w:rPr>
          <w:b w:val="0"/>
          <w:i w:val="0"/>
          <w:sz w:val="16"/>
          <w:szCs w:val="16"/>
        </w:rPr>
      </w:pPr>
      <w:r w:rsidRPr="00C9049D">
        <w:rPr>
          <w:b w:val="0"/>
          <w:i w:val="0"/>
          <w:noProof/>
          <w:sz w:val="16"/>
          <w:szCs w:val="16"/>
        </w:rPr>
        <w:t xml:space="preserve">1.1.  </w:t>
      </w:r>
      <w:r w:rsidRPr="00C9049D">
        <w:rPr>
          <w:b w:val="0"/>
          <w:i w:val="0"/>
          <w:sz w:val="16"/>
          <w:szCs w:val="16"/>
        </w:rPr>
        <w:t xml:space="preserve">Przedmiot  ST                                                                                                                                               </w:t>
      </w:r>
      <w:r>
        <w:rPr>
          <w:b w:val="0"/>
          <w:i w:val="0"/>
          <w:sz w:val="16"/>
          <w:szCs w:val="16"/>
        </w:rPr>
        <w:t xml:space="preserve">                                                            </w:t>
      </w:r>
      <w:r w:rsidRPr="00C9049D">
        <w:rPr>
          <w:b w:val="0"/>
          <w:i w:val="0"/>
          <w:sz w:val="16"/>
          <w:szCs w:val="16"/>
        </w:rPr>
        <w:t>Przedmiotem niniejszej Specyfikacji Technicznej są wymagania dotyczące wykonania i odbioru liniowych robót ziemnych wykonanych w ramach projektu:</w:t>
      </w:r>
    </w:p>
    <w:p w:rsidR="00DA20BF" w:rsidRPr="00C9049D" w:rsidRDefault="00DA20BF" w:rsidP="00DA20BF">
      <w:pPr>
        <w:rPr>
          <w:rFonts w:ascii="Arial" w:hAnsi="Arial" w:cs="Arial"/>
          <w:sz w:val="16"/>
          <w:szCs w:val="16"/>
        </w:rPr>
      </w:pPr>
    </w:p>
    <w:p w:rsidR="00DA20BF" w:rsidRPr="00C9049D" w:rsidRDefault="00DA20BF" w:rsidP="00DA20BF">
      <w:pPr>
        <w:pStyle w:val="Tekstpodstawowywcity"/>
        <w:ind w:left="0" w:firstLine="0"/>
        <w:rPr>
          <w:rFonts w:cs="Arial"/>
          <w:sz w:val="16"/>
          <w:szCs w:val="16"/>
        </w:rPr>
      </w:pPr>
      <w:r w:rsidRPr="00C9049D">
        <w:rPr>
          <w:rFonts w:cs="Arial"/>
          <w:sz w:val="16"/>
          <w:szCs w:val="16"/>
        </w:rPr>
        <w:t>„</w:t>
      </w:r>
      <w:r w:rsidR="002A16FF">
        <w:rPr>
          <w:rFonts w:cs="Arial"/>
          <w:sz w:val="16"/>
          <w:szCs w:val="16"/>
        </w:rPr>
        <w:t>Przebudowa drogi gminnej ul. Topolowej w m. Klepaczka</w:t>
      </w:r>
      <w:r w:rsidRPr="00C9049D">
        <w:rPr>
          <w:rFonts w:cs="Arial"/>
          <w:sz w:val="16"/>
          <w:szCs w:val="16"/>
        </w:rPr>
        <w:t>”</w:t>
      </w:r>
    </w:p>
    <w:p w:rsidR="00DA20BF" w:rsidRPr="00C9049D" w:rsidRDefault="00DA20BF" w:rsidP="00DA20BF">
      <w:pPr>
        <w:rPr>
          <w:rFonts w:ascii="Arial" w:hAnsi="Arial" w:cs="Arial"/>
          <w:sz w:val="16"/>
          <w:szCs w:val="16"/>
        </w:rPr>
      </w:pPr>
    </w:p>
    <w:p w:rsidR="00DA20BF" w:rsidRPr="00C9049D" w:rsidRDefault="00DA20BF" w:rsidP="00DA20BF">
      <w:pPr>
        <w:pStyle w:val="Tekstpodstawowywcity"/>
        <w:ind w:left="0" w:firstLine="0"/>
        <w:jc w:val="left"/>
        <w:rPr>
          <w:rFonts w:cs="Arial"/>
          <w:noProof/>
          <w:sz w:val="16"/>
          <w:szCs w:val="16"/>
        </w:rPr>
      </w:pPr>
      <w:r w:rsidRPr="00C9049D">
        <w:rPr>
          <w:rFonts w:cs="Arial"/>
          <w:noProof/>
          <w:sz w:val="16"/>
          <w:szCs w:val="16"/>
        </w:rPr>
        <w:t>1.2</w:t>
      </w:r>
      <w:r w:rsidRPr="00C9049D">
        <w:rPr>
          <w:rFonts w:cs="Arial"/>
          <w:sz w:val="16"/>
          <w:szCs w:val="16"/>
        </w:rPr>
        <w:t xml:space="preserve"> Zakres stosowania ST                                                                                                                            </w:t>
      </w:r>
      <w:r>
        <w:rPr>
          <w:rFonts w:cs="Arial"/>
          <w:sz w:val="16"/>
          <w:szCs w:val="16"/>
        </w:rPr>
        <w:t xml:space="preserve">                                                              </w:t>
      </w:r>
      <w:r w:rsidRPr="00C9049D">
        <w:rPr>
          <w:rFonts w:cs="Arial"/>
          <w:sz w:val="16"/>
          <w:szCs w:val="16"/>
        </w:rPr>
        <w:t>Specyfikacja Techniczna jest stosowana jako dokument przetargowy i kontraktowy przy zlecaniu i realizacji robot wymienionych w punkcie</w:t>
      </w:r>
      <w:r w:rsidRPr="00C9049D">
        <w:rPr>
          <w:rFonts w:cs="Arial"/>
          <w:noProof/>
          <w:sz w:val="16"/>
          <w:szCs w:val="16"/>
        </w:rPr>
        <w:t xml:space="preserve"> 1.1.</w:t>
      </w:r>
    </w:p>
    <w:p w:rsidR="00DA20BF" w:rsidRPr="00C9049D" w:rsidRDefault="00DA20BF" w:rsidP="00DA20BF">
      <w:pPr>
        <w:pStyle w:val="Tekstpodstawowywcity"/>
        <w:ind w:left="0" w:firstLine="0"/>
        <w:jc w:val="left"/>
        <w:rPr>
          <w:rFonts w:cs="Arial"/>
          <w:sz w:val="16"/>
          <w:szCs w:val="16"/>
        </w:rPr>
      </w:pPr>
    </w:p>
    <w:p w:rsidR="00DA20BF" w:rsidRPr="00C9049D" w:rsidRDefault="00DA20BF" w:rsidP="00DA20BF">
      <w:pPr>
        <w:widowControl w:val="0"/>
        <w:rPr>
          <w:rFonts w:ascii="Arial" w:hAnsi="Arial" w:cs="Arial"/>
          <w:sz w:val="16"/>
          <w:szCs w:val="16"/>
        </w:rPr>
      </w:pPr>
      <w:r w:rsidRPr="00C9049D">
        <w:rPr>
          <w:rFonts w:ascii="Arial" w:hAnsi="Arial" w:cs="Arial"/>
          <w:noProof/>
          <w:snapToGrid w:val="0"/>
          <w:sz w:val="16"/>
          <w:szCs w:val="16"/>
        </w:rPr>
        <w:t>1.3</w:t>
      </w:r>
      <w:r w:rsidRPr="00C9049D">
        <w:rPr>
          <w:rFonts w:ascii="Arial" w:hAnsi="Arial" w:cs="Arial"/>
          <w:snapToGrid w:val="0"/>
          <w:sz w:val="16"/>
          <w:szCs w:val="16"/>
        </w:rPr>
        <w:t xml:space="preserve"> Zakres robót objętych ST                                                                                                                           </w:t>
      </w:r>
      <w:r>
        <w:rPr>
          <w:rFonts w:ascii="Arial" w:hAnsi="Arial" w:cs="Arial"/>
          <w:snapToGrid w:val="0"/>
          <w:sz w:val="16"/>
          <w:szCs w:val="16"/>
        </w:rPr>
        <w:t xml:space="preserve">                                                                                                </w:t>
      </w:r>
      <w:r w:rsidRPr="00C9049D">
        <w:rPr>
          <w:rFonts w:ascii="Arial" w:hAnsi="Arial" w:cs="Arial"/>
          <w:snapToGrid w:val="0"/>
          <w:sz w:val="16"/>
          <w:szCs w:val="16"/>
        </w:rPr>
        <w:t xml:space="preserve"> </w:t>
      </w:r>
      <w:r w:rsidRPr="00C9049D">
        <w:rPr>
          <w:rFonts w:ascii="Arial" w:hAnsi="Arial" w:cs="Arial"/>
          <w:sz w:val="16"/>
          <w:szCs w:val="16"/>
        </w:rPr>
        <w:t>Ustalenia zawarte w niniejszej specyfikacji dotyczą zasad prowadzenia robót ziemnych  w czasie wykonywania robót wymienionych w pkt. 1.1. a mianowicie:</w:t>
      </w:r>
    </w:p>
    <w:p w:rsidR="00DA20BF" w:rsidRPr="00C9049D" w:rsidRDefault="00DA20BF" w:rsidP="00DA20BF">
      <w:pPr>
        <w:widowControl w:val="0"/>
        <w:rPr>
          <w:rFonts w:ascii="Arial" w:hAnsi="Arial" w:cs="Arial"/>
          <w:sz w:val="16"/>
          <w:szCs w:val="16"/>
        </w:rPr>
      </w:pPr>
      <w:r w:rsidRPr="00C9049D">
        <w:rPr>
          <w:rFonts w:ascii="Arial" w:hAnsi="Arial" w:cs="Arial"/>
          <w:sz w:val="16"/>
          <w:szCs w:val="16"/>
        </w:rPr>
        <w:t xml:space="preserve">-  wykonanie wykopów w gruntach </w:t>
      </w:r>
      <w:proofErr w:type="spellStart"/>
      <w:r w:rsidRPr="00C9049D">
        <w:rPr>
          <w:rFonts w:ascii="Arial" w:hAnsi="Arial" w:cs="Arial"/>
          <w:sz w:val="16"/>
          <w:szCs w:val="16"/>
        </w:rPr>
        <w:t>nieskalistych</w:t>
      </w:r>
      <w:proofErr w:type="spellEnd"/>
      <w:r w:rsidRPr="00C9049D">
        <w:rPr>
          <w:rFonts w:ascii="Arial" w:hAnsi="Arial" w:cs="Arial"/>
          <w:sz w:val="16"/>
          <w:szCs w:val="16"/>
        </w:rPr>
        <w:t xml:space="preserve"> kat. I - V </w:t>
      </w:r>
    </w:p>
    <w:p w:rsidR="00DA20BF" w:rsidRPr="00C9049D" w:rsidRDefault="00DA20BF" w:rsidP="00DA20BF">
      <w:pPr>
        <w:widowControl w:val="0"/>
        <w:rPr>
          <w:rFonts w:ascii="Arial" w:hAnsi="Arial" w:cs="Arial"/>
          <w:snapToGrid w:val="0"/>
          <w:sz w:val="16"/>
          <w:szCs w:val="16"/>
        </w:rPr>
      </w:pPr>
      <w:r w:rsidRPr="00C9049D">
        <w:rPr>
          <w:rFonts w:ascii="Arial" w:hAnsi="Arial" w:cs="Arial"/>
          <w:sz w:val="16"/>
          <w:szCs w:val="16"/>
        </w:rPr>
        <w:t>-  wykonywanie nasypów</w:t>
      </w:r>
    </w:p>
    <w:p w:rsidR="00DA20BF" w:rsidRPr="00C9049D" w:rsidRDefault="00DA20BF" w:rsidP="00DA20BF">
      <w:pPr>
        <w:pStyle w:val="Standardowytekst"/>
        <w:textAlignment w:val="baseline"/>
        <w:rPr>
          <w:rFonts w:ascii="Arial" w:hAnsi="Arial" w:cs="Arial"/>
          <w:sz w:val="16"/>
          <w:szCs w:val="16"/>
        </w:rPr>
      </w:pPr>
      <w:r w:rsidRPr="00C9049D">
        <w:rPr>
          <w:rFonts w:ascii="Arial" w:hAnsi="Arial" w:cs="Arial"/>
          <w:sz w:val="16"/>
          <w:szCs w:val="16"/>
        </w:rPr>
        <w:t>-  wykonanie zasypek,</w:t>
      </w:r>
    </w:p>
    <w:p w:rsidR="00DA20BF" w:rsidRPr="00C9049D" w:rsidRDefault="00DA20BF" w:rsidP="00DA20BF">
      <w:pPr>
        <w:pStyle w:val="Nagwek2"/>
        <w:spacing w:before="0" w:after="0"/>
        <w:rPr>
          <w:b w:val="0"/>
          <w:i w:val="0"/>
          <w:sz w:val="16"/>
          <w:szCs w:val="16"/>
        </w:rPr>
      </w:pPr>
      <w:bookmarkStart w:id="15" w:name="_Toc405615034"/>
      <w:bookmarkStart w:id="16" w:name="_Toc407161182"/>
      <w:r w:rsidRPr="00C9049D">
        <w:rPr>
          <w:b w:val="0"/>
          <w:i w:val="0"/>
          <w:sz w:val="16"/>
          <w:szCs w:val="16"/>
        </w:rPr>
        <w:t>1.4. Określenia podstawowe</w:t>
      </w:r>
      <w:bookmarkEnd w:id="15"/>
      <w:bookmarkEnd w:id="16"/>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1.4.1.</w:t>
      </w:r>
      <w:r w:rsidRPr="00C9049D">
        <w:rPr>
          <w:rFonts w:ascii="Arial" w:hAnsi="Arial" w:cs="Arial"/>
          <w:sz w:val="16"/>
          <w:szCs w:val="16"/>
        </w:rPr>
        <w:tab/>
        <w:t>Budowla ziemna - budowla wykonana w gruncie lub z gruntu naturalnego lub z gruntu antropogenicznego spełniająca warunki stateczności i odwodnienia.</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1.4.2.</w:t>
      </w:r>
      <w:r w:rsidRPr="00C9049D">
        <w:rPr>
          <w:rFonts w:ascii="Arial" w:hAnsi="Arial" w:cs="Arial"/>
          <w:sz w:val="16"/>
          <w:szCs w:val="16"/>
        </w:rPr>
        <w:tab/>
        <w:t xml:space="preserve">Korpus drogowy - nasyp lub ta część wykopu, która jest ograniczona koroną drogi i skarpami rowów. </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1.4.3.</w:t>
      </w:r>
      <w:r w:rsidRPr="00C9049D">
        <w:rPr>
          <w:rFonts w:ascii="Arial" w:hAnsi="Arial" w:cs="Arial"/>
          <w:sz w:val="16"/>
          <w:szCs w:val="16"/>
        </w:rPr>
        <w:tab/>
        <w:t>Wysokość nasypu lub głębokość wykopu - różnica rzędnej terenu i rzędnej robót ziemnych, wyznaczonych w osi nasypu lub wykopu.</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1.4.4.</w:t>
      </w:r>
      <w:r w:rsidRPr="00C9049D">
        <w:rPr>
          <w:rFonts w:ascii="Arial" w:hAnsi="Arial" w:cs="Arial"/>
          <w:sz w:val="16"/>
          <w:szCs w:val="16"/>
        </w:rPr>
        <w:tab/>
        <w:t xml:space="preserve">Nasyp niski - nasyp, którego wysokość jest mniejsza niż </w:t>
      </w:r>
      <w:smartTag w:uri="urn:schemas-microsoft-com:office:smarttags" w:element="metricconverter">
        <w:smartTagPr>
          <w:attr w:name="ProductID" w:val="1 m"/>
        </w:smartTagPr>
        <w:r w:rsidRPr="00C9049D">
          <w:rPr>
            <w:rFonts w:ascii="Arial" w:hAnsi="Arial" w:cs="Arial"/>
            <w:sz w:val="16"/>
            <w:szCs w:val="16"/>
          </w:rPr>
          <w:t>1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1.4.5.</w:t>
      </w:r>
      <w:r w:rsidRPr="00C9049D">
        <w:rPr>
          <w:rFonts w:ascii="Arial" w:hAnsi="Arial" w:cs="Arial"/>
          <w:sz w:val="16"/>
          <w:szCs w:val="16"/>
        </w:rPr>
        <w:tab/>
        <w:t xml:space="preserve">Nasyp średni - nasyp, którego wysokość jest zawarta w granicach od 1 do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1.4.6.</w:t>
      </w:r>
      <w:r w:rsidRPr="00C9049D">
        <w:rPr>
          <w:rFonts w:ascii="Arial" w:hAnsi="Arial" w:cs="Arial"/>
          <w:sz w:val="16"/>
          <w:szCs w:val="16"/>
        </w:rPr>
        <w:tab/>
        <w:t xml:space="preserve">Nasyp wysoki - nasyp, którego wysokość przekracza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1.4.7.</w:t>
      </w:r>
      <w:r w:rsidRPr="00C9049D">
        <w:rPr>
          <w:rFonts w:ascii="Arial" w:hAnsi="Arial" w:cs="Arial"/>
          <w:sz w:val="16"/>
          <w:szCs w:val="16"/>
        </w:rPr>
        <w:tab/>
        <w:t xml:space="preserve">Wykop płytki - wykop, którego głębokość jest mniejsza niż </w:t>
      </w:r>
      <w:smartTag w:uri="urn:schemas-microsoft-com:office:smarttags" w:element="metricconverter">
        <w:smartTagPr>
          <w:attr w:name="ProductID" w:val="1 m"/>
        </w:smartTagPr>
        <w:r w:rsidRPr="00C9049D">
          <w:rPr>
            <w:rFonts w:ascii="Arial" w:hAnsi="Arial" w:cs="Arial"/>
            <w:sz w:val="16"/>
            <w:szCs w:val="16"/>
          </w:rPr>
          <w:t>1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1.4.8.</w:t>
      </w:r>
      <w:r w:rsidRPr="00C9049D">
        <w:rPr>
          <w:rFonts w:ascii="Arial" w:hAnsi="Arial" w:cs="Arial"/>
          <w:sz w:val="16"/>
          <w:szCs w:val="16"/>
        </w:rPr>
        <w:tab/>
        <w:t xml:space="preserve">Wykop średni - wykop, którego głębokość jest zawarta w granicach od 1 do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1.4.9.</w:t>
      </w:r>
      <w:r w:rsidRPr="00C9049D">
        <w:rPr>
          <w:rFonts w:ascii="Arial" w:hAnsi="Arial" w:cs="Arial"/>
          <w:sz w:val="16"/>
          <w:szCs w:val="16"/>
        </w:rPr>
        <w:tab/>
        <w:t xml:space="preserve">Wykop głęboki - wykop, którego głębokość przekracza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401152">
      <w:pPr>
        <w:pStyle w:val="Standardowytekst"/>
        <w:numPr>
          <w:ilvl w:val="0"/>
          <w:numId w:val="2"/>
        </w:numPr>
        <w:ind w:left="0" w:firstLine="0"/>
        <w:textAlignment w:val="baseline"/>
        <w:rPr>
          <w:rFonts w:ascii="Arial" w:hAnsi="Arial" w:cs="Arial"/>
          <w:sz w:val="16"/>
          <w:szCs w:val="16"/>
        </w:rPr>
      </w:pPr>
      <w:r w:rsidRPr="00C9049D">
        <w:rPr>
          <w:rFonts w:ascii="Arial" w:hAnsi="Arial" w:cs="Arial"/>
          <w:sz w:val="16"/>
          <w:szCs w:val="16"/>
        </w:rPr>
        <w:t>Bagno - grunt organiczny nasycony wodą, o małej nośności, charakteryzujący się znacznym i długotrwałym osiadaniem pod obciążeniem.</w:t>
      </w:r>
    </w:p>
    <w:p w:rsidR="00DA20BF" w:rsidRPr="00C9049D" w:rsidRDefault="00DA20BF" w:rsidP="00401152">
      <w:pPr>
        <w:pStyle w:val="Standardowytekst"/>
        <w:numPr>
          <w:ilvl w:val="0"/>
          <w:numId w:val="3"/>
        </w:numPr>
        <w:ind w:left="0" w:firstLine="0"/>
        <w:textAlignment w:val="baseline"/>
        <w:rPr>
          <w:rFonts w:ascii="Arial" w:hAnsi="Arial" w:cs="Arial"/>
          <w:sz w:val="16"/>
          <w:szCs w:val="16"/>
        </w:rPr>
      </w:pPr>
      <w:r w:rsidRPr="00C9049D">
        <w:rPr>
          <w:rFonts w:ascii="Arial" w:hAnsi="Arial" w:cs="Arial"/>
          <w:sz w:val="16"/>
          <w:szCs w:val="16"/>
        </w:rPr>
        <w:t xml:space="preserve">Grunt </w:t>
      </w:r>
      <w:proofErr w:type="spellStart"/>
      <w:r w:rsidRPr="00C9049D">
        <w:rPr>
          <w:rFonts w:ascii="Arial" w:hAnsi="Arial" w:cs="Arial"/>
          <w:sz w:val="16"/>
          <w:szCs w:val="16"/>
        </w:rPr>
        <w:t>nieskalisty</w:t>
      </w:r>
      <w:proofErr w:type="spellEnd"/>
      <w:r w:rsidRPr="00C9049D">
        <w:rPr>
          <w:rFonts w:ascii="Arial" w:hAnsi="Arial" w:cs="Arial"/>
          <w:sz w:val="16"/>
          <w:szCs w:val="16"/>
        </w:rPr>
        <w:t xml:space="preserve"> - każdy grunt rodzimy, nie określony w punkcie 1.4.12 jako grunt skalisty.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1.4.12.</w:t>
      </w:r>
      <w:r w:rsidRPr="00C9049D">
        <w:rPr>
          <w:rFonts w:ascii="Arial" w:hAnsi="Arial" w:cs="Arial"/>
          <w:sz w:val="16"/>
          <w:szCs w:val="16"/>
        </w:rPr>
        <w:tab/>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C9049D">
        <w:rPr>
          <w:rFonts w:ascii="Arial" w:hAnsi="Arial" w:cs="Arial"/>
          <w:sz w:val="16"/>
          <w:szCs w:val="16"/>
        </w:rPr>
        <w:t>R</w:t>
      </w:r>
      <w:r w:rsidRPr="00C9049D">
        <w:rPr>
          <w:rFonts w:ascii="Arial" w:hAnsi="Arial" w:cs="Arial"/>
          <w:sz w:val="16"/>
          <w:szCs w:val="16"/>
          <w:vertAlign w:val="subscript"/>
        </w:rPr>
        <w:t>c</w:t>
      </w:r>
      <w:proofErr w:type="spellEnd"/>
      <w:r w:rsidRPr="00C9049D">
        <w:rPr>
          <w:rFonts w:ascii="Arial" w:hAnsi="Arial" w:cs="Arial"/>
          <w:sz w:val="16"/>
          <w:szCs w:val="16"/>
        </w:rPr>
        <w:t xml:space="preserve"> ponad 0,2 MPa; wymaga użycia środków wybuchowych albo narzędzi pneumatycznych lub hydraulicznych do odspojenia.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1.4.13.</w:t>
      </w:r>
      <w:r w:rsidRPr="00C9049D">
        <w:rPr>
          <w:rFonts w:ascii="Arial" w:hAnsi="Arial" w:cs="Arial"/>
          <w:sz w:val="16"/>
          <w:szCs w:val="16"/>
        </w:rPr>
        <w:tab/>
        <w:t>Ukop - miejsce pozyskania gruntu do wykonania nasypów, położone w obrębie pasa robót drogowych.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1.4.14.</w:t>
      </w:r>
      <w:r w:rsidRPr="00C9049D">
        <w:rPr>
          <w:rFonts w:ascii="Arial" w:hAnsi="Arial" w:cs="Arial"/>
          <w:sz w:val="16"/>
          <w:szCs w:val="16"/>
        </w:rPr>
        <w:tab/>
        <w:t>Dokop - miejsce pozyskania gruntu do wykonania nasypów, położone poza pasem robót drogowych.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1.4.15.</w:t>
      </w:r>
      <w:r w:rsidRPr="00C9049D">
        <w:rPr>
          <w:rFonts w:ascii="Arial" w:hAnsi="Arial" w:cs="Arial"/>
          <w:sz w:val="16"/>
          <w:szCs w:val="16"/>
        </w:rPr>
        <w:tab/>
        <w:t>Odkład - miejsce wbudowania lub składowania (odwiezienia) gruntów pozyskanych w czasie wykonywania wykopów, a nie wykorzystanych do budowy nasypów oraz innych prac związanych z trasą drogową.</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1.4.16.</w:t>
      </w:r>
      <w:r w:rsidRPr="00C9049D">
        <w:rPr>
          <w:rFonts w:ascii="Arial" w:hAnsi="Arial" w:cs="Arial"/>
          <w:sz w:val="16"/>
          <w:szCs w:val="16"/>
        </w:rPr>
        <w:tab/>
        <w:t xml:space="preserve">Wskaźnik zagęszczenia gruntu - wielkość charakteryzująca stan zagęszczenia gruntu, określona wg wzoru: </w:t>
      </w:r>
    </w:p>
    <w:p w:rsidR="00DA20BF" w:rsidRPr="00C9049D" w:rsidRDefault="00DA20BF" w:rsidP="00DA20BF">
      <w:pPr>
        <w:pStyle w:val="Standardowytekst"/>
        <w:jc w:val="center"/>
        <w:rPr>
          <w:rFonts w:ascii="Arial" w:hAnsi="Arial" w:cs="Arial"/>
          <w:sz w:val="16"/>
          <w:szCs w:val="16"/>
        </w:rPr>
      </w:pPr>
      <w:r w:rsidRPr="00C9049D">
        <w:rPr>
          <w:rFonts w:ascii="Arial" w:hAnsi="Arial" w:cs="Arial"/>
          <w:position w:val="-26"/>
          <w:sz w:val="16"/>
          <w:szCs w:val="1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0.25pt" o:ole="">
            <v:imagedata r:id="rId8" o:title=""/>
          </v:shape>
          <o:OLEObject Type="Embed" ProgID="Equation.3" ShapeID="_x0000_i1025" DrawAspect="Content" ObjectID="_1523863415" r:id="rId9"/>
        </w:object>
      </w:r>
    </w:p>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ind w:left="709" w:hanging="709"/>
        <w:rPr>
          <w:rFonts w:ascii="Arial" w:hAnsi="Arial" w:cs="Arial"/>
          <w:sz w:val="16"/>
          <w:szCs w:val="16"/>
        </w:rPr>
      </w:pPr>
      <w:r w:rsidRPr="00C9049D">
        <w:rPr>
          <w:rFonts w:ascii="Arial" w:hAnsi="Arial" w:cs="Arial"/>
          <w:i/>
          <w:sz w:val="16"/>
          <w:szCs w:val="16"/>
        </w:rPr>
        <w:sym w:font="Symbol" w:char="F072"/>
      </w:r>
      <w:r w:rsidRPr="00C9049D">
        <w:rPr>
          <w:rFonts w:ascii="Arial" w:hAnsi="Arial" w:cs="Arial"/>
          <w:sz w:val="16"/>
          <w:szCs w:val="16"/>
          <w:vertAlign w:val="subscript"/>
        </w:rPr>
        <w:t>d</w:t>
      </w:r>
      <w:r w:rsidRPr="00C9049D">
        <w:rPr>
          <w:rFonts w:ascii="Arial" w:hAnsi="Arial" w:cs="Arial"/>
          <w:sz w:val="16"/>
          <w:szCs w:val="16"/>
        </w:rPr>
        <w:tab/>
        <w:t>-</w:t>
      </w:r>
      <w:r w:rsidRPr="00C9049D">
        <w:rPr>
          <w:rFonts w:ascii="Arial" w:hAnsi="Arial" w:cs="Arial"/>
          <w:sz w:val="16"/>
          <w:szCs w:val="16"/>
        </w:rPr>
        <w:tab/>
        <w:t>gęstość objętościowa szkieletu zagęszczonego gruntu, zgodnie z BN-77/8931-12 [9], (Mg/m</w:t>
      </w:r>
      <w:r w:rsidRPr="00C9049D">
        <w:rPr>
          <w:rFonts w:ascii="Arial" w:hAnsi="Arial" w:cs="Arial"/>
          <w:sz w:val="16"/>
          <w:szCs w:val="16"/>
          <w:vertAlign w:val="superscript"/>
        </w:rPr>
        <w:t>3</w:t>
      </w:r>
      <w:r w:rsidRPr="00C9049D">
        <w:rPr>
          <w:rFonts w:ascii="Arial" w:hAnsi="Arial" w:cs="Arial"/>
          <w:sz w:val="16"/>
          <w:szCs w:val="16"/>
        </w:rPr>
        <w:t>),</w:t>
      </w:r>
    </w:p>
    <w:p w:rsidR="00DA20BF" w:rsidRPr="00C9049D" w:rsidRDefault="00DA20BF" w:rsidP="00DA20BF">
      <w:pPr>
        <w:pStyle w:val="Standardowytekst"/>
        <w:tabs>
          <w:tab w:val="left" w:pos="426"/>
          <w:tab w:val="left" w:pos="709"/>
        </w:tabs>
        <w:ind w:left="709" w:hanging="709"/>
        <w:rPr>
          <w:rFonts w:ascii="Arial" w:hAnsi="Arial" w:cs="Arial"/>
          <w:sz w:val="16"/>
          <w:szCs w:val="16"/>
        </w:rPr>
      </w:pPr>
      <w:r w:rsidRPr="00C9049D">
        <w:rPr>
          <w:rFonts w:ascii="Arial" w:hAnsi="Arial" w:cs="Arial"/>
          <w:i/>
          <w:sz w:val="16"/>
          <w:szCs w:val="16"/>
        </w:rPr>
        <w:sym w:font="Symbol" w:char="F072"/>
      </w:r>
      <w:proofErr w:type="spellStart"/>
      <w:r w:rsidRPr="00C9049D">
        <w:rPr>
          <w:rFonts w:ascii="Arial" w:hAnsi="Arial" w:cs="Arial"/>
          <w:sz w:val="16"/>
          <w:szCs w:val="16"/>
          <w:vertAlign w:val="subscript"/>
        </w:rPr>
        <w:t>ds</w:t>
      </w:r>
      <w:proofErr w:type="spellEnd"/>
      <w:r w:rsidRPr="00C9049D">
        <w:rPr>
          <w:rFonts w:ascii="Arial" w:hAnsi="Arial" w:cs="Arial"/>
          <w:sz w:val="16"/>
          <w:szCs w:val="16"/>
        </w:rPr>
        <w:tab/>
        <w:t>-</w:t>
      </w:r>
      <w:r w:rsidRPr="00C9049D">
        <w:rPr>
          <w:rFonts w:ascii="Arial" w:hAnsi="Arial" w:cs="Arial"/>
          <w:sz w:val="16"/>
          <w:szCs w:val="16"/>
        </w:rPr>
        <w:tab/>
        <w:t>maksymalna gęstość objętościowa szkieletu gruntowego przy wilgotności optymalnej, zgodnie z PN-B-04481:1988 [2], służąca do oceny zagęszczenia gruntu w robotach ziemnych, (Mg/m</w:t>
      </w:r>
      <w:r w:rsidRPr="00C9049D">
        <w:rPr>
          <w:rFonts w:ascii="Arial" w:hAnsi="Arial" w:cs="Arial"/>
          <w:sz w:val="16"/>
          <w:szCs w:val="16"/>
          <w:vertAlign w:val="superscript"/>
        </w:rPr>
        <w:t>3</w:t>
      </w:r>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1.4.17. Wskaźnik różnoziarnistości - wielkość charakteryzująca zagęszczalność gruntów niespoistych, określona wg wzoru:</w:t>
      </w:r>
    </w:p>
    <w:p w:rsidR="00DA20BF" w:rsidRPr="00C9049D" w:rsidRDefault="00DA20BF" w:rsidP="00DA20BF">
      <w:pPr>
        <w:pStyle w:val="Standardowytekst"/>
        <w:jc w:val="center"/>
        <w:rPr>
          <w:rFonts w:ascii="Arial" w:hAnsi="Arial" w:cs="Arial"/>
          <w:sz w:val="16"/>
          <w:szCs w:val="16"/>
        </w:rPr>
      </w:pPr>
      <w:r w:rsidRPr="00C9049D">
        <w:rPr>
          <w:rFonts w:ascii="Arial" w:hAnsi="Arial" w:cs="Arial"/>
          <w:position w:val="-26"/>
          <w:sz w:val="16"/>
          <w:szCs w:val="16"/>
        </w:rPr>
        <w:object w:dxaOrig="780" w:dyaOrig="600">
          <v:shape id="_x0000_i1026" type="#_x0000_t75" style="width:38.7pt;height:30.25pt" o:ole="">
            <v:imagedata r:id="rId10" o:title=""/>
          </v:shape>
          <o:OLEObject Type="Embed" ProgID="Equation.3" ShapeID="_x0000_i1026" DrawAspect="Content" ObjectID="_1523863416" r:id="rId11"/>
        </w:objec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d</w:t>
      </w:r>
      <w:r w:rsidRPr="00C9049D">
        <w:rPr>
          <w:rFonts w:ascii="Arial" w:hAnsi="Arial" w:cs="Arial"/>
          <w:i/>
          <w:sz w:val="16"/>
          <w:szCs w:val="16"/>
          <w:vertAlign w:val="subscript"/>
        </w:rPr>
        <w:t>60</w:t>
      </w:r>
      <w:r w:rsidRPr="00C9049D">
        <w:rPr>
          <w:rFonts w:ascii="Arial" w:hAnsi="Arial" w:cs="Arial"/>
          <w:sz w:val="16"/>
          <w:szCs w:val="16"/>
        </w:rPr>
        <w:tab/>
        <w:t>-</w:t>
      </w:r>
      <w:r w:rsidRPr="00C9049D">
        <w:rPr>
          <w:rFonts w:ascii="Arial" w:hAnsi="Arial" w:cs="Arial"/>
          <w:sz w:val="16"/>
          <w:szCs w:val="16"/>
        </w:rPr>
        <w:tab/>
        <w:t>średnica oczek sita, przez które przechodzi 60% gruntu, (mm),</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d</w:t>
      </w:r>
      <w:r w:rsidRPr="00C9049D">
        <w:rPr>
          <w:rFonts w:ascii="Arial" w:hAnsi="Arial" w:cs="Arial"/>
          <w:i/>
          <w:sz w:val="16"/>
          <w:szCs w:val="16"/>
          <w:vertAlign w:val="subscript"/>
        </w:rPr>
        <w:t>10</w:t>
      </w:r>
      <w:r w:rsidRPr="00C9049D">
        <w:rPr>
          <w:rFonts w:ascii="Arial" w:hAnsi="Arial" w:cs="Arial"/>
          <w:sz w:val="16"/>
          <w:szCs w:val="16"/>
        </w:rPr>
        <w:tab/>
        <w:t>-</w:t>
      </w:r>
      <w:r w:rsidRPr="00C9049D">
        <w:rPr>
          <w:rFonts w:ascii="Arial" w:hAnsi="Arial" w:cs="Arial"/>
          <w:sz w:val="16"/>
          <w:szCs w:val="16"/>
        </w:rPr>
        <w:tab/>
        <w:t>średnica oczek sita, przez które przechodzi 10% gruntu, (mm).</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1.4.18. Wskaźnik odkształcenia gruntu - wielkość charakteryzująca stan zagęszczenia gruntu, określona wg wzoru: </w:t>
      </w:r>
    </w:p>
    <w:p w:rsidR="00DA20BF" w:rsidRPr="00C9049D" w:rsidRDefault="00DA20BF" w:rsidP="00DA20BF">
      <w:pPr>
        <w:pStyle w:val="Standardowytekst"/>
        <w:tabs>
          <w:tab w:val="left" w:pos="426"/>
          <w:tab w:val="left" w:pos="709"/>
        </w:tabs>
        <w:jc w:val="center"/>
        <w:rPr>
          <w:rFonts w:ascii="Arial" w:hAnsi="Arial" w:cs="Arial"/>
          <w:sz w:val="16"/>
          <w:szCs w:val="16"/>
        </w:rPr>
      </w:pPr>
      <w:r w:rsidRPr="00C9049D">
        <w:rPr>
          <w:rFonts w:ascii="Arial" w:hAnsi="Arial" w:cs="Arial"/>
          <w:position w:val="-26"/>
          <w:sz w:val="16"/>
          <w:szCs w:val="16"/>
        </w:rPr>
        <w:object w:dxaOrig="720" w:dyaOrig="600">
          <v:shape id="_x0000_i1027" type="#_x0000_t75" style="width:36.3pt;height:30.25pt" o:ole="">
            <v:imagedata r:id="rId12" o:title=""/>
          </v:shape>
          <o:OLEObject Type="Embed" ProgID="Equation.3" ShapeID="_x0000_i1027" DrawAspect="Content" ObjectID="_1523863417" r:id="rId13"/>
        </w:objec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E</w:t>
      </w:r>
      <w:r w:rsidRPr="00C9049D">
        <w:rPr>
          <w:rFonts w:ascii="Arial" w:hAnsi="Arial" w:cs="Arial"/>
          <w:i/>
          <w:sz w:val="16"/>
          <w:szCs w:val="16"/>
          <w:vertAlign w:val="subscript"/>
        </w:rPr>
        <w:t>1</w:t>
      </w:r>
      <w:r w:rsidRPr="00C9049D">
        <w:rPr>
          <w:rFonts w:ascii="Arial" w:hAnsi="Arial" w:cs="Arial"/>
          <w:sz w:val="16"/>
          <w:szCs w:val="16"/>
        </w:rPr>
        <w:tab/>
        <w:t>-</w:t>
      </w:r>
      <w:r w:rsidRPr="00C9049D">
        <w:rPr>
          <w:rFonts w:ascii="Arial" w:hAnsi="Arial" w:cs="Arial"/>
          <w:sz w:val="16"/>
          <w:szCs w:val="16"/>
        </w:rPr>
        <w:tab/>
        <w:t>moduł odkształcenia gruntu oznaczony w pierwszym obciążeniu badanej warstwy zgodnie z PN-S-02205:1998,</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E</w:t>
      </w:r>
      <w:r w:rsidRPr="00C9049D">
        <w:rPr>
          <w:rFonts w:ascii="Arial" w:hAnsi="Arial" w:cs="Arial"/>
          <w:i/>
          <w:sz w:val="16"/>
          <w:szCs w:val="16"/>
          <w:vertAlign w:val="subscript"/>
        </w:rPr>
        <w:t>2</w:t>
      </w:r>
      <w:r w:rsidRPr="00C9049D">
        <w:rPr>
          <w:rFonts w:ascii="Arial" w:hAnsi="Arial" w:cs="Arial"/>
          <w:sz w:val="16"/>
          <w:szCs w:val="16"/>
        </w:rPr>
        <w:tab/>
        <w:t>-</w:t>
      </w:r>
      <w:r w:rsidRPr="00C9049D">
        <w:rPr>
          <w:rFonts w:ascii="Arial" w:hAnsi="Arial" w:cs="Arial"/>
          <w:sz w:val="16"/>
          <w:szCs w:val="16"/>
        </w:rPr>
        <w:tab/>
        <w:t>moduł odkształcenia gruntu oznaczony w powtórnym obciążeniu badanej warstwy zgodnie z PN-S-02205:1998.</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1.4.19. </w:t>
      </w:r>
      <w:proofErr w:type="spellStart"/>
      <w:r w:rsidRPr="00C9049D">
        <w:rPr>
          <w:rFonts w:ascii="Arial" w:hAnsi="Arial" w:cs="Arial"/>
          <w:sz w:val="16"/>
          <w:szCs w:val="16"/>
        </w:rPr>
        <w:t>Geosyntetyk</w:t>
      </w:r>
      <w:proofErr w:type="spellEnd"/>
      <w:r w:rsidRPr="00C9049D">
        <w:rPr>
          <w:rFonts w:ascii="Arial" w:hAnsi="Arial" w:cs="Arial"/>
          <w:sz w:val="16"/>
          <w:szCs w:val="16"/>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PN-EN-963:1999.</w:t>
      </w:r>
    </w:p>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t>Geosyntetyki</w:t>
      </w:r>
      <w:proofErr w:type="spellEnd"/>
      <w:r w:rsidRPr="00C9049D">
        <w:rPr>
          <w:rFonts w:ascii="Arial" w:hAnsi="Arial" w:cs="Arial"/>
          <w:sz w:val="16"/>
          <w:szCs w:val="16"/>
        </w:rPr>
        <w:t xml:space="preserve"> obejmują: </w:t>
      </w:r>
      <w:proofErr w:type="spellStart"/>
      <w:r w:rsidRPr="00C9049D">
        <w:rPr>
          <w:rFonts w:ascii="Arial" w:hAnsi="Arial" w:cs="Arial"/>
          <w:sz w:val="16"/>
          <w:szCs w:val="16"/>
        </w:rPr>
        <w:t>geotkaniny</w:t>
      </w:r>
      <w:proofErr w:type="spellEnd"/>
      <w:r w:rsidRPr="00C9049D">
        <w:rPr>
          <w:rFonts w:ascii="Arial" w:hAnsi="Arial" w:cs="Arial"/>
          <w:sz w:val="16"/>
          <w:szCs w:val="16"/>
        </w:rPr>
        <w:t xml:space="preserve">, geowłókniny, </w:t>
      </w:r>
      <w:proofErr w:type="spellStart"/>
      <w:r w:rsidRPr="00C9049D">
        <w:rPr>
          <w:rFonts w:ascii="Arial" w:hAnsi="Arial" w:cs="Arial"/>
          <w:sz w:val="16"/>
          <w:szCs w:val="16"/>
        </w:rPr>
        <w:t>geodzianiny</w:t>
      </w:r>
      <w:proofErr w:type="spellEnd"/>
      <w:r w:rsidRPr="00C9049D">
        <w:rPr>
          <w:rFonts w:ascii="Arial" w:hAnsi="Arial" w:cs="Arial"/>
          <w:sz w:val="16"/>
          <w:szCs w:val="16"/>
        </w:rPr>
        <w:t xml:space="preserve">, </w:t>
      </w:r>
      <w:proofErr w:type="spellStart"/>
      <w:r w:rsidRPr="00C9049D">
        <w:rPr>
          <w:rFonts w:ascii="Arial" w:hAnsi="Arial" w:cs="Arial"/>
          <w:sz w:val="16"/>
          <w:szCs w:val="16"/>
        </w:rPr>
        <w:t>georuszty</w:t>
      </w:r>
      <w:proofErr w:type="spellEnd"/>
      <w:r w:rsidRPr="00C9049D">
        <w:rPr>
          <w:rFonts w:ascii="Arial" w:hAnsi="Arial" w:cs="Arial"/>
          <w:sz w:val="16"/>
          <w:szCs w:val="16"/>
        </w:rPr>
        <w:t xml:space="preserve">, </w:t>
      </w:r>
      <w:proofErr w:type="spellStart"/>
      <w:r w:rsidRPr="00C9049D">
        <w:rPr>
          <w:rFonts w:ascii="Arial" w:hAnsi="Arial" w:cs="Arial"/>
          <w:sz w:val="16"/>
          <w:szCs w:val="16"/>
        </w:rPr>
        <w:t>geosiatki</w:t>
      </w:r>
      <w:proofErr w:type="spellEnd"/>
      <w:r w:rsidRPr="00C9049D">
        <w:rPr>
          <w:rFonts w:ascii="Arial" w:hAnsi="Arial" w:cs="Arial"/>
          <w:sz w:val="16"/>
          <w:szCs w:val="16"/>
        </w:rPr>
        <w:t xml:space="preserve">, </w:t>
      </w:r>
      <w:proofErr w:type="spellStart"/>
      <w:r w:rsidRPr="00C9049D">
        <w:rPr>
          <w:rFonts w:ascii="Arial" w:hAnsi="Arial" w:cs="Arial"/>
          <w:sz w:val="16"/>
          <w:szCs w:val="16"/>
        </w:rPr>
        <w:t>geokompozyty</w:t>
      </w:r>
      <w:proofErr w:type="spellEnd"/>
      <w:r w:rsidRPr="00C9049D">
        <w:rPr>
          <w:rFonts w:ascii="Arial" w:hAnsi="Arial" w:cs="Arial"/>
          <w:sz w:val="16"/>
          <w:szCs w:val="16"/>
        </w:rPr>
        <w:t xml:space="preserve">, </w:t>
      </w:r>
      <w:proofErr w:type="spellStart"/>
      <w:r w:rsidRPr="00C9049D">
        <w:rPr>
          <w:rFonts w:ascii="Arial" w:hAnsi="Arial" w:cs="Arial"/>
          <w:sz w:val="16"/>
          <w:szCs w:val="16"/>
        </w:rPr>
        <w:t>geomembrany</w:t>
      </w:r>
      <w:proofErr w:type="spellEnd"/>
      <w:r w:rsidRPr="00C9049D">
        <w:rPr>
          <w:rFonts w:ascii="Arial" w:hAnsi="Arial" w:cs="Arial"/>
          <w:sz w:val="16"/>
          <w:szCs w:val="16"/>
        </w:rPr>
        <w:t xml:space="preserve">, zgodnie z wytycznymi </w:t>
      </w:r>
      <w:proofErr w:type="spellStart"/>
      <w:r w:rsidRPr="00C9049D">
        <w:rPr>
          <w:rFonts w:ascii="Arial" w:hAnsi="Arial" w:cs="Arial"/>
          <w:sz w:val="16"/>
          <w:szCs w:val="16"/>
        </w:rPr>
        <w:t>IBDiM</w:t>
      </w:r>
      <w:proofErr w:type="spellEnd"/>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1.4.20. Pozostałe określenia podstawowe są zgodne z obowiązującymi, odpowiednimi polskimi normami i z definicjami podanymi w ST D-M 00.00.00 „Wymagania ogólne”. </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Nagwek2"/>
        <w:spacing w:before="0" w:after="0"/>
        <w:rPr>
          <w:b w:val="0"/>
          <w:i w:val="0"/>
          <w:sz w:val="16"/>
          <w:szCs w:val="16"/>
        </w:rPr>
      </w:pPr>
      <w:bookmarkStart w:id="17" w:name="_Toc405615035"/>
      <w:bookmarkStart w:id="18" w:name="_Toc407161183"/>
      <w:r w:rsidRPr="00C9049D">
        <w:rPr>
          <w:b w:val="0"/>
          <w:i w:val="0"/>
          <w:sz w:val="16"/>
          <w:szCs w:val="16"/>
        </w:rPr>
        <w:t>1.5. Ogólne wymagania dotyczące robót</w:t>
      </w:r>
      <w:bookmarkEnd w:id="17"/>
      <w:bookmarkEnd w:id="1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wymagania dotyczące robót podano w ST D-00.00.00 „Wymagania ogólne”.</w:t>
      </w:r>
    </w:p>
    <w:p w:rsidR="00DA20BF" w:rsidRPr="00C9049D" w:rsidRDefault="00DA20BF" w:rsidP="00DA20BF">
      <w:pPr>
        <w:pStyle w:val="Nagwek1"/>
        <w:rPr>
          <w:rFonts w:ascii="Arial" w:hAnsi="Arial" w:cs="Arial"/>
          <w:b w:val="0"/>
          <w:sz w:val="16"/>
          <w:szCs w:val="16"/>
        </w:rPr>
      </w:pPr>
      <w:bookmarkStart w:id="19" w:name="_Toc405615036"/>
      <w:bookmarkStart w:id="20" w:name="_Toc407161184"/>
      <w:bookmarkStart w:id="21" w:name="_Toc418996323"/>
      <w:bookmarkStart w:id="22" w:name="_Toc418996692"/>
      <w:bookmarkStart w:id="23" w:name="_Toc418997079"/>
      <w:bookmarkStart w:id="24" w:name="_Toc418998489"/>
      <w:bookmarkStart w:id="25" w:name="_Toc418998845"/>
      <w:bookmarkStart w:id="26" w:name="_Toc419000090"/>
      <w:r w:rsidRPr="00C9049D">
        <w:rPr>
          <w:rFonts w:ascii="Arial" w:hAnsi="Arial" w:cs="Arial"/>
          <w:b w:val="0"/>
          <w:sz w:val="16"/>
          <w:szCs w:val="16"/>
        </w:rPr>
        <w:t>2. MATERIAŁY (GRUNTY)</w:t>
      </w:r>
      <w:bookmarkStart w:id="27" w:name="_Toc405615037"/>
      <w:bookmarkStart w:id="28" w:name="_Toc407161185"/>
      <w:bookmarkEnd w:id="19"/>
      <w:bookmarkEnd w:id="20"/>
      <w:bookmarkEnd w:id="21"/>
      <w:bookmarkEnd w:id="22"/>
      <w:bookmarkEnd w:id="23"/>
      <w:bookmarkEnd w:id="24"/>
      <w:bookmarkEnd w:id="25"/>
      <w:bookmarkEnd w:id="26"/>
      <w:r w:rsidRPr="00C9049D">
        <w:rPr>
          <w:rFonts w:ascii="Arial" w:hAnsi="Arial" w:cs="Arial"/>
          <w:b w:val="0"/>
          <w:sz w:val="16"/>
          <w:szCs w:val="16"/>
        </w:rPr>
        <w:t xml:space="preserve">                                                                                                                                        </w:t>
      </w:r>
      <w:r>
        <w:rPr>
          <w:rFonts w:ascii="Arial" w:hAnsi="Arial" w:cs="Arial"/>
          <w:b w:val="0"/>
          <w:sz w:val="16"/>
          <w:szCs w:val="16"/>
        </w:rPr>
        <w:t xml:space="preserve">                                                        </w:t>
      </w:r>
      <w:r w:rsidRPr="00C9049D">
        <w:rPr>
          <w:rFonts w:ascii="Arial" w:hAnsi="Arial" w:cs="Arial"/>
          <w:b w:val="0"/>
          <w:sz w:val="16"/>
          <w:szCs w:val="16"/>
        </w:rPr>
        <w:t>2.1. Ogólne wymagania dotyczące materiałów</w:t>
      </w:r>
      <w:bookmarkEnd w:id="27"/>
      <w:bookmarkEnd w:id="28"/>
      <w:r w:rsidRPr="00C9049D">
        <w:rPr>
          <w:rFonts w:ascii="Arial" w:hAnsi="Arial" w:cs="Arial"/>
          <w:b w:val="0"/>
          <w:sz w:val="16"/>
          <w:szCs w:val="16"/>
        </w:rPr>
        <w:t xml:space="preserve"> Ogólne wymagania dotyczące materiałów, ich pozyskiwania i składowania, podano w ST D-00.00.00 „Wymagania ogólne” .</w:t>
      </w:r>
    </w:p>
    <w:p w:rsidR="00DA20BF" w:rsidRPr="00C9049D" w:rsidRDefault="00DA20BF" w:rsidP="00DA20BF">
      <w:pPr>
        <w:pStyle w:val="Nagwek2"/>
        <w:spacing w:before="0" w:after="0"/>
        <w:rPr>
          <w:b w:val="0"/>
          <w:i w:val="0"/>
          <w:sz w:val="16"/>
          <w:szCs w:val="16"/>
        </w:rPr>
      </w:pPr>
      <w:bookmarkStart w:id="29" w:name="_Toc405615038"/>
      <w:bookmarkStart w:id="30" w:name="_Toc407161186"/>
      <w:r w:rsidRPr="00C9049D">
        <w:rPr>
          <w:b w:val="0"/>
          <w:i w:val="0"/>
          <w:sz w:val="16"/>
          <w:szCs w:val="16"/>
        </w:rPr>
        <w:t>2.2. Podział gruntów</w:t>
      </w:r>
      <w:bookmarkEnd w:id="29"/>
      <w:bookmarkEnd w:id="3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Podział gruntów pod względem </w:t>
      </w:r>
      <w:proofErr w:type="spellStart"/>
      <w:r w:rsidRPr="00C9049D">
        <w:rPr>
          <w:rFonts w:ascii="Arial" w:hAnsi="Arial" w:cs="Arial"/>
          <w:sz w:val="16"/>
          <w:szCs w:val="16"/>
        </w:rPr>
        <w:t>wysadzinowości</w:t>
      </w:r>
      <w:proofErr w:type="spellEnd"/>
      <w:r w:rsidRPr="00C9049D">
        <w:rPr>
          <w:rFonts w:ascii="Arial" w:hAnsi="Arial" w:cs="Arial"/>
          <w:sz w:val="16"/>
          <w:szCs w:val="16"/>
        </w:rPr>
        <w:t xml:space="preserve"> podaje tablica 1.</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Podział gruntów pod względem przydatności do budowy nasypów podano w ST D-02.03.01 .</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Nagwek2"/>
        <w:spacing w:before="0" w:after="0"/>
        <w:rPr>
          <w:b w:val="0"/>
          <w:i w:val="0"/>
          <w:sz w:val="16"/>
          <w:szCs w:val="16"/>
        </w:rPr>
      </w:pPr>
      <w:bookmarkStart w:id="31" w:name="_Toc405615039"/>
      <w:bookmarkStart w:id="32" w:name="_Toc407161187"/>
      <w:r w:rsidRPr="00C9049D">
        <w:rPr>
          <w:b w:val="0"/>
          <w:i w:val="0"/>
          <w:sz w:val="16"/>
          <w:szCs w:val="16"/>
        </w:rPr>
        <w:t>2.3. Zasady wykorzystania gruntów</w:t>
      </w:r>
      <w:bookmarkEnd w:id="31"/>
      <w:bookmarkEnd w:id="3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Grunty i materiały nieprzydatne do budowy nasypów, określone w ST D-02.03.01,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 xml:space="preserve">2.4. </w:t>
      </w:r>
      <w:proofErr w:type="spellStart"/>
      <w:r w:rsidRPr="00C9049D">
        <w:rPr>
          <w:rFonts w:ascii="Arial" w:hAnsi="Arial" w:cs="Arial"/>
          <w:sz w:val="16"/>
          <w:szCs w:val="16"/>
        </w:rPr>
        <w:t>Geosyntetyk</w:t>
      </w:r>
      <w:proofErr w:type="spellEnd"/>
    </w:p>
    <w:p w:rsidR="00DA20BF" w:rsidRPr="00C9049D" w:rsidRDefault="00DA20BF" w:rsidP="00DA20BF">
      <w:pPr>
        <w:pStyle w:val="Tekstpodstawowy"/>
        <w:tabs>
          <w:tab w:val="clear" w:pos="576"/>
          <w:tab w:val="clear" w:pos="1008"/>
        </w:tabs>
        <w:rPr>
          <w:rFonts w:cs="Arial"/>
          <w:snapToGrid/>
          <w:sz w:val="16"/>
          <w:szCs w:val="16"/>
        </w:rPr>
      </w:pPr>
      <w:r w:rsidRPr="00C9049D">
        <w:rPr>
          <w:rFonts w:cs="Arial"/>
          <w:snapToGrid/>
          <w:sz w:val="16"/>
          <w:szCs w:val="16"/>
        </w:rPr>
        <w:tab/>
      </w:r>
      <w:proofErr w:type="spellStart"/>
      <w:r w:rsidRPr="00C9049D">
        <w:rPr>
          <w:rFonts w:cs="Arial"/>
          <w:snapToGrid/>
          <w:sz w:val="16"/>
          <w:szCs w:val="16"/>
        </w:rPr>
        <w:t>Geosyntetyk</w:t>
      </w:r>
      <w:proofErr w:type="spellEnd"/>
      <w:r w:rsidRPr="00C9049D">
        <w:rPr>
          <w:rFonts w:cs="Arial"/>
          <w:snapToGrid/>
          <w:sz w:val="16"/>
          <w:szCs w:val="16"/>
        </w:rPr>
        <w:t xml:space="preserve">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i dokumentacją projektową. </w:t>
      </w:r>
      <w:proofErr w:type="spellStart"/>
      <w:r w:rsidRPr="00C9049D">
        <w:rPr>
          <w:rFonts w:cs="Arial"/>
          <w:snapToGrid/>
          <w:sz w:val="16"/>
          <w:szCs w:val="16"/>
        </w:rPr>
        <w:t>Geosyntetyk</w:t>
      </w:r>
      <w:proofErr w:type="spellEnd"/>
      <w:r w:rsidRPr="00C9049D">
        <w:rPr>
          <w:rFonts w:cs="Arial"/>
          <w:snapToGrid/>
          <w:sz w:val="16"/>
          <w:szCs w:val="16"/>
        </w:rPr>
        <w:t xml:space="preserve"> powinien posiadać aprobatę techniczna wydaną przez uprawnioną jednostkę.</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Tablica 1. Podział gruntów pod względem </w:t>
      </w:r>
      <w:proofErr w:type="spellStart"/>
      <w:r w:rsidRPr="00C9049D">
        <w:rPr>
          <w:rFonts w:ascii="Arial" w:hAnsi="Arial" w:cs="Arial"/>
          <w:sz w:val="16"/>
          <w:szCs w:val="16"/>
        </w:rPr>
        <w:t>wysadzinowości</w:t>
      </w:r>
      <w:proofErr w:type="spellEnd"/>
      <w:r w:rsidRPr="00C9049D">
        <w:rPr>
          <w:rFonts w:ascii="Arial" w:hAnsi="Arial" w:cs="Arial"/>
          <w:sz w:val="16"/>
          <w:szCs w:val="16"/>
        </w:rPr>
        <w:t xml:space="preserve"> wg PN-S-02205:1998</w:t>
      </w:r>
    </w:p>
    <w:tbl>
      <w:tblPr>
        <w:tblpPr w:leftFromText="141" w:rightFromText="141" w:vertAnchor="text" w:horzAnchor="margin" w:tblpY="175"/>
        <w:tblW w:w="0" w:type="auto"/>
        <w:tblLayout w:type="fixed"/>
        <w:tblCellMar>
          <w:left w:w="70" w:type="dxa"/>
          <w:right w:w="70" w:type="dxa"/>
        </w:tblCellMar>
        <w:tblLook w:val="0000"/>
      </w:tblPr>
      <w:tblGrid>
        <w:gridCol w:w="496"/>
        <w:gridCol w:w="1417"/>
        <w:gridCol w:w="709"/>
        <w:gridCol w:w="1628"/>
        <w:gridCol w:w="1628"/>
        <w:gridCol w:w="1629"/>
      </w:tblGrid>
      <w:tr w:rsidR="00DA20BF" w:rsidRPr="00C9049D" w:rsidTr="00DA20BF">
        <w:tc>
          <w:tcPr>
            <w:tcW w:w="496"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Lp.</w:t>
            </w:r>
          </w:p>
        </w:tc>
        <w:tc>
          <w:tcPr>
            <w:tcW w:w="1417"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Wyszczególnienie</w:t>
            </w:r>
          </w:p>
        </w:tc>
        <w:tc>
          <w:tcPr>
            <w:tcW w:w="709"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Jed</w:t>
            </w:r>
            <w:proofErr w:type="spellEnd"/>
            <w:r w:rsidRPr="00C9049D">
              <w:rPr>
                <w:rFonts w:ascii="Arial" w:hAnsi="Arial" w:cs="Arial"/>
                <w:sz w:val="16"/>
                <w:szCs w:val="16"/>
              </w:rPr>
              <w:t>-</w:t>
            </w:r>
          </w:p>
        </w:tc>
        <w:tc>
          <w:tcPr>
            <w:tcW w:w="4885" w:type="dxa"/>
            <w:gridSpan w:val="3"/>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Grupy gruntów</w:t>
            </w:r>
          </w:p>
        </w:tc>
      </w:tr>
      <w:tr w:rsidR="00DA20BF" w:rsidRPr="00C9049D" w:rsidTr="00DA20BF">
        <w:tc>
          <w:tcPr>
            <w:tcW w:w="496"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p>
        </w:tc>
        <w:tc>
          <w:tcPr>
            <w:tcW w:w="1417"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właściwości</w:t>
            </w:r>
          </w:p>
        </w:tc>
        <w:tc>
          <w:tcPr>
            <w:tcW w:w="709"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nostki</w:t>
            </w:r>
            <w:proofErr w:type="spellEnd"/>
          </w:p>
        </w:tc>
        <w:tc>
          <w:tcPr>
            <w:tcW w:w="1628"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niewysadzinowe</w:t>
            </w:r>
          </w:p>
        </w:tc>
        <w:tc>
          <w:tcPr>
            <w:tcW w:w="1628"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wątpliwe</w:t>
            </w:r>
          </w:p>
        </w:tc>
        <w:tc>
          <w:tcPr>
            <w:tcW w:w="1629"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wysadzinowe</w:t>
            </w:r>
            <w:proofErr w:type="spellEnd"/>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1</w:t>
            </w:r>
          </w:p>
        </w:tc>
        <w:tc>
          <w:tcPr>
            <w:tcW w:w="1417"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Rodzaj gruntu</w:t>
            </w:r>
          </w:p>
        </w:tc>
        <w:tc>
          <w:tcPr>
            <w:tcW w:w="709"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p>
        </w:tc>
        <w:tc>
          <w:tcPr>
            <w:tcW w:w="1628" w:type="dxa"/>
            <w:tcBorders>
              <w:left w:val="single" w:sz="6" w:space="0" w:color="auto"/>
              <w:bottom w:val="single" w:sz="6" w:space="0" w:color="auto"/>
              <w:right w:val="single" w:sz="6" w:space="0" w:color="auto"/>
            </w:tcBorders>
          </w:tcPr>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 xml:space="preserve">rumosz </w:t>
            </w:r>
            <w:proofErr w:type="spellStart"/>
            <w:r w:rsidRPr="00C9049D">
              <w:rPr>
                <w:rFonts w:ascii="Arial" w:hAnsi="Arial" w:cs="Arial"/>
                <w:sz w:val="16"/>
                <w:szCs w:val="16"/>
              </w:rPr>
              <w:t>niegliniasty</w:t>
            </w:r>
            <w:proofErr w:type="spellEnd"/>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żwir</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pospółka</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gruby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średni</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drobny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 xml:space="preserve">żużel </w:t>
            </w:r>
            <w:proofErr w:type="spellStart"/>
            <w:r w:rsidRPr="00C9049D">
              <w:rPr>
                <w:rFonts w:ascii="Arial" w:hAnsi="Arial" w:cs="Arial"/>
                <w:sz w:val="16"/>
                <w:szCs w:val="16"/>
              </w:rPr>
              <w:t>nierozpadowy</w:t>
            </w:r>
            <w:proofErr w:type="spellEnd"/>
          </w:p>
        </w:tc>
        <w:tc>
          <w:tcPr>
            <w:tcW w:w="1628" w:type="dxa"/>
            <w:tcBorders>
              <w:left w:val="single" w:sz="6" w:space="0" w:color="auto"/>
              <w:bottom w:val="single" w:sz="6" w:space="0" w:color="auto"/>
              <w:right w:val="single" w:sz="6" w:space="0" w:color="auto"/>
            </w:tcBorders>
          </w:tcPr>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pylasty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zwietrzelina gliniasta</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rumosz gliniasty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żwir gliniasty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pospółka gliniasta</w:t>
            </w:r>
          </w:p>
        </w:tc>
        <w:tc>
          <w:tcPr>
            <w:tcW w:w="1629" w:type="dxa"/>
            <w:tcBorders>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 xml:space="preserve">mało </w:t>
            </w:r>
            <w:proofErr w:type="spellStart"/>
            <w:r w:rsidRPr="00C9049D">
              <w:rPr>
                <w:rFonts w:ascii="Arial" w:hAnsi="Arial" w:cs="Arial"/>
                <w:sz w:val="16"/>
                <w:szCs w:val="16"/>
              </w:rPr>
              <w:t>wysadzinowe</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glina </w:t>
            </w:r>
            <w:proofErr w:type="spellStart"/>
            <w:r w:rsidRPr="00C9049D">
              <w:rPr>
                <w:rFonts w:ascii="Arial" w:hAnsi="Arial" w:cs="Arial"/>
                <w:sz w:val="16"/>
                <w:szCs w:val="16"/>
              </w:rPr>
              <w:t>piasz</w:t>
            </w:r>
            <w:proofErr w:type="spellEnd"/>
            <w:r w:rsidRPr="00C9049D">
              <w:rPr>
                <w:rFonts w:ascii="Arial" w:hAnsi="Arial" w:cs="Arial"/>
                <w:sz w:val="16"/>
                <w:szCs w:val="16"/>
              </w:rPr>
              <w:t>-    czysta zwięzła, glina zwięzła, glina pylasta zwięzła</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ił, ił </w:t>
            </w:r>
            <w:proofErr w:type="spellStart"/>
            <w:r w:rsidRPr="00C9049D">
              <w:rPr>
                <w:rFonts w:ascii="Arial" w:hAnsi="Arial" w:cs="Arial"/>
                <w:sz w:val="16"/>
                <w:szCs w:val="16"/>
              </w:rPr>
              <w:t>piaszczys-ty</w:t>
            </w:r>
            <w:proofErr w:type="spellEnd"/>
            <w:r w:rsidRPr="00C9049D">
              <w:rPr>
                <w:rFonts w:ascii="Arial" w:hAnsi="Arial" w:cs="Arial"/>
                <w:sz w:val="16"/>
                <w:szCs w:val="16"/>
              </w:rPr>
              <w:t>, ił pylasty</w:t>
            </w:r>
          </w:p>
          <w:p w:rsidR="00DA20BF" w:rsidRPr="00C9049D" w:rsidRDefault="00DA20BF" w:rsidP="00DA20BF">
            <w:pPr>
              <w:pStyle w:val="Standardowytekst"/>
              <w:numPr>
                <w:ilvl w:val="12"/>
                <w:numId w:val="0"/>
              </w:numPr>
              <w:jc w:val="left"/>
              <w:rPr>
                <w:rFonts w:ascii="Arial" w:hAnsi="Arial" w:cs="Arial"/>
                <w:sz w:val="16"/>
                <w:szCs w:val="16"/>
              </w:rPr>
            </w:pPr>
            <w:r w:rsidRPr="00C9049D">
              <w:rPr>
                <w:rFonts w:ascii="Arial" w:hAnsi="Arial" w:cs="Arial"/>
                <w:sz w:val="16"/>
                <w:szCs w:val="16"/>
              </w:rPr>
              <w:t xml:space="preserve">bardzo </w:t>
            </w:r>
            <w:proofErr w:type="spellStart"/>
            <w:r w:rsidRPr="00C9049D">
              <w:rPr>
                <w:rFonts w:ascii="Arial" w:hAnsi="Arial" w:cs="Arial"/>
                <w:sz w:val="16"/>
                <w:szCs w:val="16"/>
              </w:rPr>
              <w:t>wysadzinowe</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piasek gliniasty</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pył, pył </w:t>
            </w:r>
            <w:proofErr w:type="spellStart"/>
            <w:r w:rsidRPr="00C9049D">
              <w:rPr>
                <w:rFonts w:ascii="Arial" w:hAnsi="Arial" w:cs="Arial"/>
                <w:sz w:val="16"/>
                <w:szCs w:val="16"/>
              </w:rPr>
              <w:t>piasz-czysty</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glina </w:t>
            </w:r>
            <w:proofErr w:type="spellStart"/>
            <w:r w:rsidRPr="00C9049D">
              <w:rPr>
                <w:rFonts w:ascii="Arial" w:hAnsi="Arial" w:cs="Arial"/>
                <w:sz w:val="16"/>
                <w:szCs w:val="16"/>
              </w:rPr>
              <w:t>piasz</w:t>
            </w:r>
            <w:proofErr w:type="spellEnd"/>
            <w:r w:rsidRPr="00C9049D">
              <w:rPr>
                <w:rFonts w:ascii="Arial" w:hAnsi="Arial" w:cs="Arial"/>
                <w:sz w:val="16"/>
                <w:szCs w:val="16"/>
              </w:rPr>
              <w:t>-  czysta, glina, glina pylasta</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ił warwowy</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Zawartość cząstek</w:t>
            </w:r>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sym w:font="Symbol" w:char="F0A3"/>
            </w:r>
            <w:r w:rsidRPr="00C9049D">
              <w:rPr>
                <w:rFonts w:ascii="Arial" w:hAnsi="Arial" w:cs="Arial"/>
                <w:sz w:val="16"/>
                <w:szCs w:val="16"/>
              </w:rPr>
              <w:t xml:space="preserve"> </w:t>
            </w:r>
            <w:smartTag w:uri="urn:schemas-microsoft-com:office:smarttags" w:element="metricconverter">
              <w:smartTagPr>
                <w:attr w:name="ProductID" w:val="0,075 mm"/>
              </w:smartTagPr>
              <w:r w:rsidRPr="00C9049D">
                <w:rPr>
                  <w:rFonts w:ascii="Arial" w:hAnsi="Arial" w:cs="Arial"/>
                  <w:sz w:val="16"/>
                  <w:szCs w:val="16"/>
                </w:rPr>
                <w:t>0,075 mm</w:t>
              </w:r>
            </w:smartTag>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sym w:font="Symbol" w:char="F0A3"/>
            </w:r>
            <w:r w:rsidRPr="00C9049D">
              <w:rPr>
                <w:rFonts w:ascii="Arial" w:hAnsi="Arial" w:cs="Arial"/>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15</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15 do 30</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3 do 10</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30</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10</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 xml:space="preserve">Kapilarność bierna </w:t>
            </w:r>
            <w:proofErr w:type="spellStart"/>
            <w:r w:rsidRPr="00C9049D">
              <w:rPr>
                <w:rFonts w:ascii="Arial" w:hAnsi="Arial" w:cs="Arial"/>
                <w:sz w:val="16"/>
                <w:szCs w:val="16"/>
              </w:rPr>
              <w:t>H</w:t>
            </w:r>
            <w:r w:rsidRPr="00C9049D">
              <w:rPr>
                <w:rFonts w:ascii="Arial" w:hAnsi="Arial" w:cs="Arial"/>
                <w:sz w:val="16"/>
                <w:szCs w:val="16"/>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m</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B3"/>
            </w:r>
            <w:r w:rsidRPr="00C9049D">
              <w:rPr>
                <w:rFonts w:ascii="Arial" w:hAnsi="Arial" w:cs="Arial"/>
                <w:sz w:val="16"/>
                <w:szCs w:val="16"/>
              </w:rPr>
              <w:t xml:space="preserve"> 1,0</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1,0</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25 do 35</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25</w:t>
            </w:r>
          </w:p>
        </w:tc>
      </w:tr>
    </w:tbl>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br w:type="page"/>
      </w:r>
    </w:p>
    <w:p w:rsidR="00DA20BF" w:rsidRPr="00C9049D" w:rsidRDefault="00DA20BF" w:rsidP="00DA20BF">
      <w:pPr>
        <w:pStyle w:val="Nagwek1"/>
        <w:numPr>
          <w:ilvl w:val="12"/>
          <w:numId w:val="0"/>
        </w:numPr>
        <w:spacing w:before="120"/>
        <w:rPr>
          <w:rFonts w:ascii="Arial" w:hAnsi="Arial" w:cs="Arial"/>
          <w:b w:val="0"/>
          <w:sz w:val="16"/>
          <w:szCs w:val="16"/>
          <w:u w:val="single"/>
        </w:rPr>
      </w:pPr>
      <w:bookmarkStart w:id="33" w:name="_Toc418996324"/>
      <w:bookmarkStart w:id="34" w:name="_Toc418996693"/>
      <w:bookmarkStart w:id="35" w:name="_Toc418997080"/>
      <w:bookmarkStart w:id="36" w:name="_Toc418998490"/>
      <w:bookmarkStart w:id="37" w:name="_Toc418998846"/>
      <w:bookmarkStart w:id="38" w:name="_Toc419000091"/>
      <w:bookmarkStart w:id="39" w:name="_Toc405615042"/>
      <w:r w:rsidRPr="00C9049D">
        <w:rPr>
          <w:rFonts w:ascii="Arial" w:hAnsi="Arial" w:cs="Arial"/>
          <w:b w:val="0"/>
          <w:sz w:val="16"/>
          <w:szCs w:val="16"/>
          <w:u w:val="single"/>
        </w:rPr>
        <w:lastRenderedPageBreak/>
        <w:t>3. SPRZĘT</w:t>
      </w:r>
      <w:bookmarkEnd w:id="33"/>
      <w:bookmarkEnd w:id="34"/>
      <w:bookmarkEnd w:id="35"/>
      <w:bookmarkEnd w:id="36"/>
      <w:bookmarkEnd w:id="37"/>
      <w:bookmarkEnd w:id="38"/>
    </w:p>
    <w:p w:rsidR="00DA20BF" w:rsidRPr="00C9049D" w:rsidRDefault="00DA20BF" w:rsidP="00DA20BF">
      <w:pPr>
        <w:pStyle w:val="Nagwek2"/>
        <w:numPr>
          <w:ilvl w:val="12"/>
          <w:numId w:val="0"/>
        </w:numPr>
        <w:spacing w:before="0" w:after="0"/>
        <w:rPr>
          <w:b w:val="0"/>
          <w:i w:val="0"/>
          <w:sz w:val="16"/>
          <w:szCs w:val="16"/>
        </w:rPr>
      </w:pPr>
      <w:r w:rsidRPr="00C9049D">
        <w:rPr>
          <w:b w:val="0"/>
          <w:i w:val="0"/>
          <w:sz w:val="16"/>
          <w:szCs w:val="16"/>
        </w:rPr>
        <w:t>3.1. Ogólne wymagania dotyczące sprzętu</w:t>
      </w:r>
    </w:p>
    <w:p w:rsidR="00DA20BF" w:rsidRPr="00C9049D" w:rsidRDefault="00DA20BF" w:rsidP="00DA20BF">
      <w:pPr>
        <w:pStyle w:val="StylIwony"/>
        <w:numPr>
          <w:ilvl w:val="12"/>
          <w:numId w:val="0"/>
        </w:numPr>
        <w:spacing w:before="0" w:after="0"/>
        <w:rPr>
          <w:rFonts w:ascii="Arial" w:hAnsi="Arial" w:cs="Arial"/>
          <w:sz w:val="16"/>
          <w:szCs w:val="16"/>
        </w:rPr>
      </w:pPr>
      <w:r w:rsidRPr="00C9049D">
        <w:rPr>
          <w:rFonts w:ascii="Arial" w:hAnsi="Arial" w:cs="Arial"/>
          <w:sz w:val="16"/>
          <w:szCs w:val="16"/>
        </w:rPr>
        <w:tab/>
        <w:t>Ogólne wymagania dotyczące sprzętu podano w ST D- 00.00.00 „Wymagania ogólne” .</w:t>
      </w:r>
    </w:p>
    <w:p w:rsidR="00DA20BF" w:rsidRPr="00C9049D" w:rsidRDefault="00DA20BF" w:rsidP="00DA20BF">
      <w:pPr>
        <w:pStyle w:val="Nagwek2"/>
        <w:numPr>
          <w:ilvl w:val="12"/>
          <w:numId w:val="0"/>
        </w:numPr>
        <w:spacing w:before="0" w:after="0"/>
        <w:rPr>
          <w:b w:val="0"/>
          <w:i w:val="0"/>
          <w:sz w:val="16"/>
          <w:szCs w:val="16"/>
        </w:rPr>
      </w:pPr>
      <w:bookmarkStart w:id="40" w:name="_Toc407161190"/>
      <w:r w:rsidRPr="00C9049D">
        <w:rPr>
          <w:b w:val="0"/>
          <w:i w:val="0"/>
          <w:sz w:val="16"/>
          <w:szCs w:val="16"/>
        </w:rPr>
        <w:t>3.2. Sprzęt do robót ziemnych</w:t>
      </w:r>
      <w:bookmarkEnd w:id="39"/>
      <w:bookmarkEnd w:id="40"/>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ab/>
        <w:t>Wykonawca przystępujący do wykonania robót ziemnych powinien wykazać się możliwością korzystania z następującego sprzętu do:</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odspajania i wydobywania gruntów (narzędzia mechaniczne, młoty pneumatyczne, zrywarki, koparki, ładowarki, wiertarki mechaniczne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jednoczesnego wydobywania i przemieszczania gruntów (spycharki, zgarniarki, równiarki, urządzenia do hydromechanizacji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transportu mas ziemnych (samochody wywrotki, samochody skrzyniowe, taśmociągi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sprzętu zagęszczającego (walce, ubijaki, płyty wibracyjne itp.).</w:t>
      </w:r>
    </w:p>
    <w:p w:rsidR="00DA20BF" w:rsidRPr="00C9049D" w:rsidRDefault="00DA20BF" w:rsidP="00DA20BF">
      <w:pPr>
        <w:rPr>
          <w:rFonts w:ascii="Arial" w:hAnsi="Arial" w:cs="Arial"/>
          <w:sz w:val="16"/>
          <w:szCs w:val="16"/>
        </w:rPr>
      </w:pPr>
      <w:r w:rsidRPr="00C9049D">
        <w:rPr>
          <w:rFonts w:ascii="Arial" w:hAnsi="Arial" w:cs="Arial"/>
          <w:sz w:val="16"/>
          <w:szCs w:val="16"/>
        </w:rPr>
        <w:t>3.3. Sprzęt do przenoszenia i układania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Do przenoszenia i układania geosyntetyków Wykonawca powinien używać odpowiedniego sprzętu zalecanego przez producenta. Wykonawca nie powinien stosować sprzętu mogącego spowodować uszkodzenie układanego materiału.</w:t>
      </w:r>
    </w:p>
    <w:p w:rsidR="00DA20BF" w:rsidRPr="00C9049D" w:rsidRDefault="00DA20BF" w:rsidP="00DA20BF">
      <w:pPr>
        <w:pStyle w:val="Nagwek1"/>
        <w:spacing w:before="120"/>
        <w:rPr>
          <w:rFonts w:ascii="Arial" w:hAnsi="Arial" w:cs="Arial"/>
          <w:b w:val="0"/>
          <w:sz w:val="16"/>
          <w:szCs w:val="16"/>
          <w:u w:val="single"/>
        </w:rPr>
      </w:pPr>
      <w:bookmarkStart w:id="41" w:name="_Toc405615043"/>
      <w:bookmarkStart w:id="42" w:name="_Toc407161191"/>
      <w:bookmarkStart w:id="43" w:name="_Toc418996325"/>
      <w:bookmarkStart w:id="44" w:name="_Toc418996694"/>
      <w:bookmarkStart w:id="45" w:name="_Toc418997081"/>
      <w:bookmarkStart w:id="46" w:name="_Toc418998491"/>
      <w:bookmarkStart w:id="47" w:name="_Toc418998847"/>
      <w:bookmarkStart w:id="48" w:name="_Toc419000092"/>
      <w:r w:rsidRPr="00C9049D">
        <w:rPr>
          <w:rFonts w:ascii="Arial" w:hAnsi="Arial" w:cs="Arial"/>
          <w:b w:val="0"/>
          <w:sz w:val="16"/>
          <w:szCs w:val="16"/>
          <w:u w:val="single"/>
        </w:rPr>
        <w:t>4. TRANSPORT</w:t>
      </w:r>
      <w:bookmarkEnd w:id="41"/>
      <w:bookmarkEnd w:id="42"/>
      <w:bookmarkEnd w:id="43"/>
      <w:bookmarkEnd w:id="44"/>
      <w:bookmarkEnd w:id="45"/>
      <w:bookmarkEnd w:id="46"/>
      <w:bookmarkEnd w:id="47"/>
      <w:bookmarkEnd w:id="48"/>
    </w:p>
    <w:p w:rsidR="00DA20BF" w:rsidRPr="00C9049D" w:rsidRDefault="00DA20BF" w:rsidP="00DA20BF">
      <w:pPr>
        <w:pStyle w:val="Nagwek2"/>
        <w:spacing w:before="0" w:after="0"/>
        <w:rPr>
          <w:b w:val="0"/>
          <w:i w:val="0"/>
          <w:sz w:val="16"/>
          <w:szCs w:val="16"/>
        </w:rPr>
      </w:pPr>
      <w:bookmarkStart w:id="49" w:name="_Toc405615044"/>
      <w:bookmarkStart w:id="50" w:name="_Toc407161192"/>
      <w:r w:rsidRPr="00C9049D">
        <w:rPr>
          <w:b w:val="0"/>
          <w:i w:val="0"/>
          <w:sz w:val="16"/>
          <w:szCs w:val="16"/>
        </w:rPr>
        <w:t>4.1. Ogólne wymagania dotyczące transportu</w:t>
      </w:r>
      <w:bookmarkEnd w:id="49"/>
      <w:bookmarkEnd w:id="5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wymagania dotyczące transportu podano w ST D-00.00.00 „Wymagania ogólne” .</w:t>
      </w:r>
    </w:p>
    <w:p w:rsidR="00DA20BF" w:rsidRPr="00C9049D" w:rsidRDefault="00DA20BF" w:rsidP="00DA20BF">
      <w:pPr>
        <w:pStyle w:val="Nagwek2"/>
        <w:spacing w:before="0" w:after="0"/>
        <w:rPr>
          <w:b w:val="0"/>
          <w:i w:val="0"/>
          <w:sz w:val="16"/>
          <w:szCs w:val="16"/>
        </w:rPr>
      </w:pPr>
      <w:bookmarkStart w:id="51" w:name="_Toc405615045"/>
      <w:bookmarkStart w:id="52" w:name="_Toc407161193"/>
      <w:r w:rsidRPr="00C9049D">
        <w:rPr>
          <w:b w:val="0"/>
          <w:i w:val="0"/>
          <w:sz w:val="16"/>
          <w:szCs w:val="16"/>
        </w:rPr>
        <w:t>4.2. Transport gruntów</w:t>
      </w:r>
      <w:bookmarkEnd w:id="51"/>
      <w:bookmarkEnd w:id="5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DA20BF" w:rsidRPr="00C9049D" w:rsidRDefault="00DA20BF" w:rsidP="00DA20BF">
      <w:pPr>
        <w:rPr>
          <w:rFonts w:ascii="Arial" w:hAnsi="Arial" w:cs="Arial"/>
          <w:sz w:val="16"/>
          <w:szCs w:val="16"/>
        </w:rPr>
      </w:pPr>
      <w:r w:rsidRPr="00C9049D">
        <w:rPr>
          <w:rFonts w:ascii="Arial" w:hAnsi="Arial" w:cs="Arial"/>
          <w:sz w:val="16"/>
          <w:szCs w:val="16"/>
        </w:rPr>
        <w:t>4.3. Transport i składowanie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Wykonawca powinien zadbać, aby transport, przenoszenie, przechowywanie i zabezpieczanie geosyntetyków były wykonywane w sposób nie powodujący mechanicznych lub chemicznych ich uszkodzeń. </w:t>
      </w:r>
      <w:proofErr w:type="spellStart"/>
      <w:r w:rsidRPr="00C9049D">
        <w:rPr>
          <w:rFonts w:ascii="Arial" w:hAnsi="Arial" w:cs="Arial"/>
          <w:sz w:val="16"/>
          <w:szCs w:val="16"/>
        </w:rPr>
        <w:t>Geosyntetyki</w:t>
      </w:r>
      <w:proofErr w:type="spellEnd"/>
      <w:r w:rsidRPr="00C9049D">
        <w:rPr>
          <w:rFonts w:ascii="Arial" w:hAnsi="Arial" w:cs="Arial"/>
          <w:sz w:val="16"/>
          <w:szCs w:val="16"/>
        </w:rPr>
        <w:t xml:space="preserve"> wrażliwe na światło słoneczne powinny pozostawać zakryte w czasie od ich wyprodukowania do wbudowania. </w:t>
      </w:r>
    </w:p>
    <w:p w:rsidR="00DA20BF" w:rsidRPr="00C9049D" w:rsidRDefault="00DA20BF" w:rsidP="00DA20BF">
      <w:pPr>
        <w:pStyle w:val="Nagwek1"/>
        <w:spacing w:before="120"/>
        <w:rPr>
          <w:rFonts w:ascii="Arial" w:hAnsi="Arial" w:cs="Arial"/>
          <w:b w:val="0"/>
          <w:sz w:val="16"/>
          <w:szCs w:val="16"/>
          <w:u w:val="single"/>
        </w:rPr>
      </w:pPr>
      <w:bookmarkStart w:id="53" w:name="_Toc405615046"/>
      <w:bookmarkStart w:id="54" w:name="_Toc407161194"/>
      <w:bookmarkStart w:id="55" w:name="_Toc418996326"/>
      <w:bookmarkStart w:id="56" w:name="_Toc418996695"/>
      <w:bookmarkStart w:id="57" w:name="_Toc418997082"/>
      <w:bookmarkStart w:id="58" w:name="_Toc418998492"/>
      <w:bookmarkStart w:id="59" w:name="_Toc418998848"/>
      <w:bookmarkStart w:id="60" w:name="_Toc419000093"/>
      <w:r w:rsidRPr="00C9049D">
        <w:rPr>
          <w:rFonts w:ascii="Arial" w:hAnsi="Arial" w:cs="Arial"/>
          <w:b w:val="0"/>
          <w:sz w:val="16"/>
          <w:szCs w:val="16"/>
          <w:u w:val="single"/>
        </w:rPr>
        <w:t>5. WYKONANIE ROBÓT</w:t>
      </w:r>
      <w:bookmarkEnd w:id="53"/>
      <w:bookmarkEnd w:id="54"/>
      <w:bookmarkEnd w:id="55"/>
      <w:bookmarkEnd w:id="56"/>
      <w:bookmarkEnd w:id="57"/>
      <w:bookmarkEnd w:id="58"/>
      <w:bookmarkEnd w:id="59"/>
      <w:bookmarkEnd w:id="60"/>
    </w:p>
    <w:p w:rsidR="00DA20BF" w:rsidRPr="00C9049D" w:rsidRDefault="00DA20BF" w:rsidP="00DA20BF">
      <w:pPr>
        <w:pStyle w:val="Nagwek2"/>
        <w:spacing w:before="0" w:after="0"/>
        <w:rPr>
          <w:b w:val="0"/>
          <w:i w:val="0"/>
          <w:sz w:val="16"/>
          <w:szCs w:val="16"/>
        </w:rPr>
      </w:pPr>
      <w:bookmarkStart w:id="61" w:name="_Toc405615047"/>
      <w:bookmarkStart w:id="62" w:name="_Toc407161195"/>
      <w:r w:rsidRPr="00C9049D">
        <w:rPr>
          <w:b w:val="0"/>
          <w:i w:val="0"/>
          <w:sz w:val="16"/>
          <w:szCs w:val="16"/>
        </w:rPr>
        <w:t>5.1. Ogólne zasady wykonania robót</w:t>
      </w:r>
      <w:bookmarkEnd w:id="61"/>
      <w:bookmarkEnd w:id="6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Ogólne zasady wykonania robót podano w ST D-00.00.00 „Wymagania ogólne” </w:t>
      </w:r>
    </w:p>
    <w:p w:rsidR="00DA20BF" w:rsidRPr="00C9049D" w:rsidRDefault="00DA20BF" w:rsidP="00DA20BF">
      <w:pPr>
        <w:pStyle w:val="Nagwek2"/>
        <w:spacing w:before="0" w:after="0"/>
        <w:rPr>
          <w:b w:val="0"/>
          <w:i w:val="0"/>
          <w:sz w:val="16"/>
          <w:szCs w:val="16"/>
        </w:rPr>
      </w:pPr>
      <w:bookmarkStart w:id="63" w:name="_Toc405615048"/>
      <w:bookmarkStart w:id="64" w:name="_Toc407161196"/>
      <w:r w:rsidRPr="00C9049D">
        <w:rPr>
          <w:b w:val="0"/>
          <w:i w:val="0"/>
          <w:sz w:val="16"/>
          <w:szCs w:val="16"/>
        </w:rPr>
        <w:t>5.2. Dokładność wykonania wykopów i nasypów</w:t>
      </w:r>
      <w:bookmarkEnd w:id="63"/>
      <w:bookmarkEnd w:id="6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Odchylenie osi korpusu ziemnego, w wykopie lub nasypie, od osi projektowanej nie powinny być większe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xml:space="preserve">. Różnica w stosunku do projektowanych rzędnych robót ziemnych nie może przekraczać +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 xml:space="preserve"> i –3cm.</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Szerokość górnej powierzchni korpusu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a krawędzie korony drogi nie powinny mieć wyraźnych załamań w planie.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Pochylenie skarp nie powinno różnić się od projektowanego o więcej niż 10% jego wartości wyrażonej tangensem kąta. Maksymalne nierówności na powierzchni skarp nie powinny przekraczać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xml:space="preserve"> przy pomiarze łatą 3-metrową, albo powinny być spełnione inne wymagania dotyczące nierówności, wynikające ze sposobu umocnienia powierzchni skarpy.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 gruntach skalistych wymagania, dotyczące równości powierzchni dna wykopu oraz pochylenia i równości skarp, powinny być określone w dokumentacji projektowej i ST.</w:t>
      </w:r>
    </w:p>
    <w:p w:rsidR="00DA20BF" w:rsidRPr="00C9049D" w:rsidRDefault="00DA20BF" w:rsidP="00DA20BF">
      <w:pPr>
        <w:pStyle w:val="Nagwek2"/>
        <w:spacing w:before="0" w:after="0"/>
        <w:rPr>
          <w:b w:val="0"/>
          <w:i w:val="0"/>
          <w:sz w:val="16"/>
          <w:szCs w:val="16"/>
        </w:rPr>
      </w:pPr>
      <w:bookmarkStart w:id="65" w:name="_Toc405615049"/>
      <w:bookmarkStart w:id="66" w:name="_Toc407161197"/>
      <w:r w:rsidRPr="00C9049D">
        <w:rPr>
          <w:b w:val="0"/>
          <w:i w:val="0"/>
          <w:sz w:val="16"/>
          <w:szCs w:val="16"/>
        </w:rPr>
        <w:t>5.3. Odwodnienia pasa robót ziemnych</w:t>
      </w:r>
      <w:bookmarkEnd w:id="65"/>
      <w:bookmarkEnd w:id="6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C9049D">
        <w:rPr>
          <w:rFonts w:ascii="Arial" w:hAnsi="Arial" w:cs="Arial"/>
          <w:sz w:val="16"/>
          <w:szCs w:val="16"/>
        </w:rPr>
        <w:t>przewilgoceniem</w:t>
      </w:r>
      <w:proofErr w:type="spellEnd"/>
      <w:r w:rsidRPr="00C9049D">
        <w:rPr>
          <w:rFonts w:ascii="Arial" w:hAnsi="Arial" w:cs="Arial"/>
          <w:sz w:val="16"/>
          <w:szCs w:val="16"/>
        </w:rPr>
        <w:t xml:space="preserve"> i nawodnieniem. Wykonawca ma obowiązek takiego wykonywania wykopów i nasypów, aby powierzchniom gruntu nadawać w całym okresie trwania robót spadki, zapewniające prawidłowe odwodnienie.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Odprowadzenie wód do istniejących zbiorników naturalnych i urządzeń odwadniających musi być poprzedzone uzgodnieniem z odpowiednimi instytucjami.</w:t>
      </w:r>
    </w:p>
    <w:p w:rsidR="00DA20BF" w:rsidRPr="00C9049D" w:rsidRDefault="00DA20BF" w:rsidP="00DA20BF">
      <w:pPr>
        <w:pStyle w:val="Nagwek2"/>
        <w:spacing w:before="0" w:after="0"/>
        <w:rPr>
          <w:b w:val="0"/>
          <w:i w:val="0"/>
          <w:sz w:val="16"/>
          <w:szCs w:val="16"/>
        </w:rPr>
      </w:pPr>
      <w:bookmarkStart w:id="67" w:name="_Toc405615050"/>
      <w:bookmarkStart w:id="68" w:name="_Toc407161198"/>
      <w:r w:rsidRPr="00C9049D">
        <w:rPr>
          <w:b w:val="0"/>
          <w:i w:val="0"/>
          <w:sz w:val="16"/>
          <w:szCs w:val="16"/>
        </w:rPr>
        <w:t>5.4. Odwodnienie wykopów</w:t>
      </w:r>
      <w:bookmarkEnd w:id="67"/>
      <w:bookmarkEnd w:id="6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Technologia wykonania wykopu musi umożliwiać jego prawidłowe odwodnienie w całym okresie trwania robót ziemnych. Wykonanie wykopów powinno postępować w kierunku podnoszenia się niwelety.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Źródła wody, odsłonięte przy wykonywaniu wykopów, należy ująć w rowy i /lub dreny. Wody opadowe i gruntowe należy odprowadzić poza teren pasa robót ziemnych.</w:t>
      </w:r>
    </w:p>
    <w:p w:rsidR="00DA20BF" w:rsidRPr="00C9049D" w:rsidRDefault="00DA20BF" w:rsidP="00DA20BF">
      <w:pPr>
        <w:pStyle w:val="Nagwek2"/>
        <w:spacing w:before="0" w:after="0"/>
        <w:rPr>
          <w:b w:val="0"/>
          <w:i w:val="0"/>
          <w:sz w:val="16"/>
          <w:szCs w:val="16"/>
        </w:rPr>
      </w:pPr>
      <w:bookmarkStart w:id="69" w:name="_Toc405615051"/>
      <w:bookmarkStart w:id="70" w:name="_Toc407161199"/>
      <w:r w:rsidRPr="00C9049D">
        <w:rPr>
          <w:b w:val="0"/>
          <w:i w:val="0"/>
          <w:sz w:val="16"/>
          <w:szCs w:val="16"/>
        </w:rPr>
        <w:t>5.5. Rowy</w:t>
      </w:r>
      <w:bookmarkEnd w:id="69"/>
      <w:bookmarkEnd w:id="7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Rowy boczne oraz rowy stokowe powinny być wykonane zgodnie z dokumentacją projektową i ST. Szerokość dna i głębokość rowu nie mogą różnić się od wymiarów projektowanych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5 cm"/>
        </w:smartTagPr>
        <w:r w:rsidRPr="00C9049D">
          <w:rPr>
            <w:rFonts w:ascii="Arial" w:hAnsi="Arial" w:cs="Arial"/>
            <w:sz w:val="16"/>
            <w:szCs w:val="16"/>
          </w:rPr>
          <w:t>5 cm</w:t>
        </w:r>
      </w:smartTag>
      <w:r w:rsidRPr="00C9049D">
        <w:rPr>
          <w:rFonts w:ascii="Arial" w:hAnsi="Arial" w:cs="Arial"/>
          <w:sz w:val="16"/>
          <w:szCs w:val="16"/>
        </w:rPr>
        <w:t>. Dokładność wykonania skarp rowów powinna być zgodna z określoną dla skarp wykopów w ST D-02.01.01.</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5.6. Układanie geosyntetyków</w:t>
      </w:r>
    </w:p>
    <w:p w:rsidR="00DA20BF" w:rsidRPr="00C9049D" w:rsidRDefault="00DA20BF" w:rsidP="00DA20BF">
      <w:pPr>
        <w:ind w:firstLine="709"/>
        <w:rPr>
          <w:rFonts w:ascii="Arial" w:hAnsi="Arial" w:cs="Arial"/>
          <w:sz w:val="16"/>
          <w:szCs w:val="16"/>
        </w:rPr>
      </w:pPr>
      <w:proofErr w:type="spellStart"/>
      <w:r w:rsidRPr="00C9049D">
        <w:rPr>
          <w:rFonts w:ascii="Arial" w:hAnsi="Arial" w:cs="Arial"/>
          <w:sz w:val="16"/>
          <w:szCs w:val="16"/>
        </w:rPr>
        <w:lastRenderedPageBreak/>
        <w:t>Geosyntetyki</w:t>
      </w:r>
      <w:proofErr w:type="spellEnd"/>
      <w:r w:rsidRPr="00C9049D">
        <w:rPr>
          <w:rFonts w:ascii="Arial" w:hAnsi="Arial" w:cs="Arial"/>
          <w:sz w:val="16"/>
          <w:szCs w:val="16"/>
        </w:rPr>
        <w:t xml:space="preserve"> należy układać łącząc je na zakład zgodnie z dokumentacją projektową i ST. Jeżeli dokumentacja projektowa i ST nie podają inaczej, przylegające do siebie arkusze lub pasy geosyntetyków należy układać z zakładem (i kotwieniem) zgodnie z instrukcją producenta lub decyzją projektanta.</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 przypadku uszkodzenia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należy w uzgodnieniu z Inżynierem, przykryć to uszkodzenie pasami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na długości i szerokości większej o </w:t>
      </w:r>
      <w:smartTag w:uri="urn:schemas-microsoft-com:office:smarttags" w:element="metricconverter">
        <w:smartTagPr>
          <w:attr w:name="ProductID" w:val="90 cm"/>
        </w:smartTagPr>
        <w:r w:rsidRPr="00C9049D">
          <w:rPr>
            <w:rFonts w:ascii="Arial" w:hAnsi="Arial" w:cs="Arial"/>
            <w:sz w:val="16"/>
            <w:szCs w:val="16"/>
          </w:rPr>
          <w:t>90 cm</w:t>
        </w:r>
      </w:smartTag>
      <w:r w:rsidRPr="00C9049D">
        <w:rPr>
          <w:rFonts w:ascii="Arial" w:hAnsi="Arial" w:cs="Arial"/>
          <w:sz w:val="16"/>
          <w:szCs w:val="16"/>
        </w:rPr>
        <w:t xml:space="preserve"> od obszaru uszkodzonego.</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Warstwa gruntu, na której przewiduje się ułożenie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powinna być równa i bez ostrych występów, mogących spowodować uszkodzenie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w czasie układania lub pracy. Metoda układania powinna zapewnić przyleganie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do warstwy, na której jest układana, na całej jej powierzchni. Geosyntetyków nie należy naciągać lub powodować ich zawieszenia na wzgórkach (garbach) lub nad dołami. Nie dopuszcza się ruchu maszyn budowlanych bezpośrednio na ułożonych </w:t>
      </w:r>
      <w:proofErr w:type="spellStart"/>
      <w:r w:rsidRPr="00C9049D">
        <w:rPr>
          <w:rFonts w:ascii="Arial" w:hAnsi="Arial" w:cs="Arial"/>
          <w:sz w:val="16"/>
          <w:szCs w:val="16"/>
        </w:rPr>
        <w:t>geosyntetykach</w:t>
      </w:r>
      <w:proofErr w:type="spellEnd"/>
      <w:r w:rsidRPr="00C9049D">
        <w:rPr>
          <w:rFonts w:ascii="Arial" w:hAnsi="Arial" w:cs="Arial"/>
          <w:sz w:val="16"/>
          <w:szCs w:val="16"/>
        </w:rPr>
        <w:t>. Należy je przykryć gruntem nasypowym niezwłocznie po ułożeniu.</w:t>
      </w:r>
    </w:p>
    <w:p w:rsidR="00DA20BF" w:rsidRPr="00C9049D" w:rsidRDefault="00DA20BF" w:rsidP="00DA20BF">
      <w:pPr>
        <w:pStyle w:val="Nagwek1"/>
        <w:spacing w:before="120"/>
        <w:rPr>
          <w:rFonts w:ascii="Arial" w:hAnsi="Arial" w:cs="Arial"/>
          <w:b w:val="0"/>
          <w:sz w:val="16"/>
          <w:szCs w:val="16"/>
          <w:u w:val="single"/>
        </w:rPr>
      </w:pPr>
      <w:bookmarkStart w:id="71" w:name="_Toc405615052"/>
      <w:bookmarkStart w:id="72" w:name="_Toc407161200"/>
      <w:bookmarkStart w:id="73" w:name="_Toc418996327"/>
      <w:bookmarkStart w:id="74" w:name="_Toc418996696"/>
      <w:bookmarkStart w:id="75" w:name="_Toc418997083"/>
      <w:bookmarkStart w:id="76" w:name="_Toc418998493"/>
      <w:bookmarkStart w:id="77" w:name="_Toc418998849"/>
      <w:bookmarkStart w:id="78" w:name="_Toc419000094"/>
      <w:r w:rsidRPr="00C9049D">
        <w:rPr>
          <w:rFonts w:ascii="Arial" w:hAnsi="Arial" w:cs="Arial"/>
          <w:b w:val="0"/>
          <w:sz w:val="16"/>
          <w:szCs w:val="16"/>
          <w:u w:val="single"/>
        </w:rPr>
        <w:t>6. KONTROLA JAKOŚCI ROBÓT</w:t>
      </w:r>
      <w:bookmarkEnd w:id="71"/>
      <w:bookmarkEnd w:id="72"/>
      <w:bookmarkEnd w:id="73"/>
      <w:bookmarkEnd w:id="74"/>
      <w:bookmarkEnd w:id="75"/>
      <w:bookmarkEnd w:id="76"/>
      <w:bookmarkEnd w:id="77"/>
      <w:bookmarkEnd w:id="78"/>
    </w:p>
    <w:p w:rsidR="00DA20BF" w:rsidRPr="00C9049D" w:rsidRDefault="00DA20BF" w:rsidP="00DA20BF">
      <w:pPr>
        <w:pStyle w:val="Nagwek2"/>
        <w:spacing w:before="0" w:after="0"/>
        <w:rPr>
          <w:b w:val="0"/>
          <w:i w:val="0"/>
          <w:sz w:val="16"/>
          <w:szCs w:val="16"/>
        </w:rPr>
      </w:pPr>
      <w:bookmarkStart w:id="79" w:name="_Toc405615053"/>
      <w:bookmarkStart w:id="80" w:name="_Toc407161201"/>
      <w:r w:rsidRPr="00C9049D">
        <w:rPr>
          <w:b w:val="0"/>
          <w:i w:val="0"/>
          <w:sz w:val="16"/>
          <w:szCs w:val="16"/>
        </w:rPr>
        <w:t>6.1. Ogólne zasady kontroli jakości robót</w:t>
      </w:r>
      <w:bookmarkEnd w:id="79"/>
      <w:bookmarkEnd w:id="8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Ogólne zasady kontroli jakości robót podano w ST D-00.00.00 „Wymagania ogólne” .</w:t>
      </w:r>
    </w:p>
    <w:p w:rsidR="00DA20BF" w:rsidRPr="00C9049D" w:rsidRDefault="00DA20BF" w:rsidP="00DA20BF">
      <w:pPr>
        <w:pStyle w:val="Nagwek2"/>
        <w:spacing w:before="0" w:after="0"/>
        <w:rPr>
          <w:b w:val="0"/>
          <w:i w:val="0"/>
          <w:sz w:val="16"/>
          <w:szCs w:val="16"/>
        </w:rPr>
      </w:pPr>
      <w:bookmarkStart w:id="81" w:name="_Toc405615054"/>
      <w:bookmarkStart w:id="82" w:name="_Toc407161202"/>
      <w:r w:rsidRPr="00C9049D">
        <w:rPr>
          <w:b w:val="0"/>
          <w:i w:val="0"/>
          <w:sz w:val="16"/>
          <w:szCs w:val="16"/>
        </w:rPr>
        <w:t>6.2. Badania i pomiary w czasie wykonywania robót ziemnych</w:t>
      </w:r>
      <w:bookmarkEnd w:id="81"/>
      <w:bookmarkEnd w:id="82"/>
    </w:p>
    <w:p w:rsidR="00DA20BF" w:rsidRPr="00C9049D" w:rsidRDefault="00DA20BF" w:rsidP="00DA20BF">
      <w:pPr>
        <w:pStyle w:val="Standardowytekst"/>
        <w:keepNext/>
        <w:rPr>
          <w:rFonts w:ascii="Arial" w:hAnsi="Arial" w:cs="Arial"/>
          <w:bCs/>
          <w:sz w:val="16"/>
          <w:szCs w:val="16"/>
        </w:rPr>
      </w:pPr>
      <w:r w:rsidRPr="00C9049D">
        <w:rPr>
          <w:rFonts w:ascii="Arial" w:hAnsi="Arial" w:cs="Arial"/>
          <w:bCs/>
          <w:sz w:val="16"/>
          <w:szCs w:val="16"/>
        </w:rPr>
        <w:t>6.2.1. Sprawdzenie odwodnienia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Sprawdzenie odwodnienia korpusu ziemnego polega na kontroli zgodności z wymaganiami specyfikacji  oraz z dokumentacją projektową.</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Szczególną uwagę należy zwrócić na: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właściwe ujęcie i odprowadzenie wód opadowych,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właściwe ujęcie i odprowadzenie wysięków wodnych.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6.2.2. Sprawdzenie jakości wykonania robót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Czynności wchodzące w zakres sprawdzenia jakości wykonania robót określono w ST D-02.01.01 i D-02.03.01.</w:t>
      </w:r>
    </w:p>
    <w:p w:rsidR="00DA20BF" w:rsidRPr="00C9049D" w:rsidRDefault="00DA20BF" w:rsidP="00DA20BF">
      <w:pPr>
        <w:pStyle w:val="Nagwek2"/>
        <w:spacing w:before="0" w:after="0"/>
        <w:rPr>
          <w:b w:val="0"/>
          <w:i w:val="0"/>
          <w:sz w:val="16"/>
          <w:szCs w:val="16"/>
        </w:rPr>
      </w:pPr>
      <w:bookmarkStart w:id="83" w:name="_Toc405615055"/>
      <w:bookmarkStart w:id="84" w:name="_Toc407161203"/>
      <w:r w:rsidRPr="00C9049D">
        <w:rPr>
          <w:b w:val="0"/>
          <w:i w:val="0"/>
          <w:sz w:val="16"/>
          <w:szCs w:val="16"/>
        </w:rPr>
        <w:t>6.3. Badania do odbioru korpusu ziemnego</w:t>
      </w:r>
      <w:bookmarkEnd w:id="83"/>
      <w:bookmarkEnd w:id="8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6.3.1. Częstotliwość oraz zakres badań i pomiarów</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Częstotliwość oraz zakres badań i pomiarów do odbioru korpusu ziemnego podaje tablica 2.</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Tablica 2. Częstotliwość oraz zakres badań i pomiarów wykonanych robót ziemnych</w:t>
      </w:r>
    </w:p>
    <w:tbl>
      <w:tblPr>
        <w:tblW w:w="0" w:type="auto"/>
        <w:tblLayout w:type="fixed"/>
        <w:tblCellMar>
          <w:left w:w="70" w:type="dxa"/>
          <w:right w:w="70" w:type="dxa"/>
        </w:tblCellMar>
        <w:tblLook w:val="0000"/>
      </w:tblPr>
      <w:tblGrid>
        <w:gridCol w:w="496"/>
        <w:gridCol w:w="2500"/>
        <w:gridCol w:w="4514"/>
      </w:tblGrid>
      <w:tr w:rsidR="00DA20BF" w:rsidRPr="00C9049D" w:rsidTr="00DA20BF">
        <w:tc>
          <w:tcPr>
            <w:tcW w:w="496"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Lp.</w:t>
            </w:r>
          </w:p>
        </w:tc>
        <w:tc>
          <w:tcPr>
            <w:tcW w:w="2500"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Badana cecha</w:t>
            </w:r>
          </w:p>
        </w:tc>
        <w:tc>
          <w:tcPr>
            <w:tcW w:w="4514" w:type="dxa"/>
            <w:tcBorders>
              <w:top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Minimalna częstotliwość badań i pomiarów</w:t>
            </w:r>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1</w:t>
            </w:r>
          </w:p>
        </w:tc>
        <w:tc>
          <w:tcPr>
            <w:tcW w:w="2500" w:type="dxa"/>
            <w:tcBorders>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szerokości korpusu ziemnego</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Pomiar taśmą, szablonem, łatą o długości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 xml:space="preserve"> i poziomicą lub niwelatorem, w odstępach co </w:t>
            </w:r>
            <w:smartTag w:uri="urn:schemas-microsoft-com:office:smarttags" w:element="metricconverter">
              <w:smartTagPr>
                <w:attr w:name="ProductID" w:val="200 m"/>
              </w:smartTagPr>
              <w:r w:rsidRPr="00C9049D">
                <w:rPr>
                  <w:rFonts w:ascii="Arial" w:hAnsi="Arial" w:cs="Arial"/>
                  <w:sz w:val="16"/>
                  <w:szCs w:val="16"/>
                </w:rPr>
                <w:t>200 m</w:t>
              </w:r>
            </w:smartTag>
            <w:r w:rsidRPr="00C9049D">
              <w:rPr>
                <w:rFonts w:ascii="Arial" w:hAnsi="Arial" w:cs="Arial"/>
                <w:sz w:val="16"/>
                <w:szCs w:val="16"/>
              </w:rPr>
              <w:t xml:space="preserve"> na</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2</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szerokości dna rowów</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prostych, w punktach głównych łuku, co </w:t>
            </w:r>
            <w:smartTag w:uri="urn:schemas-microsoft-com:office:smarttags" w:element="metricconverter">
              <w:smartTagPr>
                <w:attr w:name="ProductID" w:val="100 m"/>
              </w:smartTagPr>
              <w:r w:rsidRPr="00C9049D">
                <w:rPr>
                  <w:rFonts w:ascii="Arial" w:hAnsi="Arial" w:cs="Arial"/>
                  <w:sz w:val="16"/>
                  <w:szCs w:val="16"/>
                </w:rPr>
                <w:t>100 m</w:t>
              </w:r>
            </w:smartTag>
            <w:r w:rsidRPr="00C9049D">
              <w:rPr>
                <w:rFonts w:ascii="Arial" w:hAnsi="Arial" w:cs="Arial"/>
                <w:sz w:val="16"/>
                <w:szCs w:val="16"/>
              </w:rPr>
              <w:t xml:space="preserve"> na łukach o R </w:t>
            </w:r>
            <w:r w:rsidRPr="00C9049D">
              <w:rPr>
                <w:rFonts w:ascii="Arial" w:hAnsi="Arial" w:cs="Arial"/>
                <w:sz w:val="16"/>
                <w:szCs w:val="16"/>
              </w:rPr>
              <w:sym w:font="Symbol" w:char="F0B3"/>
            </w:r>
            <w:r w:rsidRPr="00C9049D">
              <w:rPr>
                <w:rFonts w:ascii="Arial" w:hAnsi="Arial" w:cs="Arial"/>
                <w:sz w:val="16"/>
                <w:szCs w:val="16"/>
              </w:rPr>
              <w:t xml:space="preserve"> </w:t>
            </w:r>
            <w:smartTag w:uri="urn:schemas-microsoft-com:office:smarttags" w:element="metricconverter">
              <w:smartTagPr>
                <w:attr w:name="ProductID" w:val="100 m"/>
              </w:smartTagPr>
              <w:r w:rsidRPr="00C9049D">
                <w:rPr>
                  <w:rFonts w:ascii="Arial" w:hAnsi="Arial" w:cs="Arial"/>
                  <w:sz w:val="16"/>
                  <w:szCs w:val="16"/>
                </w:rPr>
                <w:t>100 m</w:t>
              </w:r>
            </w:smartTag>
            <w:r w:rsidRPr="00C9049D">
              <w:rPr>
                <w:rFonts w:ascii="Arial" w:hAnsi="Arial" w:cs="Arial"/>
                <w:sz w:val="16"/>
                <w:szCs w:val="16"/>
              </w:rPr>
              <w:t xml:space="preserve"> co </w:t>
            </w:r>
            <w:smartTag w:uri="urn:schemas-microsoft-com:office:smarttags" w:element="metricconverter">
              <w:smartTagPr>
                <w:attr w:name="ProductID" w:val="50 m"/>
              </w:smartTagPr>
              <w:r w:rsidRPr="00C9049D">
                <w:rPr>
                  <w:rFonts w:ascii="Arial" w:hAnsi="Arial" w:cs="Arial"/>
                  <w:sz w:val="16"/>
                  <w:szCs w:val="16"/>
                </w:rPr>
                <w:t>50 m</w:t>
              </w:r>
            </w:smartTag>
            <w:r w:rsidRPr="00C9049D">
              <w:rPr>
                <w:rFonts w:ascii="Arial" w:hAnsi="Arial" w:cs="Arial"/>
                <w:sz w:val="16"/>
                <w:szCs w:val="16"/>
              </w:rPr>
              <w:t xml:space="preserve"> na łukach o R </w:t>
            </w:r>
            <w:r w:rsidRPr="00C9049D">
              <w:rPr>
                <w:rFonts w:ascii="Arial" w:hAnsi="Arial" w:cs="Arial"/>
                <w:sz w:val="16"/>
                <w:szCs w:val="16"/>
              </w:rPr>
              <w:sym w:font="Symbol" w:char="F03C"/>
            </w:r>
            <w:r w:rsidRPr="00C9049D">
              <w:rPr>
                <w:rFonts w:ascii="Arial" w:hAnsi="Arial" w:cs="Arial"/>
                <w:sz w:val="16"/>
                <w:szCs w:val="16"/>
              </w:rPr>
              <w:t xml:space="preserve"> </w:t>
            </w:r>
            <w:smartTag w:uri="urn:schemas-microsoft-com:office:smarttags" w:element="metricconverter">
              <w:smartTagPr>
                <w:attr w:name="ProductID" w:val="100 m"/>
              </w:smartTagPr>
              <w:r w:rsidRPr="00C9049D">
                <w:rPr>
                  <w:rFonts w:ascii="Arial" w:hAnsi="Arial" w:cs="Arial"/>
                  <w:sz w:val="16"/>
                  <w:szCs w:val="16"/>
                </w:rPr>
                <w:t>100 m</w:t>
              </w:r>
            </w:smartTag>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3</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rzędnych powierzchni korpusu ziemnego</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oraz w miejscach, które budzą wątpliwości</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4</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pochylenia skarp</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5</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równości powierzchni korpusu</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6</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równości skarp</w:t>
            </w:r>
          </w:p>
        </w:tc>
        <w:tc>
          <w:tcPr>
            <w:tcW w:w="4514" w:type="dxa"/>
            <w:tcBorders>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7</w:t>
            </w:r>
          </w:p>
        </w:tc>
        <w:tc>
          <w:tcPr>
            <w:tcW w:w="2500"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spadku podłużnego powierzchni korpusu lub dna rowu</w:t>
            </w:r>
          </w:p>
        </w:tc>
        <w:tc>
          <w:tcPr>
            <w:tcW w:w="4514"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Pomiar niwelatorem rzędnych w odstępach co </w:t>
            </w:r>
            <w:smartTag w:uri="urn:schemas-microsoft-com:office:smarttags" w:element="metricconverter">
              <w:smartTagPr>
                <w:attr w:name="ProductID" w:val="200 m"/>
              </w:smartTagPr>
              <w:r w:rsidRPr="00C9049D">
                <w:rPr>
                  <w:rFonts w:ascii="Arial" w:hAnsi="Arial" w:cs="Arial"/>
                  <w:sz w:val="16"/>
                  <w:szCs w:val="16"/>
                </w:rPr>
                <w:t>200 m</w:t>
              </w:r>
            </w:smartTag>
            <w:r w:rsidRPr="00C9049D">
              <w:rPr>
                <w:rFonts w:ascii="Arial" w:hAnsi="Arial" w:cs="Arial"/>
                <w:sz w:val="16"/>
                <w:szCs w:val="16"/>
              </w:rPr>
              <w:t xml:space="preserve"> oraz w punktach wątpliwych</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8</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Wskaźnik zagęszczenia określać dla każdej ułożonej warstwy lecz nie rzadziej niż w trzech punktach na </w:t>
            </w:r>
            <w:smartTag w:uri="urn:schemas-microsoft-com:office:smarttags" w:element="metricconverter">
              <w:smartTagPr>
                <w:attr w:name="ProductID" w:val="1000 m2"/>
              </w:smartTagPr>
              <w:r w:rsidRPr="00C9049D">
                <w:rPr>
                  <w:rFonts w:ascii="Arial" w:hAnsi="Arial" w:cs="Arial"/>
                  <w:sz w:val="16"/>
                  <w:szCs w:val="16"/>
                </w:rPr>
                <w:t>1000 m</w:t>
              </w:r>
              <w:r w:rsidRPr="00C9049D">
                <w:rPr>
                  <w:rFonts w:ascii="Arial" w:hAnsi="Arial" w:cs="Arial"/>
                  <w:sz w:val="16"/>
                  <w:szCs w:val="16"/>
                  <w:vertAlign w:val="superscript"/>
                </w:rPr>
                <w:t>2</w:t>
              </w:r>
            </w:smartTag>
            <w:r w:rsidRPr="00C9049D">
              <w:rPr>
                <w:rFonts w:ascii="Arial" w:hAnsi="Arial" w:cs="Arial"/>
                <w:sz w:val="16"/>
                <w:szCs w:val="16"/>
              </w:rPr>
              <w:t xml:space="preserve"> warstwy</w:t>
            </w:r>
          </w:p>
        </w:tc>
      </w:tr>
    </w:tbl>
    <w:p w:rsidR="00DA20BF" w:rsidRPr="00C9049D" w:rsidRDefault="00DA20BF" w:rsidP="00DA20BF">
      <w:pPr>
        <w:pStyle w:val="Standardowytekst"/>
        <w:rPr>
          <w:rFonts w:ascii="Arial" w:hAnsi="Arial" w:cs="Arial"/>
          <w:sz w:val="16"/>
          <w:szCs w:val="16"/>
        </w:rPr>
      </w:pP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6.3.2. Szerokość korpusu ziemnego</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Szerokość korpusu ziemnego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6.3.3. Szerokość dna rowów</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ab/>
        <w:t xml:space="preserve">Szerokość dna rowów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5 cm"/>
        </w:smartTagPr>
        <w:r w:rsidRPr="00C9049D">
          <w:rPr>
            <w:rFonts w:ascii="Arial" w:hAnsi="Arial" w:cs="Arial"/>
            <w:sz w:val="16"/>
            <w:szCs w:val="16"/>
          </w:rPr>
          <w:t>5 cm</w:t>
        </w:r>
      </w:smartTag>
      <w:r w:rsidRPr="00C9049D">
        <w:rPr>
          <w:rFonts w:ascii="Arial" w:hAnsi="Arial" w:cs="Arial"/>
          <w:sz w:val="16"/>
          <w:szCs w:val="16"/>
        </w:rPr>
        <w:t>.</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6.3.4. Rzędne korony korpusu ziemnego</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Rzędne korony korpusu ziemnego nie mogą różnić się od rzędnych projektowanych o więcej niż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 xml:space="preserve"> lub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6.3.5. Pochylenie skarp</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Pochylenie skarp nie może różnić się od pochylenia projektowanego o więcej niż 10% wartości pochylenia wyrażonego tangensem kąta.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6.3.6. Równość korony korpusu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Nierówności powierzchni korpusu ziemnego mierzone łatą 3-metrową, nie mogą przekraczać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6.3.7. Równość skarp</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Nierówności skarp, mierzone łatą 3-metrową, nie mogą przekraczać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6.3.8. Spadek podłużny korony korpusu lub dna rowu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 xml:space="preserve"> lub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6.3.9. Zagęszczenie gruntu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Wskaźnik zagęszczenia gruntu określony zgodnie z BN-77/8931-12 powinien być zgodny z założonym dla odpowiedniej kategorii ruchu. W przypadku gruntów dla których nie można określić wskaźnika zagęszczenia należy określić wskaźnik odkształcenia I</w:t>
      </w:r>
      <w:r w:rsidRPr="00C9049D">
        <w:rPr>
          <w:rFonts w:ascii="Arial" w:hAnsi="Arial" w:cs="Arial"/>
          <w:sz w:val="16"/>
          <w:szCs w:val="16"/>
          <w:vertAlign w:val="subscript"/>
        </w:rPr>
        <w:t>0</w:t>
      </w:r>
      <w:r w:rsidRPr="00C9049D">
        <w:rPr>
          <w:rFonts w:ascii="Arial" w:hAnsi="Arial" w:cs="Arial"/>
          <w:sz w:val="16"/>
          <w:szCs w:val="16"/>
        </w:rPr>
        <w:t>, zgodnie z normą PN-S-02205:1998.</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6.4. Badania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Przed zastosowaniem geosyntetyków w robotach ziemnych, Wykonawca powinien przedstawić Inżynierowi świadectwa stwierdzające, iż zastosowany </w:t>
      </w:r>
      <w:proofErr w:type="spellStart"/>
      <w:r w:rsidRPr="00C9049D">
        <w:rPr>
          <w:rFonts w:ascii="Arial" w:hAnsi="Arial" w:cs="Arial"/>
          <w:sz w:val="16"/>
          <w:szCs w:val="16"/>
        </w:rPr>
        <w:t>geosyntetyk</w:t>
      </w:r>
      <w:proofErr w:type="spellEnd"/>
      <w:r w:rsidRPr="00C9049D">
        <w:rPr>
          <w:rFonts w:ascii="Arial" w:hAnsi="Arial" w:cs="Arial"/>
          <w:sz w:val="16"/>
          <w:szCs w:val="16"/>
        </w:rPr>
        <w:t xml:space="preserve"> odpowiada wymaganiom norm, aprobaty technicznej i zachowa swoje właściwości w kontakcie z materiałami, które będzie oddzielać lub wzmacniać przez okres czasu nie krótszy od podanego w dokumentacji projektowej i ST.</w:t>
      </w:r>
    </w:p>
    <w:p w:rsidR="00DA20BF" w:rsidRPr="00C9049D" w:rsidRDefault="00DA20BF" w:rsidP="00DA20BF">
      <w:pPr>
        <w:pStyle w:val="Nagwek2"/>
        <w:spacing w:before="0" w:after="0"/>
        <w:rPr>
          <w:b w:val="0"/>
          <w:i w:val="0"/>
          <w:sz w:val="16"/>
          <w:szCs w:val="16"/>
        </w:rPr>
      </w:pPr>
      <w:bookmarkStart w:id="85" w:name="_Toc405615056"/>
      <w:bookmarkStart w:id="86" w:name="_Toc407161204"/>
      <w:r w:rsidRPr="00C9049D">
        <w:rPr>
          <w:b w:val="0"/>
          <w:i w:val="0"/>
          <w:sz w:val="16"/>
          <w:szCs w:val="16"/>
        </w:rPr>
        <w:lastRenderedPageBreak/>
        <w:t>6.5. Zasady postępowania z wadliwie wykonanymi robotami</w:t>
      </w:r>
      <w:bookmarkEnd w:id="85"/>
      <w:bookmarkEnd w:id="8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Wszystkie roboty, które wykazują większe odchylenia cech od określonych w punktach 5 i 6 specyfikacji powinny być ponownie wykonane przez Wykonawcę na jego koszt.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Na pisemne wystąpienie Wykonawcy, Inżynier może uznać wadę za nie mającą zasadniczego wpływu na cechy eksploatacyjne drogi i ustali zakres i wielkość potrąceń za obniżoną jakość.</w:t>
      </w:r>
    </w:p>
    <w:p w:rsidR="00DA20BF" w:rsidRPr="00C9049D" w:rsidRDefault="00DA20BF" w:rsidP="00DA20BF">
      <w:pPr>
        <w:pStyle w:val="Nagwek1"/>
        <w:spacing w:before="120"/>
        <w:rPr>
          <w:rFonts w:ascii="Arial" w:hAnsi="Arial" w:cs="Arial"/>
          <w:b w:val="0"/>
          <w:sz w:val="16"/>
          <w:szCs w:val="16"/>
          <w:u w:val="single"/>
        </w:rPr>
      </w:pPr>
      <w:bookmarkStart w:id="87" w:name="_Toc405615057"/>
      <w:bookmarkStart w:id="88" w:name="_Toc407161205"/>
      <w:bookmarkStart w:id="89" w:name="_Toc418996328"/>
      <w:bookmarkStart w:id="90" w:name="_Toc418996697"/>
      <w:bookmarkStart w:id="91" w:name="_Toc418997084"/>
      <w:bookmarkStart w:id="92" w:name="_Toc418998494"/>
      <w:bookmarkStart w:id="93" w:name="_Toc418998850"/>
      <w:bookmarkStart w:id="94" w:name="_Toc419000095"/>
      <w:r w:rsidRPr="00C9049D">
        <w:rPr>
          <w:rFonts w:ascii="Arial" w:hAnsi="Arial" w:cs="Arial"/>
          <w:b w:val="0"/>
          <w:sz w:val="16"/>
          <w:szCs w:val="16"/>
          <w:u w:val="single"/>
        </w:rPr>
        <w:t>7. OBMIAR ROBÓT</w:t>
      </w:r>
      <w:bookmarkEnd w:id="87"/>
      <w:bookmarkEnd w:id="88"/>
      <w:bookmarkEnd w:id="89"/>
      <w:bookmarkEnd w:id="90"/>
      <w:bookmarkEnd w:id="91"/>
      <w:bookmarkEnd w:id="92"/>
      <w:bookmarkEnd w:id="93"/>
      <w:bookmarkEnd w:id="94"/>
    </w:p>
    <w:p w:rsidR="00DA20BF" w:rsidRPr="00C9049D" w:rsidRDefault="00DA20BF" w:rsidP="00DA20BF">
      <w:pPr>
        <w:pStyle w:val="Nagwek2"/>
        <w:spacing w:before="0" w:after="0"/>
        <w:rPr>
          <w:b w:val="0"/>
          <w:i w:val="0"/>
          <w:sz w:val="16"/>
          <w:szCs w:val="16"/>
        </w:rPr>
      </w:pPr>
      <w:bookmarkStart w:id="95" w:name="_Toc405615058"/>
      <w:bookmarkStart w:id="96" w:name="_Toc407161206"/>
      <w:r w:rsidRPr="00C9049D">
        <w:rPr>
          <w:b w:val="0"/>
          <w:i w:val="0"/>
          <w:sz w:val="16"/>
          <w:szCs w:val="16"/>
        </w:rPr>
        <w:t>7.1. Ogólne zasady obmiaru robót</w:t>
      </w:r>
      <w:bookmarkEnd w:id="95"/>
      <w:bookmarkEnd w:id="9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zasady obmiaru robót podano w ST D-00.00.00 „Wymagania ogólne” .</w:t>
      </w:r>
    </w:p>
    <w:p w:rsidR="00DA20BF" w:rsidRPr="00C9049D" w:rsidRDefault="00DA20BF" w:rsidP="00DA20BF">
      <w:pPr>
        <w:pStyle w:val="Nagwek2"/>
        <w:spacing w:before="0" w:after="0"/>
        <w:rPr>
          <w:b w:val="0"/>
          <w:i w:val="0"/>
          <w:sz w:val="16"/>
          <w:szCs w:val="16"/>
        </w:rPr>
      </w:pPr>
      <w:bookmarkStart w:id="97" w:name="_Toc405615059"/>
      <w:bookmarkStart w:id="98" w:name="_Toc407161207"/>
      <w:r w:rsidRPr="00C9049D">
        <w:rPr>
          <w:b w:val="0"/>
          <w:i w:val="0"/>
          <w:sz w:val="16"/>
          <w:szCs w:val="16"/>
        </w:rPr>
        <w:t>7.2. Obmiar robót ziemnych</w:t>
      </w:r>
      <w:bookmarkEnd w:id="97"/>
      <w:bookmarkEnd w:id="9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Jednostką obmiarową jest m</w:t>
      </w:r>
      <w:r w:rsidRPr="00C9049D">
        <w:rPr>
          <w:rFonts w:ascii="Arial" w:hAnsi="Arial" w:cs="Arial"/>
          <w:sz w:val="16"/>
          <w:szCs w:val="16"/>
          <w:vertAlign w:val="superscript"/>
        </w:rPr>
        <w:t>3</w:t>
      </w:r>
      <w:r w:rsidRPr="00C9049D">
        <w:rPr>
          <w:rFonts w:ascii="Arial" w:hAnsi="Arial" w:cs="Arial"/>
          <w:sz w:val="16"/>
          <w:szCs w:val="16"/>
        </w:rPr>
        <w:t xml:space="preserve"> (metr sześcienny) wykonanych robót ziemnych.</w:t>
      </w:r>
      <w:bookmarkStart w:id="99" w:name="_Toc405615060"/>
      <w:bookmarkStart w:id="100" w:name="_Toc407161208"/>
      <w:bookmarkStart w:id="101" w:name="_Toc418996329"/>
      <w:bookmarkStart w:id="102" w:name="_Toc418996698"/>
      <w:bookmarkStart w:id="103" w:name="_Toc418997085"/>
      <w:bookmarkStart w:id="104" w:name="_Toc418998495"/>
      <w:bookmarkStart w:id="105" w:name="_Toc418998851"/>
      <w:bookmarkStart w:id="106" w:name="_Toc419000096"/>
    </w:p>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u w:val="single"/>
        </w:rPr>
        <w:t>8.ODBIÓR ROBÓT</w:t>
      </w:r>
      <w:bookmarkEnd w:id="99"/>
      <w:bookmarkEnd w:id="100"/>
      <w:bookmarkEnd w:id="101"/>
      <w:bookmarkEnd w:id="102"/>
      <w:bookmarkEnd w:id="103"/>
      <w:bookmarkEnd w:id="104"/>
      <w:bookmarkEnd w:id="105"/>
      <w:bookmarkEnd w:id="106"/>
      <w:r w:rsidRPr="00C9049D">
        <w:rPr>
          <w:rFonts w:ascii="Arial" w:hAnsi="Arial" w:cs="Arial"/>
          <w:sz w:val="16"/>
          <w:szCs w:val="16"/>
          <w:u w:val="single"/>
        </w:rPr>
        <w:t xml:space="preserve">                                                                                                                                                     </w:t>
      </w:r>
      <w:r>
        <w:rPr>
          <w:rFonts w:ascii="Arial" w:hAnsi="Arial" w:cs="Arial"/>
          <w:sz w:val="16"/>
          <w:szCs w:val="16"/>
          <w:u w:val="single"/>
        </w:rPr>
        <w:t xml:space="preserve">                                                   </w:t>
      </w:r>
      <w:r w:rsidRPr="00C9049D">
        <w:rPr>
          <w:rFonts w:ascii="Arial" w:hAnsi="Arial" w:cs="Arial"/>
          <w:sz w:val="16"/>
          <w:szCs w:val="16"/>
        </w:rPr>
        <w:t xml:space="preserve">Ogólne zasady odbioru robót podano w ST D-00.00.00 „Wymagania </w:t>
      </w:r>
      <w:proofErr w:type="spellStart"/>
      <w:r w:rsidRPr="00C9049D">
        <w:rPr>
          <w:rFonts w:ascii="Arial" w:hAnsi="Arial" w:cs="Arial"/>
          <w:sz w:val="16"/>
          <w:szCs w:val="16"/>
        </w:rPr>
        <w:t>ogólne”.Roboty</w:t>
      </w:r>
      <w:proofErr w:type="spellEnd"/>
      <w:r w:rsidRPr="00C9049D">
        <w:rPr>
          <w:rFonts w:ascii="Arial" w:hAnsi="Arial" w:cs="Arial"/>
          <w:sz w:val="16"/>
          <w:szCs w:val="16"/>
        </w:rPr>
        <w:t xml:space="preserve"> ziemne uznaje się za wykonane zgodnie z dokumentacją projektową, ST i wymaganiami Inżyniera, jeżeli wszystkie pomiary i badania dały wyniki pozytywne.</w:t>
      </w:r>
    </w:p>
    <w:p w:rsidR="00DA20BF" w:rsidRPr="00C9049D" w:rsidRDefault="00DA20BF" w:rsidP="00DA20BF">
      <w:pPr>
        <w:pStyle w:val="Nagwek1"/>
        <w:spacing w:before="120"/>
        <w:rPr>
          <w:rFonts w:ascii="Arial" w:hAnsi="Arial" w:cs="Arial"/>
          <w:b w:val="0"/>
          <w:sz w:val="16"/>
          <w:szCs w:val="16"/>
          <w:u w:val="single"/>
        </w:rPr>
      </w:pPr>
      <w:bookmarkStart w:id="107" w:name="_Toc405615061"/>
      <w:bookmarkStart w:id="108" w:name="_Toc407161209"/>
      <w:bookmarkStart w:id="109" w:name="_Toc418996330"/>
      <w:bookmarkStart w:id="110" w:name="_Toc418996699"/>
      <w:bookmarkStart w:id="111" w:name="_Toc418997086"/>
      <w:bookmarkStart w:id="112" w:name="_Toc418998496"/>
      <w:bookmarkStart w:id="113" w:name="_Toc418998852"/>
      <w:bookmarkStart w:id="114" w:name="_Toc419000097"/>
      <w:r w:rsidRPr="00C9049D">
        <w:rPr>
          <w:rFonts w:ascii="Arial" w:hAnsi="Arial" w:cs="Arial"/>
          <w:b w:val="0"/>
          <w:sz w:val="16"/>
          <w:szCs w:val="16"/>
          <w:u w:val="single"/>
        </w:rPr>
        <w:t>9. PODSTAWA PŁATNOŚCI</w:t>
      </w:r>
      <w:bookmarkEnd w:id="107"/>
      <w:bookmarkEnd w:id="108"/>
      <w:bookmarkEnd w:id="109"/>
      <w:bookmarkEnd w:id="110"/>
      <w:bookmarkEnd w:id="111"/>
      <w:bookmarkEnd w:id="112"/>
      <w:bookmarkEnd w:id="113"/>
      <w:bookmarkEnd w:id="11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ustalenia dotyczące podstawy płatności podano w ST D-00.00.00 „Wymagania ogólne”.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Zakres czynności objętych ceną jednostkową podano w ST D-02.01.01 oraz D-02.03.01.</w:t>
      </w:r>
    </w:p>
    <w:p w:rsidR="00DA20BF" w:rsidRPr="00C9049D" w:rsidRDefault="00DA20BF" w:rsidP="00DA20BF">
      <w:pPr>
        <w:pStyle w:val="Nagwek1"/>
        <w:spacing w:before="120"/>
        <w:rPr>
          <w:rFonts w:ascii="Arial" w:hAnsi="Arial" w:cs="Arial"/>
          <w:b w:val="0"/>
          <w:sz w:val="16"/>
          <w:szCs w:val="16"/>
          <w:u w:val="single"/>
        </w:rPr>
      </w:pPr>
      <w:bookmarkStart w:id="115" w:name="_Toc405615062"/>
      <w:bookmarkStart w:id="116" w:name="_Toc407161210"/>
      <w:bookmarkStart w:id="117" w:name="_Toc418994924"/>
      <w:bookmarkStart w:id="118" w:name="_Toc418996331"/>
      <w:bookmarkStart w:id="119" w:name="_Toc418996700"/>
      <w:bookmarkStart w:id="120" w:name="_Toc418997087"/>
      <w:bookmarkStart w:id="121" w:name="_Toc418998497"/>
      <w:bookmarkStart w:id="122" w:name="_Toc418998853"/>
      <w:bookmarkStart w:id="123" w:name="_Toc419000098"/>
      <w:r w:rsidRPr="00C9049D">
        <w:rPr>
          <w:rFonts w:ascii="Arial" w:hAnsi="Arial" w:cs="Arial"/>
          <w:b w:val="0"/>
          <w:sz w:val="16"/>
          <w:szCs w:val="16"/>
          <w:u w:val="single"/>
        </w:rPr>
        <w:t>10. PRZEPISY ZWIĄZANE</w:t>
      </w:r>
      <w:bookmarkEnd w:id="115"/>
      <w:bookmarkEnd w:id="116"/>
      <w:bookmarkEnd w:id="117"/>
      <w:bookmarkEnd w:id="118"/>
      <w:bookmarkEnd w:id="119"/>
      <w:bookmarkEnd w:id="120"/>
      <w:bookmarkEnd w:id="121"/>
      <w:bookmarkEnd w:id="122"/>
      <w:bookmarkEnd w:id="123"/>
    </w:p>
    <w:p w:rsidR="00DA20BF" w:rsidRPr="00C9049D" w:rsidRDefault="00DA20BF" w:rsidP="00DA20BF">
      <w:pPr>
        <w:pStyle w:val="Nagwek2"/>
        <w:rPr>
          <w:b w:val="0"/>
          <w:i w:val="0"/>
          <w:sz w:val="16"/>
          <w:szCs w:val="16"/>
        </w:rPr>
      </w:pPr>
      <w:bookmarkStart w:id="124" w:name="_Toc405615063"/>
      <w:bookmarkStart w:id="125" w:name="_Toc407161211"/>
      <w:r w:rsidRPr="00C9049D">
        <w:rPr>
          <w:b w:val="0"/>
          <w:i w:val="0"/>
          <w:sz w:val="16"/>
          <w:szCs w:val="16"/>
        </w:rPr>
        <w:t>10.1. Normy</w:t>
      </w:r>
      <w:bookmarkEnd w:id="124"/>
      <w:bookmarkEnd w:id="125"/>
    </w:p>
    <w:tbl>
      <w:tblPr>
        <w:tblW w:w="0" w:type="auto"/>
        <w:tblLayout w:type="fixed"/>
        <w:tblCellMar>
          <w:left w:w="70" w:type="dxa"/>
          <w:right w:w="70" w:type="dxa"/>
        </w:tblCellMar>
        <w:tblLook w:val="0000"/>
      </w:tblPr>
      <w:tblGrid>
        <w:gridCol w:w="2056"/>
        <w:gridCol w:w="5400"/>
      </w:tblGrid>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PN-B-02480:1986</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Określenia. Symbole. Podział i opis gruntów</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PN-B-04481:1988</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Badania próbek gruntów</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PN-B-04493:1960</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Oznaczanie kapilarności biernej</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PN-S-02205:1998</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Roboty ziemne. Wymagania i badania</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PN-ISO10318:1993</w:t>
            </w:r>
          </w:p>
        </w:tc>
        <w:tc>
          <w:tcPr>
            <w:tcW w:w="5400" w:type="dxa"/>
          </w:tcPr>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t>Geotekstylia</w:t>
            </w:r>
            <w:proofErr w:type="spellEnd"/>
            <w:r w:rsidRPr="00C9049D">
              <w:rPr>
                <w:rFonts w:ascii="Arial" w:hAnsi="Arial" w:cs="Arial"/>
                <w:sz w:val="16"/>
                <w:szCs w:val="16"/>
              </w:rPr>
              <w:t xml:space="preserve"> – Terminologia</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PN-EN-963:1999</w:t>
            </w:r>
          </w:p>
        </w:tc>
        <w:tc>
          <w:tcPr>
            <w:tcW w:w="5400" w:type="dxa"/>
          </w:tcPr>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t>Geotekstylia</w:t>
            </w:r>
            <w:proofErr w:type="spellEnd"/>
            <w:r w:rsidRPr="00C9049D">
              <w:rPr>
                <w:rFonts w:ascii="Arial" w:hAnsi="Arial" w:cs="Arial"/>
                <w:sz w:val="16"/>
                <w:szCs w:val="16"/>
              </w:rPr>
              <w:t xml:space="preserve"> i wyroby pokrewne</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BN-64/8931-01</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Oznaczenie wskaźnika piaskowego</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BN-64/8931-02</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Oznaczenie modułu odkształcenia nawierzchni podatnych i podłoża przez obciążenie płytą</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BN-77/8931-12</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Oznaczenie wskaźnika zagęszczenia gruntu</w:t>
            </w:r>
          </w:p>
        </w:tc>
      </w:tr>
    </w:tbl>
    <w:p w:rsidR="00DA20BF" w:rsidRPr="00C9049D" w:rsidRDefault="00DA20BF" w:rsidP="00DA20BF">
      <w:pPr>
        <w:pStyle w:val="Nagwek2"/>
        <w:rPr>
          <w:b w:val="0"/>
          <w:i w:val="0"/>
          <w:sz w:val="16"/>
          <w:szCs w:val="16"/>
        </w:rPr>
      </w:pPr>
      <w:bookmarkStart w:id="126" w:name="_Toc405615064"/>
      <w:bookmarkStart w:id="127" w:name="_Toc407161212"/>
      <w:r w:rsidRPr="00C9049D">
        <w:rPr>
          <w:b w:val="0"/>
          <w:i w:val="0"/>
          <w:sz w:val="16"/>
          <w:szCs w:val="16"/>
        </w:rPr>
        <w:t>10.2. Inne dokumenty</w:t>
      </w:r>
      <w:bookmarkEnd w:id="126"/>
      <w:bookmarkEnd w:id="127"/>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Instrukcja badań podłoża gruntowego budowli drogowych i mostowych, </w:t>
      </w:r>
      <w:proofErr w:type="spellStart"/>
      <w:r w:rsidRPr="00C9049D">
        <w:rPr>
          <w:rFonts w:ascii="Arial" w:hAnsi="Arial" w:cs="Arial"/>
          <w:sz w:val="16"/>
          <w:szCs w:val="16"/>
        </w:rPr>
        <w:t>GDDP,Warszawa</w:t>
      </w:r>
      <w:proofErr w:type="spellEnd"/>
      <w:r w:rsidRPr="00C9049D">
        <w:rPr>
          <w:rFonts w:ascii="Arial" w:hAnsi="Arial" w:cs="Arial"/>
          <w:sz w:val="16"/>
          <w:szCs w:val="16"/>
        </w:rPr>
        <w:t xml:space="preserve"> 1998.</w:t>
      </w:r>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Katalog typowych konstrukcji nawierzchni podatnych i półsztywnych, </w:t>
      </w:r>
      <w:proofErr w:type="spellStart"/>
      <w:r w:rsidRPr="00C9049D">
        <w:rPr>
          <w:rFonts w:ascii="Arial" w:hAnsi="Arial" w:cs="Arial"/>
          <w:sz w:val="16"/>
          <w:szCs w:val="16"/>
        </w:rPr>
        <w:t>IBDiM</w:t>
      </w:r>
      <w:proofErr w:type="spellEnd"/>
      <w:r w:rsidRPr="00C9049D">
        <w:rPr>
          <w:rFonts w:ascii="Arial" w:hAnsi="Arial" w:cs="Arial"/>
          <w:sz w:val="16"/>
          <w:szCs w:val="16"/>
        </w:rPr>
        <w:t>, Warszawa 1997.</w:t>
      </w:r>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Wytyczne wzmacniania podłoża gruntowego w budownictwie drogowym, </w:t>
      </w:r>
      <w:proofErr w:type="spellStart"/>
      <w:r w:rsidRPr="00C9049D">
        <w:rPr>
          <w:rFonts w:ascii="Arial" w:hAnsi="Arial" w:cs="Arial"/>
          <w:sz w:val="16"/>
          <w:szCs w:val="16"/>
        </w:rPr>
        <w:t>IBDiM</w:t>
      </w:r>
      <w:proofErr w:type="spellEnd"/>
      <w:r w:rsidRPr="00C9049D">
        <w:rPr>
          <w:rFonts w:ascii="Arial" w:hAnsi="Arial" w:cs="Arial"/>
          <w:sz w:val="16"/>
          <w:szCs w:val="16"/>
        </w:rPr>
        <w:t>, Warszawa 2002.</w:t>
      </w:r>
    </w:p>
    <w:p w:rsidR="00DA20BF" w:rsidRDefault="00DA20BF" w:rsidP="00DA20BF">
      <w:pPr>
        <w:widowControl w:val="0"/>
        <w:ind w:firstLine="708"/>
        <w:rPr>
          <w:szCs w:val="19"/>
        </w:rPr>
      </w:pPr>
    </w:p>
    <w:p w:rsidR="00DA20BF" w:rsidRPr="003E3BC9" w:rsidRDefault="00DA20BF" w:rsidP="00DA20BF">
      <w:pPr>
        <w:pStyle w:val="FR1"/>
        <w:spacing w:before="0"/>
        <w:jc w:val="left"/>
        <w:rPr>
          <w:b/>
          <w:sz w:val="22"/>
          <w:szCs w:val="22"/>
        </w:rPr>
      </w:pPr>
      <w:r w:rsidRPr="003E3BC9">
        <w:rPr>
          <w:b/>
          <w:bCs/>
          <w:i w:val="0"/>
          <w:iCs w:val="0"/>
          <w:sz w:val="22"/>
          <w:szCs w:val="22"/>
          <w:u w:val="single"/>
        </w:rPr>
        <w:t>D-02.01.01. WYKONANIE WYKOPÓW W GRUNCIE KAT. I - V</w:t>
      </w:r>
      <w:r w:rsidRPr="003E3BC9">
        <w:rPr>
          <w:b/>
          <w:sz w:val="22"/>
          <w:szCs w:val="22"/>
        </w:rPr>
        <w:br/>
      </w:r>
    </w:p>
    <w:p w:rsidR="00DA20BF" w:rsidRPr="003E3BC9" w:rsidRDefault="00DA20BF" w:rsidP="00DA20BF">
      <w:pPr>
        <w:pStyle w:val="FR1"/>
        <w:spacing w:before="0"/>
        <w:jc w:val="both"/>
        <w:rPr>
          <w:bCs/>
          <w:i w:val="0"/>
          <w:iCs w:val="0"/>
          <w:smallCaps/>
        </w:rPr>
      </w:pPr>
      <w:r w:rsidRPr="003E3BC9">
        <w:rPr>
          <w:bCs/>
          <w:i w:val="0"/>
          <w:iCs w:val="0"/>
        </w:rPr>
        <w:t>1.      WSTĘP</w:t>
      </w:r>
    </w:p>
    <w:p w:rsidR="00DA20BF" w:rsidRPr="003E3BC9" w:rsidRDefault="00DA20BF" w:rsidP="00DA20BF">
      <w:pPr>
        <w:pStyle w:val="FR1"/>
        <w:spacing w:before="0"/>
        <w:jc w:val="both"/>
        <w:rPr>
          <w:bCs/>
          <w:i w:val="0"/>
          <w:iCs w:val="0"/>
        </w:rPr>
      </w:pPr>
    </w:p>
    <w:p w:rsidR="00DA20BF" w:rsidRPr="003E3BC9" w:rsidRDefault="00DA20BF" w:rsidP="00DA20BF">
      <w:pPr>
        <w:rPr>
          <w:rFonts w:ascii="Arial" w:hAnsi="Arial" w:cs="Arial"/>
          <w:bCs/>
          <w:sz w:val="16"/>
          <w:szCs w:val="16"/>
        </w:rPr>
      </w:pPr>
      <w:r w:rsidRPr="003E3BC9">
        <w:rPr>
          <w:rFonts w:ascii="Arial" w:hAnsi="Arial" w:cs="Arial"/>
          <w:bCs/>
          <w:sz w:val="16"/>
          <w:szCs w:val="16"/>
        </w:rPr>
        <w:t>1.1.</w:t>
      </w:r>
      <w:r w:rsidRPr="003E3BC9">
        <w:rPr>
          <w:rFonts w:ascii="Arial" w:hAnsi="Arial" w:cs="Arial"/>
          <w:bCs/>
          <w:sz w:val="16"/>
          <w:szCs w:val="16"/>
        </w:rPr>
        <w:tab/>
      </w:r>
      <w:r w:rsidRPr="003E3BC9">
        <w:rPr>
          <w:rFonts w:ascii="Arial" w:hAnsi="Arial" w:cs="Arial"/>
          <w:bCs/>
          <w:sz w:val="16"/>
          <w:szCs w:val="16"/>
          <w:u w:val="single"/>
        </w:rPr>
        <w:t>Przedmiot Specyfikacji Technicznej (ST)</w:t>
      </w:r>
    </w:p>
    <w:p w:rsidR="00DA20BF" w:rsidRPr="003E3BC9" w:rsidRDefault="00DA20BF" w:rsidP="00DA20BF">
      <w:pPr>
        <w:rPr>
          <w:rFonts w:ascii="Arial" w:hAnsi="Arial" w:cs="Arial"/>
          <w:sz w:val="16"/>
          <w:szCs w:val="16"/>
        </w:rPr>
      </w:pPr>
    </w:p>
    <w:p w:rsidR="00DA20BF" w:rsidRPr="003E3BC9" w:rsidRDefault="00DA20BF" w:rsidP="00DA20BF">
      <w:pPr>
        <w:pStyle w:val="Tekstpodstawowywcity"/>
        <w:ind w:left="0" w:firstLine="0"/>
        <w:rPr>
          <w:rFonts w:cs="Arial"/>
          <w:sz w:val="16"/>
          <w:szCs w:val="16"/>
        </w:rPr>
      </w:pPr>
      <w:r w:rsidRPr="003E3BC9">
        <w:rPr>
          <w:rFonts w:cs="Arial"/>
          <w:sz w:val="16"/>
          <w:szCs w:val="16"/>
        </w:rPr>
        <w:t>Przedmiotem niniejszej Specyfikacji Technicznej są wymagania dotyczące wykonania i odbioru robót związanych z wykonaniem wykopów w gruntach I-V kategorii w ramach projektu:</w:t>
      </w:r>
    </w:p>
    <w:p w:rsidR="00DA20BF" w:rsidRPr="003E3BC9" w:rsidRDefault="00DA20BF" w:rsidP="00DA20BF">
      <w:pPr>
        <w:pStyle w:val="Tekstpodstawowywcity"/>
        <w:ind w:left="0" w:firstLine="0"/>
        <w:rPr>
          <w:rFonts w:cs="Arial"/>
          <w:sz w:val="16"/>
          <w:szCs w:val="16"/>
        </w:rPr>
      </w:pPr>
    </w:p>
    <w:p w:rsidR="00DA20BF" w:rsidRPr="003E3BC9" w:rsidRDefault="002A16FF" w:rsidP="00DA20BF">
      <w:pPr>
        <w:pStyle w:val="Tekstpodstawowywcity"/>
        <w:ind w:left="0" w:firstLine="0"/>
        <w:rPr>
          <w:rFonts w:cs="Arial"/>
          <w:sz w:val="16"/>
          <w:szCs w:val="16"/>
        </w:rPr>
      </w:pPr>
      <w:r>
        <w:rPr>
          <w:rFonts w:cs="Arial"/>
          <w:sz w:val="16"/>
          <w:szCs w:val="16"/>
        </w:rPr>
        <w:t>„Przebudowa</w:t>
      </w:r>
      <w:r w:rsidR="00DA20BF" w:rsidRPr="003E3BC9">
        <w:rPr>
          <w:rFonts w:cs="Arial"/>
          <w:sz w:val="16"/>
          <w:szCs w:val="16"/>
        </w:rPr>
        <w:t xml:space="preserve"> drogi </w:t>
      </w:r>
      <w:r>
        <w:rPr>
          <w:rFonts w:cs="Arial"/>
          <w:sz w:val="16"/>
          <w:szCs w:val="16"/>
        </w:rPr>
        <w:t>gminnej ulicy Topolowej w m. Klepaczka</w:t>
      </w:r>
      <w:r w:rsidR="00DA20BF" w:rsidRPr="003E3BC9">
        <w:rPr>
          <w:rFonts w:cs="Arial"/>
          <w:sz w:val="16"/>
          <w:szCs w:val="16"/>
        </w:rPr>
        <w:t>”</w:t>
      </w:r>
    </w:p>
    <w:p w:rsidR="00DA20BF" w:rsidRPr="003E3BC9" w:rsidRDefault="00DA20BF" w:rsidP="00DA20BF">
      <w:pPr>
        <w:pStyle w:val="Tekstpodstawowywcity"/>
        <w:ind w:left="0" w:firstLine="0"/>
        <w:rPr>
          <w:rFonts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1.2.       </w:t>
      </w:r>
      <w:r w:rsidRPr="003E3BC9">
        <w:rPr>
          <w:rFonts w:ascii="Arial" w:hAnsi="Arial" w:cs="Arial"/>
          <w:bCs/>
          <w:sz w:val="16"/>
          <w:szCs w:val="16"/>
          <w:u w:val="single"/>
        </w:rPr>
        <w:t>Zakres stosowania Specyfikacji Technicznej</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Specyfikacja Techniczna jest stosowana jako dokument przetargowy i kontraktowy przy zlecaniu i realizacji robót wymienionych w punkcie 1.1.</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1.3.</w:t>
      </w:r>
      <w:r w:rsidRPr="003E3BC9">
        <w:rPr>
          <w:rFonts w:ascii="Arial" w:hAnsi="Arial" w:cs="Arial"/>
          <w:bCs/>
          <w:sz w:val="16"/>
          <w:szCs w:val="16"/>
        </w:rPr>
        <w:tab/>
      </w:r>
      <w:r w:rsidRPr="003E3BC9">
        <w:rPr>
          <w:rFonts w:ascii="Arial" w:hAnsi="Arial" w:cs="Arial"/>
          <w:bCs/>
          <w:sz w:val="16"/>
          <w:szCs w:val="16"/>
          <w:u w:val="single"/>
        </w:rPr>
        <w:t>Zakres robót objętych Specyfikacją Techniczną</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Ustalenia zawarte w niniejszej ST dotyczą zasad prowadzenia robót związanych z wykonaniem wykopów w gruntach I-V kategorii i obejmują:</w:t>
      </w:r>
    </w:p>
    <w:p w:rsidR="00DA20BF" w:rsidRDefault="00DA20BF" w:rsidP="00DA20BF">
      <w:pPr>
        <w:widowControl w:val="0"/>
        <w:rPr>
          <w:rFonts w:ascii="Arial" w:hAnsi="Arial" w:cs="Arial"/>
          <w:sz w:val="16"/>
          <w:szCs w:val="16"/>
        </w:rPr>
      </w:pPr>
      <w:r w:rsidRPr="003E3BC9">
        <w:rPr>
          <w:rFonts w:ascii="Arial" w:hAnsi="Arial" w:cs="Arial"/>
          <w:sz w:val="16"/>
          <w:szCs w:val="16"/>
        </w:rPr>
        <w:t>-      wykonanie wykopów  (pogłębienie rowów przydrożnych, wykopy pod ścianki przepustów)</w:t>
      </w:r>
    </w:p>
    <w:p w:rsidR="00DA20BF" w:rsidRPr="003E3BC9" w:rsidRDefault="00DA20BF" w:rsidP="00DA20BF">
      <w:pPr>
        <w:widowControl w:val="0"/>
        <w:rPr>
          <w:rFonts w:ascii="Arial" w:hAnsi="Arial" w:cs="Arial"/>
          <w:sz w:val="16"/>
          <w:szCs w:val="16"/>
        </w:rPr>
      </w:pPr>
      <w:r>
        <w:rPr>
          <w:rFonts w:ascii="Arial" w:hAnsi="Arial" w:cs="Arial"/>
          <w:sz w:val="16"/>
          <w:szCs w:val="16"/>
        </w:rPr>
        <w:t>-      wykopy liniowe dla zabezpieczenia kabli energetycznych</w:t>
      </w:r>
    </w:p>
    <w:p w:rsidR="00DA20BF" w:rsidRPr="003E3BC9" w:rsidRDefault="00DA20BF" w:rsidP="00DA20BF">
      <w:pPr>
        <w:pStyle w:val="Standardowytekst"/>
        <w:textAlignment w:val="baseline"/>
        <w:rPr>
          <w:rFonts w:ascii="Arial" w:hAnsi="Arial" w:cs="Arial"/>
          <w:sz w:val="16"/>
          <w:szCs w:val="16"/>
        </w:rPr>
      </w:pPr>
      <w:r w:rsidRPr="003E3BC9">
        <w:rPr>
          <w:rFonts w:ascii="Arial" w:hAnsi="Arial" w:cs="Arial"/>
          <w:sz w:val="16"/>
          <w:szCs w:val="16"/>
        </w:rPr>
        <w:t>-      wykonanie zasypek,</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1.4.</w:t>
      </w:r>
      <w:r w:rsidRPr="003E3BC9">
        <w:rPr>
          <w:rFonts w:ascii="Arial" w:hAnsi="Arial" w:cs="Arial"/>
          <w:bCs/>
          <w:sz w:val="16"/>
          <w:szCs w:val="16"/>
        </w:rPr>
        <w:tab/>
      </w:r>
      <w:r w:rsidRPr="003E3BC9">
        <w:rPr>
          <w:rFonts w:ascii="Arial" w:hAnsi="Arial" w:cs="Arial"/>
          <w:bCs/>
          <w:sz w:val="16"/>
          <w:szCs w:val="16"/>
          <w:u w:val="single"/>
        </w:rPr>
        <w:t>Określenia podstawowe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i/>
          <w:iCs/>
          <w:sz w:val="16"/>
          <w:szCs w:val="16"/>
        </w:rPr>
        <w:t>Wykop -</w:t>
      </w:r>
      <w:r w:rsidRPr="003E3BC9">
        <w:rPr>
          <w:rFonts w:ascii="Arial" w:hAnsi="Arial" w:cs="Arial"/>
          <w:sz w:val="16"/>
          <w:szCs w:val="16"/>
        </w:rPr>
        <w:t xml:space="preserve"> usunięcie gruntu w obrębie wyznaczonym projektowanym profilem drogi</w:t>
      </w:r>
    </w:p>
    <w:p w:rsidR="00DA20BF" w:rsidRPr="003E3BC9" w:rsidRDefault="00DA20BF" w:rsidP="00DA20BF">
      <w:pPr>
        <w:rPr>
          <w:rFonts w:ascii="Arial" w:hAnsi="Arial" w:cs="Arial"/>
          <w:sz w:val="16"/>
          <w:szCs w:val="16"/>
        </w:rPr>
      </w:pPr>
      <w:r w:rsidRPr="003E3BC9">
        <w:rPr>
          <w:rFonts w:ascii="Arial" w:hAnsi="Arial" w:cs="Arial"/>
          <w:i/>
          <w:iCs/>
          <w:sz w:val="16"/>
          <w:szCs w:val="16"/>
        </w:rPr>
        <w:lastRenderedPageBreak/>
        <w:t>Odkład -</w:t>
      </w:r>
      <w:r w:rsidRPr="003E3BC9">
        <w:rPr>
          <w:rFonts w:ascii="Arial" w:hAnsi="Arial" w:cs="Arial"/>
          <w:sz w:val="16"/>
          <w:szCs w:val="16"/>
        </w:rPr>
        <w:t xml:space="preserve"> miejsce poza placem budowy do składowania materiału z wykopów zakwalifikowanego jako niezdatny do użycia w dalszych robotach. </w:t>
      </w:r>
    </w:p>
    <w:p w:rsidR="00DA20BF" w:rsidRPr="003E3BC9" w:rsidRDefault="00DA20BF" w:rsidP="00DA20BF">
      <w:pPr>
        <w:rPr>
          <w:rFonts w:ascii="Arial" w:hAnsi="Arial" w:cs="Arial"/>
          <w:sz w:val="16"/>
          <w:szCs w:val="16"/>
        </w:rPr>
      </w:pPr>
      <w:r w:rsidRPr="003E3BC9">
        <w:rPr>
          <w:rFonts w:ascii="Arial" w:hAnsi="Arial" w:cs="Arial"/>
          <w:i/>
          <w:iCs/>
          <w:sz w:val="16"/>
          <w:szCs w:val="16"/>
        </w:rPr>
        <w:t>Dokop –</w:t>
      </w:r>
      <w:r w:rsidRPr="003E3BC9">
        <w:rPr>
          <w:rFonts w:ascii="Arial" w:hAnsi="Arial" w:cs="Arial"/>
          <w:sz w:val="16"/>
          <w:szCs w:val="16"/>
        </w:rPr>
        <w:t xml:space="preserve"> miejsce pozyskiwania gruntu do budowy nasypu, położone poza strefą robót ziemnych lub poza pasem drogowym.</w:t>
      </w:r>
    </w:p>
    <w:p w:rsidR="00DA20BF" w:rsidRPr="003E3BC9" w:rsidRDefault="00DA20BF" w:rsidP="00DA20BF">
      <w:pPr>
        <w:rPr>
          <w:rFonts w:ascii="Arial" w:hAnsi="Arial" w:cs="Arial"/>
          <w:sz w:val="16"/>
          <w:szCs w:val="16"/>
        </w:rPr>
      </w:pPr>
      <w:r w:rsidRPr="003E3BC9">
        <w:rPr>
          <w:rFonts w:ascii="Arial" w:hAnsi="Arial" w:cs="Arial"/>
          <w:i/>
          <w:iCs/>
          <w:sz w:val="16"/>
          <w:szCs w:val="16"/>
        </w:rPr>
        <w:t>Podłoże nawierzchni –</w:t>
      </w:r>
      <w:r w:rsidRPr="003E3BC9">
        <w:rPr>
          <w:rFonts w:ascii="Arial" w:hAnsi="Arial" w:cs="Arial"/>
          <w:sz w:val="16"/>
          <w:szCs w:val="16"/>
        </w:rPr>
        <w:t xml:space="preserve"> grunt rodzimy lub nasypowy znajdujący się bezpośrednio pod warstwami nawierzchni.</w:t>
      </w:r>
    </w:p>
    <w:p w:rsidR="00DA20BF" w:rsidRPr="003E3BC9" w:rsidRDefault="00DA20BF" w:rsidP="00DA20BF">
      <w:pPr>
        <w:rPr>
          <w:rFonts w:ascii="Arial" w:hAnsi="Arial" w:cs="Arial"/>
          <w:sz w:val="16"/>
          <w:szCs w:val="16"/>
        </w:rPr>
      </w:pPr>
      <w:r w:rsidRPr="003E3BC9">
        <w:rPr>
          <w:rFonts w:ascii="Arial" w:hAnsi="Arial" w:cs="Arial"/>
          <w:i/>
          <w:iCs/>
          <w:sz w:val="16"/>
          <w:szCs w:val="16"/>
        </w:rPr>
        <w:t>Odkład tymczasowy –</w:t>
      </w:r>
      <w:r w:rsidRPr="003E3BC9">
        <w:rPr>
          <w:rFonts w:ascii="Arial" w:hAnsi="Arial" w:cs="Arial"/>
          <w:sz w:val="16"/>
          <w:szCs w:val="16"/>
        </w:rPr>
        <w:t xml:space="preserve"> miejsce składowania materiału z wykopów do użytku w dalszych robotach.</w:t>
      </w:r>
    </w:p>
    <w:p w:rsidR="00DA20BF" w:rsidRPr="003E3BC9" w:rsidRDefault="00DA20BF" w:rsidP="00DA20BF">
      <w:pPr>
        <w:rPr>
          <w:rFonts w:ascii="Arial" w:hAnsi="Arial" w:cs="Arial"/>
          <w:sz w:val="16"/>
          <w:szCs w:val="16"/>
        </w:rPr>
      </w:pPr>
      <w:r w:rsidRPr="003E3BC9">
        <w:rPr>
          <w:rFonts w:ascii="Arial" w:hAnsi="Arial" w:cs="Arial"/>
          <w:i/>
          <w:iCs/>
          <w:sz w:val="16"/>
          <w:szCs w:val="16"/>
        </w:rPr>
        <w:t>Wskaźnik zagęszczenia –</w:t>
      </w:r>
      <w:r w:rsidRPr="003E3BC9">
        <w:rPr>
          <w:rFonts w:ascii="Arial" w:hAnsi="Arial" w:cs="Arial"/>
          <w:sz w:val="16"/>
          <w:szCs w:val="16"/>
        </w:rPr>
        <w:t xml:space="preserve"> wielkość określająca stan zagęszczenia gruntu wyrażona wzorem:</w:t>
      </w:r>
    </w:p>
    <w:p w:rsidR="00DA20BF" w:rsidRPr="003E3BC9" w:rsidRDefault="00DA20BF" w:rsidP="00DA20BF">
      <w:pPr>
        <w:rPr>
          <w:rFonts w:ascii="Arial" w:hAnsi="Arial" w:cs="Arial"/>
          <w:sz w:val="16"/>
          <w:szCs w:val="16"/>
        </w:rPr>
      </w:pPr>
      <w:r w:rsidRPr="003E3BC9">
        <w:rPr>
          <w:rFonts w:ascii="Arial" w:hAnsi="Arial" w:cs="Arial"/>
          <w:sz w:val="16"/>
          <w:szCs w:val="16"/>
        </w:rPr>
        <w:object w:dxaOrig="760" w:dyaOrig="600">
          <v:shape id="_x0000_i1028" type="#_x0000_t75" style="width:38.1pt;height:30.25pt" o:ole="" fillcolor="window">
            <v:imagedata r:id="rId14" o:title=""/>
          </v:shape>
          <o:OLEObject Type="Embed" ProgID="Equation.3" ShapeID="_x0000_i1028" DrawAspect="Content" ObjectID="_1523863418" r:id="rId15"/>
        </w:object>
      </w:r>
    </w:p>
    <w:p w:rsidR="00DA20BF" w:rsidRPr="003E3BC9" w:rsidRDefault="00DA20BF" w:rsidP="00DA20BF">
      <w:pPr>
        <w:rPr>
          <w:rFonts w:ascii="Arial" w:hAnsi="Arial" w:cs="Arial"/>
          <w:sz w:val="16"/>
          <w:szCs w:val="16"/>
        </w:rPr>
      </w:pPr>
      <w:r w:rsidRPr="003E3BC9">
        <w:rPr>
          <w:rFonts w:ascii="Arial" w:hAnsi="Arial" w:cs="Arial"/>
          <w:sz w:val="16"/>
          <w:szCs w:val="16"/>
        </w:rPr>
        <w:t>gdzie:</w:t>
      </w:r>
    </w:p>
    <w:p w:rsidR="00DA20BF" w:rsidRPr="003E3BC9" w:rsidRDefault="00DA20BF" w:rsidP="00DA20BF">
      <w:pPr>
        <w:rPr>
          <w:rFonts w:ascii="Arial" w:hAnsi="Arial" w:cs="Arial"/>
          <w:sz w:val="16"/>
          <w:szCs w:val="16"/>
        </w:rPr>
      </w:pPr>
      <w:proofErr w:type="spellStart"/>
      <w:r w:rsidRPr="003E3BC9">
        <w:rPr>
          <w:rFonts w:ascii="Arial" w:hAnsi="Arial" w:cs="Arial"/>
          <w:sz w:val="16"/>
          <w:szCs w:val="16"/>
        </w:rPr>
        <w:t>Pd</w:t>
      </w:r>
      <w:proofErr w:type="spellEnd"/>
      <w:r w:rsidRPr="003E3BC9">
        <w:rPr>
          <w:rFonts w:ascii="Arial" w:hAnsi="Arial" w:cs="Arial"/>
          <w:sz w:val="16"/>
          <w:szCs w:val="16"/>
        </w:rPr>
        <w:t xml:space="preserve"> – </w:t>
      </w:r>
      <w:r w:rsidRPr="003E3BC9">
        <w:rPr>
          <w:rFonts w:ascii="Arial" w:hAnsi="Arial" w:cs="Arial"/>
          <w:sz w:val="16"/>
          <w:szCs w:val="16"/>
        </w:rPr>
        <w:tab/>
        <w:t>gęstość na sucho [Mg/m3]</w:t>
      </w:r>
    </w:p>
    <w:p w:rsidR="00DA20BF" w:rsidRPr="003E3BC9" w:rsidRDefault="00DA20BF" w:rsidP="00DA20BF">
      <w:pPr>
        <w:rPr>
          <w:rFonts w:ascii="Arial" w:hAnsi="Arial" w:cs="Arial"/>
          <w:sz w:val="16"/>
          <w:szCs w:val="16"/>
        </w:rPr>
      </w:pPr>
      <w:proofErr w:type="spellStart"/>
      <w:r w:rsidRPr="003E3BC9">
        <w:rPr>
          <w:rFonts w:ascii="Arial" w:hAnsi="Arial" w:cs="Arial"/>
          <w:sz w:val="16"/>
          <w:szCs w:val="16"/>
        </w:rPr>
        <w:t>Pds</w:t>
      </w:r>
      <w:proofErr w:type="spellEnd"/>
      <w:r w:rsidRPr="003E3BC9">
        <w:rPr>
          <w:rFonts w:ascii="Arial" w:hAnsi="Arial" w:cs="Arial"/>
          <w:sz w:val="16"/>
          <w:szCs w:val="16"/>
        </w:rPr>
        <w:t xml:space="preserve"> – </w:t>
      </w:r>
      <w:r w:rsidRPr="003E3BC9">
        <w:rPr>
          <w:rFonts w:ascii="Arial" w:hAnsi="Arial" w:cs="Arial"/>
          <w:sz w:val="16"/>
          <w:szCs w:val="16"/>
        </w:rPr>
        <w:tab/>
        <w:t xml:space="preserve">maksymalna gęstość na sucho przy wilgotności optymalnej, określona normalną próbą </w:t>
      </w:r>
      <w:proofErr w:type="spellStart"/>
      <w:r w:rsidRPr="003E3BC9">
        <w:rPr>
          <w:rFonts w:ascii="Arial" w:hAnsi="Arial" w:cs="Arial"/>
          <w:sz w:val="16"/>
          <w:szCs w:val="16"/>
        </w:rPr>
        <w:t>Proctora</w:t>
      </w:r>
      <w:proofErr w:type="spellEnd"/>
      <w:r w:rsidRPr="003E3BC9">
        <w:rPr>
          <w:rFonts w:ascii="Arial" w:hAnsi="Arial" w:cs="Arial"/>
          <w:sz w:val="16"/>
          <w:szCs w:val="16"/>
        </w:rPr>
        <w:t xml:space="preserve"> zgodnie z norma PN-88/B-04481 użyta do oceny zagęszczania gruntu podczas robót ziemnych, próby wg normy BN-77/8931-12 [Mg/m3]</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Pozostałe określenia podane w niniejszej Specyfikacji są zgodne z obowiązującymi odpowiednimi polskimi normami i z definicjami podanymi w Specyfikacji D.00.00.00 „Wymagania ogólne” </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1.5.</w:t>
      </w:r>
      <w:r w:rsidRPr="003E3BC9">
        <w:rPr>
          <w:rFonts w:ascii="Arial" w:hAnsi="Arial" w:cs="Arial"/>
          <w:bCs/>
          <w:sz w:val="16"/>
          <w:szCs w:val="16"/>
        </w:rPr>
        <w:tab/>
      </w:r>
      <w:r w:rsidRPr="003E3BC9">
        <w:rPr>
          <w:rFonts w:ascii="Arial" w:hAnsi="Arial" w:cs="Arial"/>
          <w:bCs/>
          <w:sz w:val="16"/>
          <w:szCs w:val="16"/>
          <w:u w:val="single"/>
        </w:rPr>
        <w:t>Ogólne wymagania dotyczące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wymagania  dotyczące robót podano w ST D.00.00.00 „Wymagania ogólne” </w:t>
      </w:r>
    </w:p>
    <w:p w:rsidR="00DA20BF" w:rsidRPr="003E3BC9" w:rsidRDefault="00DA20BF" w:rsidP="00DA20BF">
      <w:pPr>
        <w:rPr>
          <w:rFonts w:ascii="Arial" w:hAnsi="Arial" w:cs="Arial"/>
          <w:sz w:val="16"/>
          <w:szCs w:val="16"/>
        </w:rPr>
      </w:pPr>
      <w:r w:rsidRPr="003E3BC9">
        <w:rPr>
          <w:rFonts w:ascii="Arial" w:hAnsi="Arial" w:cs="Arial"/>
          <w:sz w:val="16"/>
          <w:szCs w:val="16"/>
        </w:rPr>
        <w:t>Przed przystąpieniem do wykonania robót ziemnych należy zakończyć wszelkie roboty przygotowawcze określone w ST D-01.00.00. "Roboty przygotowawcze".</w:t>
      </w:r>
    </w:p>
    <w:p w:rsidR="00DA20BF" w:rsidRPr="003E3BC9" w:rsidRDefault="00DA20BF" w:rsidP="00DA20BF">
      <w:pPr>
        <w:rPr>
          <w:rFonts w:ascii="Arial" w:hAnsi="Arial" w:cs="Arial"/>
          <w:sz w:val="16"/>
          <w:szCs w:val="16"/>
        </w:rPr>
      </w:pPr>
      <w:r w:rsidRPr="003E3BC9">
        <w:rPr>
          <w:rFonts w:ascii="Arial" w:hAnsi="Arial" w:cs="Arial"/>
          <w:sz w:val="16"/>
          <w:szCs w:val="16"/>
        </w:rPr>
        <w:t>W przypadku wykonywania robót ziemnych w rejonie istniejącego uzbrojenia podziemnego, wszelkie roboty ziemne należy prowadzić zgodnie z dyspozycjami i pod płatnym nadzorem przedstawiciela Właściciela sieci.</w:t>
      </w:r>
    </w:p>
    <w:p w:rsidR="00DA20BF" w:rsidRPr="003E3BC9" w:rsidRDefault="00DA20BF" w:rsidP="00DA20BF">
      <w:pPr>
        <w:rPr>
          <w:rFonts w:ascii="Arial" w:hAnsi="Arial" w:cs="Arial"/>
          <w:sz w:val="16"/>
          <w:szCs w:val="16"/>
        </w:rPr>
      </w:pPr>
      <w:r w:rsidRPr="003E3BC9">
        <w:rPr>
          <w:rFonts w:ascii="Arial" w:hAnsi="Arial" w:cs="Arial"/>
          <w:sz w:val="16"/>
          <w:szCs w:val="16"/>
        </w:rPr>
        <w:t>Koszty związane z nadzorem ponosi Wykonawca.</w:t>
      </w:r>
    </w:p>
    <w:p w:rsidR="00DA20BF" w:rsidRPr="003E3BC9" w:rsidRDefault="00DA20BF" w:rsidP="00DA20BF">
      <w:pPr>
        <w:rPr>
          <w:rFonts w:ascii="Arial" w:hAnsi="Arial" w:cs="Arial"/>
          <w:sz w:val="16"/>
          <w:szCs w:val="16"/>
        </w:rPr>
      </w:pPr>
      <w:r w:rsidRPr="003E3BC9">
        <w:rPr>
          <w:rFonts w:ascii="Arial" w:hAnsi="Arial" w:cs="Arial"/>
          <w:sz w:val="16"/>
          <w:szCs w:val="16"/>
        </w:rPr>
        <w:t>Przed przystąpieniem do wykonywania jakichkolwiek wykopów w rejonie sieci uzbrojenia terenu należy wykonać przekopy kontrolne w celu ustalenia dokładnej lokalizacji sieci uzbrojenia terenu. Koszty związane z wykopami kontrolnymi należy ująć w cenie kontraktowej.</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2.    MATERIAŁY</w:t>
      </w:r>
    </w:p>
    <w:p w:rsidR="00DA20BF" w:rsidRPr="003E3BC9" w:rsidRDefault="00DA20BF" w:rsidP="00DA20BF">
      <w:pPr>
        <w:rPr>
          <w:rFonts w:ascii="Arial" w:hAnsi="Arial" w:cs="Arial"/>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Charakterystyka gruntów występujących w wykopach została określona w rysunkach na podstawie przeprowadzonych badań geotechnicznych.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xml:space="preserve">Przed przystąpieniem do robót ziemnych w wykopach, Wykonawca ma obowiązek wykonać analizę jakości gruntu w wykopach z częstotliwością co ok. </w:t>
      </w:r>
      <w:smartTag w:uri="urn:schemas-microsoft-com:office:smarttags" w:element="metricconverter">
        <w:smartTagPr>
          <w:attr w:name="ProductID" w:val="500 m"/>
        </w:smartTagPr>
        <w:r w:rsidRPr="003E3BC9">
          <w:rPr>
            <w:rFonts w:ascii="Arial" w:hAnsi="Arial" w:cs="Arial"/>
            <w:b w:val="0"/>
            <w:sz w:val="16"/>
            <w:szCs w:val="16"/>
          </w:rPr>
          <w:t>500 m</w:t>
        </w:r>
      </w:smartTag>
      <w:r w:rsidRPr="003E3BC9">
        <w:rPr>
          <w:rFonts w:ascii="Arial" w:hAnsi="Arial" w:cs="Arial"/>
          <w:b w:val="0"/>
          <w:sz w:val="16"/>
          <w:szCs w:val="16"/>
        </w:rPr>
        <w:t>, bądź przy zmianie rodzaju gruntu.</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Badania należy wykonać w zakresie: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-wilgotności naturalnej (</w:t>
      </w:r>
      <w:proofErr w:type="spellStart"/>
      <w:r w:rsidRPr="003E3BC9">
        <w:rPr>
          <w:rFonts w:ascii="Arial" w:hAnsi="Arial" w:cs="Arial"/>
          <w:b w:val="0"/>
          <w:sz w:val="16"/>
          <w:szCs w:val="16"/>
        </w:rPr>
        <w:t>Wn</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-ciężaru objętościowego,</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-składu granulometrycznego,</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-zawartości części organicznych,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plastyczności (</w:t>
      </w:r>
      <w:proofErr w:type="spellStart"/>
      <w:r w:rsidRPr="003E3BC9">
        <w:rPr>
          <w:rFonts w:ascii="Arial" w:hAnsi="Arial" w:cs="Arial"/>
          <w:b w:val="0"/>
          <w:sz w:val="16"/>
          <w:szCs w:val="16"/>
        </w:rPr>
        <w:t>Ip</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zagęszczenia (</w:t>
      </w:r>
      <w:proofErr w:type="spellStart"/>
      <w:r w:rsidRPr="003E3BC9">
        <w:rPr>
          <w:rFonts w:ascii="Arial" w:hAnsi="Arial" w:cs="Arial"/>
          <w:b w:val="0"/>
          <w:sz w:val="16"/>
          <w:szCs w:val="16"/>
        </w:rPr>
        <w:t>Is</w:t>
      </w:r>
      <w:proofErr w:type="spellEnd"/>
      <w:r w:rsidRPr="003E3BC9">
        <w:rPr>
          <w:rFonts w:ascii="Arial" w:hAnsi="Arial" w:cs="Arial"/>
          <w:b w:val="0"/>
          <w:sz w:val="16"/>
          <w:szCs w:val="16"/>
        </w:rPr>
        <w:t>) przy wilgotności optymalnej (</w:t>
      </w:r>
      <w:proofErr w:type="spellStart"/>
      <w:r w:rsidRPr="003E3BC9">
        <w:rPr>
          <w:rFonts w:ascii="Arial" w:hAnsi="Arial" w:cs="Arial"/>
          <w:b w:val="0"/>
          <w:sz w:val="16"/>
          <w:szCs w:val="16"/>
        </w:rPr>
        <w:t>Wopt</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piaskowego (WP).</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Na podstawie tych badań  i ocenie przydatności gruntu w wykopie do wbudowania w nasypy, Wykonawca opracuje bilans mas ziemnych i przedstawi do akceptacji Inżyniera.</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Wykonawca ma obowiązek bieżącej kontroli i oceny warunków gruntowych w trakcie wykonywania wykopów, celem potwierdzenia ich przydatności do budowy nasypów zgodnie z PN-S-02205:1998.</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Jeżeli badania laboratoryjne w trakcie budowy nie potwierdzą założeń przyjętych w Specyfikacjach, to grunt nieprzydatny do budowy nasypów powinien być odwieziony na odkład po uzgodnieniu z Inżynierem. Wykonawca jest zobowiązany do wbudowywania w nasypy tylko gruntów przydatnych do ich budowy.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3.    SPRZĘT</w:t>
      </w:r>
    </w:p>
    <w:p w:rsidR="00DA20BF" w:rsidRPr="003E3BC9" w:rsidRDefault="00DA20BF" w:rsidP="00DA20BF">
      <w:pPr>
        <w:rPr>
          <w:rFonts w:ascii="Arial" w:hAnsi="Arial" w:cs="Arial"/>
          <w:bCs/>
          <w:sz w:val="16"/>
          <w:szCs w:val="16"/>
        </w:rPr>
      </w:pPr>
    </w:p>
    <w:p w:rsidR="00DA20BF" w:rsidRPr="003E3BC9" w:rsidRDefault="00DA20BF" w:rsidP="00DA20BF">
      <w:pPr>
        <w:pStyle w:val="Tekstpodstawowy3"/>
        <w:rPr>
          <w:rFonts w:ascii="Arial" w:hAnsi="Arial" w:cs="Arial"/>
          <w:b w:val="0"/>
          <w:bCs/>
          <w:sz w:val="16"/>
          <w:szCs w:val="16"/>
        </w:rPr>
      </w:pPr>
      <w:r w:rsidRPr="003E3BC9">
        <w:rPr>
          <w:rFonts w:ascii="Arial" w:hAnsi="Arial" w:cs="Arial"/>
          <w:b w:val="0"/>
          <w:bCs/>
          <w:sz w:val="16"/>
          <w:szCs w:val="16"/>
        </w:rPr>
        <w:t>3.1.</w:t>
      </w:r>
      <w:r w:rsidRPr="003E3BC9">
        <w:rPr>
          <w:rFonts w:ascii="Arial" w:hAnsi="Arial" w:cs="Arial"/>
          <w:b w:val="0"/>
          <w:bCs/>
          <w:sz w:val="16"/>
          <w:szCs w:val="16"/>
        </w:rPr>
        <w:tab/>
      </w:r>
      <w:r w:rsidRPr="003E3BC9">
        <w:rPr>
          <w:rFonts w:ascii="Arial" w:hAnsi="Arial" w:cs="Arial"/>
          <w:b w:val="0"/>
          <w:bCs/>
          <w:sz w:val="16"/>
          <w:szCs w:val="16"/>
          <w:u w:val="single"/>
        </w:rPr>
        <w:t>Ogólne wymagania dotyczące sprzętu</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Ogólne wymagania dotyczące sprzętu podano w ST D.00.00.00 „Wymagania ogólne” pkt. 3.</w:t>
      </w:r>
    </w:p>
    <w:p w:rsidR="00DA20BF" w:rsidRPr="003E3BC9" w:rsidRDefault="00DA20BF" w:rsidP="00DA20BF">
      <w:pPr>
        <w:tabs>
          <w:tab w:val="left" w:pos="851"/>
        </w:tabs>
        <w:ind w:right="-2"/>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3.2.   </w:t>
      </w:r>
      <w:r w:rsidRPr="003E3BC9">
        <w:rPr>
          <w:rFonts w:ascii="Arial" w:hAnsi="Arial" w:cs="Arial"/>
          <w:bCs/>
          <w:sz w:val="16"/>
          <w:szCs w:val="16"/>
          <w:u w:val="single"/>
        </w:rPr>
        <w:t>Sprzęt do wykonania robót</w:t>
      </w:r>
    </w:p>
    <w:p w:rsidR="00DA20BF" w:rsidRPr="003E3BC9" w:rsidRDefault="00DA20BF" w:rsidP="00DA20BF">
      <w:pPr>
        <w:rPr>
          <w:rFonts w:ascii="Arial" w:hAnsi="Arial" w:cs="Arial"/>
          <w:sz w:val="16"/>
          <w:szCs w:val="16"/>
        </w:rPr>
      </w:pPr>
    </w:p>
    <w:p w:rsidR="00DA20BF" w:rsidRPr="003E3BC9" w:rsidRDefault="00DA20BF" w:rsidP="00DA20BF">
      <w:pPr>
        <w:pStyle w:val="Tekstpodstawowy3"/>
        <w:jc w:val="left"/>
        <w:rPr>
          <w:rFonts w:ascii="Arial" w:hAnsi="Arial" w:cs="Arial"/>
          <w:b w:val="0"/>
          <w:sz w:val="16"/>
          <w:szCs w:val="16"/>
        </w:rPr>
      </w:pPr>
      <w:r w:rsidRPr="003E3BC9">
        <w:rPr>
          <w:rFonts w:ascii="Arial" w:hAnsi="Arial" w:cs="Arial"/>
          <w:b w:val="0"/>
          <w:sz w:val="16"/>
          <w:szCs w:val="16"/>
        </w:rPr>
        <w:t>Wykonawca jest zobowiązany do używania jedynie takiego sprzętu, który nie spowoduje niekorzystnego wpływu na właściwości gruntu zarówno w miejscu jego naturalnego zalegania jak też w czasie odspajania, transportu, wbudowania i zagęszczania.</w:t>
      </w:r>
      <w:r w:rsidRPr="003E3BC9">
        <w:rPr>
          <w:rFonts w:ascii="Arial" w:hAnsi="Arial" w:cs="Arial"/>
          <w:b w:val="0"/>
          <w:sz w:val="16"/>
          <w:szCs w:val="16"/>
        </w:rPr>
        <w:br/>
        <w:t>Do wykonania robót ziemnych można stosować następujący sprzęt: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koparki jednonaczyniowe kołowe, samochodowe lub gąsienicowe,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koparko-spycharki,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koparko-ładowarki,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spycharki gąsienicowe,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ładowarki,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równiarki samojezdne</w:t>
      </w:r>
    </w:p>
    <w:p w:rsidR="00DA20BF" w:rsidRPr="003E3BC9" w:rsidRDefault="00DA20BF" w:rsidP="00DA20BF">
      <w:pPr>
        <w:rPr>
          <w:rFonts w:ascii="Arial" w:hAnsi="Arial" w:cs="Arial"/>
          <w:sz w:val="16"/>
          <w:szCs w:val="16"/>
        </w:rPr>
      </w:pPr>
      <w:r w:rsidRPr="003E3BC9">
        <w:rPr>
          <w:rFonts w:ascii="Arial" w:hAnsi="Arial" w:cs="Arial"/>
          <w:sz w:val="16"/>
          <w:szCs w:val="16"/>
        </w:rPr>
        <w:t>- sprzęt do zagęszczania,</w:t>
      </w:r>
    </w:p>
    <w:p w:rsidR="00DA20BF" w:rsidRPr="003E3BC9" w:rsidRDefault="00DA20BF" w:rsidP="00DA20BF">
      <w:pPr>
        <w:rPr>
          <w:rFonts w:ascii="Arial" w:hAnsi="Arial" w:cs="Arial"/>
          <w:sz w:val="16"/>
          <w:szCs w:val="16"/>
        </w:rPr>
      </w:pPr>
      <w:r w:rsidRPr="003E3BC9">
        <w:rPr>
          <w:rFonts w:ascii="Arial" w:hAnsi="Arial" w:cs="Arial"/>
          <w:sz w:val="16"/>
          <w:szCs w:val="16"/>
        </w:rPr>
        <w:t>- ręczny sprzęt do lżejszych robót ziemnych,</w:t>
      </w:r>
    </w:p>
    <w:p w:rsidR="00DA20BF" w:rsidRPr="003E3BC9" w:rsidRDefault="00DA20BF" w:rsidP="00DA20BF">
      <w:pPr>
        <w:rPr>
          <w:rFonts w:ascii="Arial" w:hAnsi="Arial" w:cs="Arial"/>
          <w:sz w:val="16"/>
          <w:szCs w:val="16"/>
        </w:rPr>
      </w:pPr>
      <w:r w:rsidRPr="003E3BC9">
        <w:rPr>
          <w:rFonts w:ascii="Arial" w:hAnsi="Arial" w:cs="Arial"/>
          <w:sz w:val="16"/>
          <w:szCs w:val="16"/>
        </w:rPr>
        <w:t>lub inny sprzęt akceptowany przez Inżyniera.</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lastRenderedPageBreak/>
        <w:t>4.    TRANSPORT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4.1.</w:t>
      </w:r>
      <w:r w:rsidRPr="003E3BC9">
        <w:rPr>
          <w:rFonts w:ascii="Arial" w:hAnsi="Arial" w:cs="Arial"/>
          <w:bCs/>
          <w:sz w:val="16"/>
          <w:szCs w:val="16"/>
        </w:rPr>
        <w:tab/>
      </w:r>
      <w:r w:rsidRPr="003E3BC9">
        <w:rPr>
          <w:rFonts w:ascii="Arial" w:hAnsi="Arial" w:cs="Arial"/>
          <w:bCs/>
          <w:sz w:val="16"/>
          <w:szCs w:val="16"/>
          <w:u w:val="single"/>
        </w:rPr>
        <w:t>Ogólne wymagania dotyczące transportu</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wymagania dotyczące transportu podano w ST D.00.00.00 „Wymagania ogólne” </w:t>
      </w:r>
      <w:proofErr w:type="spellStart"/>
      <w:r w:rsidRPr="003E3BC9">
        <w:rPr>
          <w:rFonts w:ascii="Arial" w:hAnsi="Arial" w:cs="Arial"/>
          <w:sz w:val="16"/>
          <w:szCs w:val="16"/>
        </w:rPr>
        <w:t>pkt</w:t>
      </w:r>
      <w:proofErr w:type="spellEnd"/>
      <w:r w:rsidRPr="003E3BC9">
        <w:rPr>
          <w:rFonts w:ascii="Arial" w:hAnsi="Arial" w:cs="Arial"/>
          <w:sz w:val="16"/>
          <w:szCs w:val="16"/>
        </w:rPr>
        <w:t xml:space="preserve"> 4.</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4.2.</w:t>
      </w:r>
      <w:r w:rsidRPr="003E3BC9">
        <w:rPr>
          <w:rFonts w:ascii="Arial" w:hAnsi="Arial" w:cs="Arial"/>
          <w:bCs/>
          <w:sz w:val="16"/>
          <w:szCs w:val="16"/>
        </w:rPr>
        <w:tab/>
      </w:r>
      <w:r w:rsidRPr="003E3BC9">
        <w:rPr>
          <w:rFonts w:ascii="Arial" w:hAnsi="Arial" w:cs="Arial"/>
          <w:bCs/>
          <w:sz w:val="16"/>
          <w:szCs w:val="16"/>
          <w:u w:val="single"/>
        </w:rPr>
        <w:t>Transport gruntu</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Do transportu gruntu uzyskanego z wykopu na trasie celem wbudowania w nasyp mogą być stosowane następujące środki transportu: </w:t>
      </w:r>
    </w:p>
    <w:p w:rsidR="00DA20BF" w:rsidRPr="003E3BC9" w:rsidRDefault="00DA20BF" w:rsidP="00DA20BF">
      <w:pPr>
        <w:rPr>
          <w:rFonts w:ascii="Arial" w:hAnsi="Arial" w:cs="Arial"/>
          <w:sz w:val="16"/>
          <w:szCs w:val="16"/>
        </w:rPr>
      </w:pPr>
      <w:r w:rsidRPr="003E3BC9">
        <w:rPr>
          <w:rFonts w:ascii="Arial" w:hAnsi="Arial" w:cs="Arial"/>
          <w:sz w:val="16"/>
          <w:szCs w:val="16"/>
        </w:rPr>
        <w:t>- samochody skrzyniowe,</w:t>
      </w:r>
    </w:p>
    <w:p w:rsidR="00DA20BF" w:rsidRPr="003E3BC9" w:rsidRDefault="00DA20BF" w:rsidP="00DA20BF">
      <w:pPr>
        <w:rPr>
          <w:rFonts w:ascii="Arial" w:hAnsi="Arial" w:cs="Arial"/>
          <w:sz w:val="16"/>
          <w:szCs w:val="16"/>
        </w:rPr>
      </w:pPr>
      <w:r w:rsidRPr="003E3BC9">
        <w:rPr>
          <w:rFonts w:ascii="Arial" w:hAnsi="Arial" w:cs="Arial"/>
          <w:sz w:val="16"/>
          <w:szCs w:val="16"/>
        </w:rPr>
        <w:t>- samochody samowyładowcze,</w:t>
      </w:r>
    </w:p>
    <w:p w:rsidR="00DA20BF" w:rsidRPr="003E3BC9" w:rsidRDefault="00DA20BF" w:rsidP="00DA20BF">
      <w:pPr>
        <w:rPr>
          <w:rFonts w:ascii="Arial" w:hAnsi="Arial" w:cs="Arial"/>
          <w:sz w:val="16"/>
          <w:szCs w:val="16"/>
        </w:rPr>
      </w:pPr>
      <w:r w:rsidRPr="003E3BC9">
        <w:rPr>
          <w:rFonts w:ascii="Arial" w:hAnsi="Arial" w:cs="Arial"/>
          <w:sz w:val="16"/>
          <w:szCs w:val="16"/>
        </w:rPr>
        <w:t>lub inne środki transportu zaakceptowane przez Inżyniera.</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Wydajność środków transportu powinna być dostosowana do wydajności sprzętu stosowanego do wykonywania wykopów. Przy ruchu po drogach publicznych środki transportu powinny spełniać wymagania podane w Specyfikacji D.00.00.00 „Wymagania ogólne”.</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5.    WYKONANIE ROBÓT</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5.1.</w:t>
      </w:r>
      <w:r w:rsidRPr="003E3BC9">
        <w:rPr>
          <w:rFonts w:ascii="Arial" w:hAnsi="Arial" w:cs="Arial"/>
          <w:bCs/>
          <w:sz w:val="16"/>
          <w:szCs w:val="16"/>
        </w:rPr>
        <w:tab/>
      </w:r>
      <w:r w:rsidRPr="003E3BC9">
        <w:rPr>
          <w:rFonts w:ascii="Arial" w:hAnsi="Arial" w:cs="Arial"/>
          <w:bCs/>
          <w:sz w:val="16"/>
          <w:szCs w:val="16"/>
          <w:u w:val="single"/>
        </w:rPr>
        <w:t>Ogólne zasady wykonania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zasady wykonania robót podano w ST D.00.00.00 „Wymagania ogólne” </w:t>
      </w:r>
      <w:proofErr w:type="spellStart"/>
      <w:r w:rsidRPr="003E3BC9">
        <w:rPr>
          <w:rFonts w:ascii="Arial" w:hAnsi="Arial" w:cs="Arial"/>
          <w:sz w:val="16"/>
          <w:szCs w:val="16"/>
        </w:rPr>
        <w:t>pkt</w:t>
      </w:r>
      <w:proofErr w:type="spellEnd"/>
      <w:r w:rsidRPr="003E3BC9">
        <w:rPr>
          <w:rFonts w:ascii="Arial" w:hAnsi="Arial" w:cs="Arial"/>
          <w:sz w:val="16"/>
          <w:szCs w:val="16"/>
        </w:rPr>
        <w:t xml:space="preserve"> 5.</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5.2.</w:t>
      </w:r>
      <w:r w:rsidRPr="003E3BC9">
        <w:rPr>
          <w:rFonts w:ascii="Arial" w:hAnsi="Arial" w:cs="Arial"/>
          <w:bCs/>
          <w:sz w:val="16"/>
          <w:szCs w:val="16"/>
        </w:rPr>
        <w:tab/>
      </w:r>
      <w:r w:rsidRPr="003E3BC9">
        <w:rPr>
          <w:rFonts w:ascii="Arial" w:hAnsi="Arial" w:cs="Arial"/>
          <w:bCs/>
          <w:sz w:val="16"/>
          <w:szCs w:val="16"/>
          <w:u w:val="single"/>
        </w:rPr>
        <w:t>Roboty przygotowawcze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Roboty przygotowawcze - odtworzenie osi trasy i punktów wysokościowych, usunięcie drzew i krzewów należy  wykonać  zgodnie z Rysunkami, Specyfikacją D.01.01.01, Specyfikacją  D.01.02.01 oraz poleceniami Inżyniera. Przed rozpoczęciem robót, wyznaczona zostanie trasa i punkty wysokościowe wraz ze wszystkimi zmianami, zatwierdzonymi przez Inżyniera, Przed rozpoczęciem robót Wykonawca dokona obmiaru terenu.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5.3.   </w:t>
      </w:r>
      <w:r w:rsidRPr="003E3BC9">
        <w:rPr>
          <w:rFonts w:ascii="Arial" w:hAnsi="Arial" w:cs="Arial"/>
          <w:bCs/>
          <w:sz w:val="16"/>
          <w:szCs w:val="16"/>
          <w:u w:val="single"/>
        </w:rPr>
        <w:t>Odwodnienie robót ziemnych</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Niezależnie od budowy urządzeń stanowiących elementy systemów odwadniających ujętych w projekcie,</w:t>
      </w:r>
      <w:r w:rsidRPr="003E3BC9">
        <w:rPr>
          <w:rFonts w:ascii="Arial" w:hAnsi="Arial" w:cs="Arial"/>
          <w:sz w:val="16"/>
          <w:szCs w:val="16"/>
        </w:rPr>
        <w:br/>
        <w:t>Wykonawca powinien wykonać urządzenia, które zapewnią odprowadzenie wód poza obszar robót ziemnych tak, aby</w:t>
      </w:r>
      <w:r w:rsidRPr="003E3BC9">
        <w:rPr>
          <w:rFonts w:ascii="Arial" w:hAnsi="Arial" w:cs="Arial"/>
          <w:sz w:val="16"/>
          <w:szCs w:val="16"/>
        </w:rPr>
        <w:br/>
        <w:t>zabezpieczyć grunty przed nawilgoceniem i nawodnieniem. Wykonawca ma obowiązek takiego wykonania robót,</w:t>
      </w:r>
      <w:r w:rsidRPr="003E3BC9">
        <w:rPr>
          <w:rFonts w:ascii="Arial" w:hAnsi="Arial" w:cs="Arial"/>
          <w:sz w:val="16"/>
          <w:szCs w:val="16"/>
        </w:rPr>
        <w:br/>
        <w:t>aby powierzchniom wykopów i nasypów nadać w całym okresie trwania robót spadki poprzeczne (min 2%)</w:t>
      </w:r>
      <w:r w:rsidRPr="003E3BC9">
        <w:rPr>
          <w:rFonts w:ascii="Arial" w:hAnsi="Arial" w:cs="Arial"/>
          <w:sz w:val="16"/>
          <w:szCs w:val="16"/>
        </w:rPr>
        <w:br/>
        <w:t>i podłużne zapewniające prawidłowe odwodnienie (stałe odprowadzenie wód).</w:t>
      </w:r>
      <w:r w:rsidRPr="003E3BC9">
        <w:rPr>
          <w:rFonts w:ascii="Arial" w:hAnsi="Arial" w:cs="Arial"/>
          <w:sz w:val="16"/>
          <w:szCs w:val="16"/>
        </w:rPr>
        <w:br/>
        <w:t>Jeśli wskutek zaniedbania Wykonawcy grunty ulegną nawodnieniu, które spowoduje ich długotrwałą</w:t>
      </w:r>
      <w:r w:rsidRPr="003E3BC9">
        <w:rPr>
          <w:rFonts w:ascii="Arial" w:hAnsi="Arial" w:cs="Arial"/>
          <w:sz w:val="16"/>
          <w:szCs w:val="16"/>
        </w:rPr>
        <w:br/>
        <w:t>nieprzydatność, Wykonawca ma obowiązek usunięcia tych gruntów i zastąpienie ich gruntami przydatnymi na</w:t>
      </w:r>
      <w:r w:rsidRPr="003E3BC9">
        <w:rPr>
          <w:rFonts w:ascii="Arial" w:hAnsi="Arial" w:cs="Arial"/>
          <w:sz w:val="16"/>
          <w:szCs w:val="16"/>
        </w:rPr>
        <w:br/>
        <w:t>własny koszt bez jakichkolwiek dodatkowych opłat ze strony Zamawiającego za te czynności, jak również za</w:t>
      </w:r>
      <w:r w:rsidRPr="003E3BC9">
        <w:rPr>
          <w:rFonts w:ascii="Arial" w:hAnsi="Arial" w:cs="Arial"/>
          <w:sz w:val="16"/>
          <w:szCs w:val="16"/>
        </w:rPr>
        <w:br/>
        <w:t>dowieziony grunt.</w:t>
      </w:r>
    </w:p>
    <w:p w:rsidR="00DA20BF" w:rsidRPr="003E3BC9" w:rsidRDefault="00DA20BF" w:rsidP="00DA20BF">
      <w:pPr>
        <w:rPr>
          <w:rFonts w:ascii="Arial" w:hAnsi="Arial" w:cs="Arial"/>
          <w:sz w:val="16"/>
          <w:szCs w:val="16"/>
        </w:rPr>
      </w:pPr>
      <w:r w:rsidRPr="003E3BC9">
        <w:rPr>
          <w:rFonts w:ascii="Arial" w:hAnsi="Arial" w:cs="Arial"/>
          <w:sz w:val="16"/>
          <w:szCs w:val="16"/>
        </w:rPr>
        <w:t>Odprowadzenie wód do istniejących zbiorników naturalnych i urządzeń odwadniających musi być poprzedzone</w:t>
      </w:r>
      <w:r w:rsidRPr="003E3BC9">
        <w:rPr>
          <w:rFonts w:ascii="Arial" w:hAnsi="Arial" w:cs="Arial"/>
          <w:sz w:val="16"/>
          <w:szCs w:val="16"/>
        </w:rPr>
        <w:br/>
        <w:t>uzgodnienie z odpowiednimi władzami. Uzgodnienie to znajduje się po stronie Wykonawcy robót.</w:t>
      </w:r>
    </w:p>
    <w:p w:rsidR="00DA20BF" w:rsidRPr="003E3BC9" w:rsidRDefault="00DA20BF" w:rsidP="00DA20BF">
      <w:pPr>
        <w:rPr>
          <w:rFonts w:ascii="Arial" w:hAnsi="Arial" w:cs="Arial"/>
          <w:sz w:val="16"/>
          <w:szCs w:val="16"/>
        </w:rPr>
      </w:pPr>
    </w:p>
    <w:p w:rsidR="00DA20BF" w:rsidRPr="003E3BC9" w:rsidRDefault="00DA20BF" w:rsidP="00DA20BF">
      <w:pPr>
        <w:tabs>
          <w:tab w:val="left" w:pos="660"/>
        </w:tabs>
        <w:rPr>
          <w:rFonts w:ascii="Arial" w:hAnsi="Arial" w:cs="Arial"/>
          <w:sz w:val="16"/>
          <w:szCs w:val="16"/>
        </w:rPr>
      </w:pPr>
      <w:r w:rsidRPr="003E3BC9">
        <w:rPr>
          <w:rFonts w:ascii="Arial" w:hAnsi="Arial" w:cs="Arial"/>
          <w:bCs/>
          <w:sz w:val="16"/>
          <w:szCs w:val="16"/>
        </w:rPr>
        <w:t>5.3.</w:t>
      </w:r>
      <w:r w:rsidRPr="003E3BC9">
        <w:rPr>
          <w:rFonts w:ascii="Arial" w:hAnsi="Arial" w:cs="Arial"/>
          <w:bCs/>
          <w:sz w:val="16"/>
          <w:szCs w:val="16"/>
        </w:rPr>
        <w:tab/>
      </w:r>
      <w:r w:rsidRPr="003E3BC9">
        <w:rPr>
          <w:rFonts w:ascii="Arial" w:hAnsi="Arial" w:cs="Arial"/>
          <w:bCs/>
          <w:sz w:val="16"/>
          <w:szCs w:val="16"/>
          <w:u w:val="single"/>
        </w:rPr>
        <w:t xml:space="preserve">Wykopy w gruntach </w:t>
      </w:r>
      <w:proofErr w:type="spellStart"/>
      <w:r w:rsidRPr="003E3BC9">
        <w:rPr>
          <w:rFonts w:ascii="Arial" w:hAnsi="Arial" w:cs="Arial"/>
          <w:bCs/>
          <w:sz w:val="16"/>
          <w:szCs w:val="16"/>
          <w:u w:val="single"/>
        </w:rPr>
        <w:t>nieskalistych</w:t>
      </w:r>
      <w:proofErr w:type="spellEnd"/>
    </w:p>
    <w:p w:rsidR="00DA20BF" w:rsidRPr="003E3BC9" w:rsidRDefault="00DA20BF" w:rsidP="00DA20BF">
      <w:pPr>
        <w:pStyle w:val="FR1"/>
        <w:spacing w:before="0"/>
        <w:jc w:val="both"/>
      </w:pPr>
    </w:p>
    <w:p w:rsidR="00DA20BF" w:rsidRPr="003E3BC9" w:rsidRDefault="00DA20BF" w:rsidP="00401152">
      <w:pPr>
        <w:pStyle w:val="FR1"/>
        <w:numPr>
          <w:ilvl w:val="2"/>
          <w:numId w:val="6"/>
        </w:numPr>
        <w:spacing w:before="0"/>
        <w:jc w:val="both"/>
        <w:rPr>
          <w:u w:val="single"/>
        </w:rPr>
      </w:pPr>
      <w:r w:rsidRPr="003E3BC9">
        <w:rPr>
          <w:u w:val="single"/>
        </w:rPr>
        <w:t>Zasady prowadzenia robót</w:t>
      </w:r>
    </w:p>
    <w:p w:rsidR="00DA20BF" w:rsidRPr="003E3BC9" w:rsidRDefault="00DA20BF" w:rsidP="00DA20BF">
      <w:pPr>
        <w:pStyle w:val="FR1"/>
        <w:spacing w:before="0"/>
        <w:jc w:val="both"/>
      </w:pPr>
    </w:p>
    <w:p w:rsidR="00DA20BF" w:rsidRPr="003E3BC9" w:rsidRDefault="00DA20BF" w:rsidP="00DA20BF">
      <w:pPr>
        <w:rPr>
          <w:rFonts w:ascii="Arial" w:hAnsi="Arial" w:cs="Arial"/>
          <w:sz w:val="16"/>
          <w:szCs w:val="16"/>
        </w:rPr>
      </w:pPr>
      <w:r w:rsidRPr="003E3BC9">
        <w:rPr>
          <w:rFonts w:ascii="Arial" w:hAnsi="Arial" w:cs="Arial"/>
          <w:sz w:val="16"/>
          <w:szCs w:val="16"/>
        </w:rPr>
        <w:t>Wykopy należy chronić przed dopływem wody. Ponadto wszelkie roboty ziemne należy prowadzić w okresie możliwie suchym z pominięciem okresu zimowego.</w:t>
      </w:r>
    </w:p>
    <w:p w:rsidR="00DA20BF" w:rsidRPr="003E3BC9" w:rsidRDefault="00DA20BF" w:rsidP="00DA20BF">
      <w:pPr>
        <w:rPr>
          <w:rFonts w:ascii="Arial" w:hAnsi="Arial" w:cs="Arial"/>
          <w:sz w:val="16"/>
          <w:szCs w:val="16"/>
        </w:rPr>
      </w:pPr>
      <w:r w:rsidRPr="003E3BC9">
        <w:rPr>
          <w:rFonts w:ascii="Arial" w:hAnsi="Arial" w:cs="Arial"/>
          <w:sz w:val="16"/>
          <w:szCs w:val="16"/>
        </w:rPr>
        <w:t>Sposób wykonania skarp wykopów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DA20BF" w:rsidRPr="003E3BC9" w:rsidRDefault="00DA20BF" w:rsidP="00DA20BF">
      <w:pPr>
        <w:rPr>
          <w:rFonts w:ascii="Arial" w:hAnsi="Arial" w:cs="Arial"/>
          <w:sz w:val="16"/>
          <w:szCs w:val="16"/>
        </w:rPr>
      </w:pP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5.3.2.   </w:t>
      </w:r>
      <w:r w:rsidRPr="003E3BC9">
        <w:rPr>
          <w:rFonts w:ascii="Arial" w:hAnsi="Arial" w:cs="Arial"/>
          <w:i/>
          <w:iCs/>
          <w:sz w:val="16"/>
          <w:szCs w:val="16"/>
          <w:u w:val="single"/>
        </w:rPr>
        <w:t>Wymagania dotyczące zagęszczenia</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Zagęszczenie gruntu w wykopach i miejscach zerowych robót ziemnych powinno wynosić Is&gt;0,97 lub E2&gt;40Mpa oraz </w:t>
      </w:r>
      <w:r w:rsidRPr="003E3BC9">
        <w:rPr>
          <w:rFonts w:ascii="Arial" w:hAnsi="Arial" w:cs="Arial"/>
          <w:smallCaps/>
          <w:sz w:val="16"/>
          <w:szCs w:val="16"/>
        </w:rPr>
        <w:t>e</w:t>
      </w:r>
      <w:r w:rsidRPr="003E3BC9">
        <w:rPr>
          <w:rFonts w:ascii="Arial" w:hAnsi="Arial" w:cs="Arial"/>
          <w:smallCaps/>
          <w:sz w:val="16"/>
          <w:szCs w:val="16"/>
          <w:vertAlign w:val="subscript"/>
        </w:rPr>
        <w:t>2</w:t>
      </w:r>
      <w:r w:rsidRPr="003E3BC9">
        <w:rPr>
          <w:rFonts w:ascii="Arial" w:hAnsi="Arial" w:cs="Arial"/>
          <w:smallCaps/>
          <w:sz w:val="16"/>
          <w:szCs w:val="16"/>
        </w:rPr>
        <w:t>/e</w:t>
      </w:r>
      <w:r w:rsidRPr="003E3BC9">
        <w:rPr>
          <w:rFonts w:ascii="Arial" w:hAnsi="Arial" w:cs="Arial"/>
          <w:smallCaps/>
          <w:sz w:val="16"/>
          <w:szCs w:val="16"/>
          <w:vertAlign w:val="subscript"/>
        </w:rPr>
        <w:t>1</w:t>
      </w:r>
      <w:r w:rsidRPr="003E3BC9">
        <w:rPr>
          <w:rFonts w:ascii="Arial" w:hAnsi="Arial" w:cs="Arial"/>
          <w:smallCaps/>
          <w:sz w:val="16"/>
          <w:szCs w:val="16"/>
        </w:rPr>
        <w:t xml:space="preserve"> </w:t>
      </w:r>
      <w:r w:rsidRPr="003E3BC9">
        <w:rPr>
          <w:rFonts w:ascii="Arial" w:hAnsi="Arial" w:cs="Arial"/>
          <w:sz w:val="16"/>
          <w:szCs w:val="16"/>
        </w:rPr>
        <w:t>&lt; 2,5 (dla skarp L&gt;0,95). Badanie należy wykonywać wg wymagań Inżyniera lub dwa punkty na działce roboczej jednak nie rzadziej niż raz na 1500m</w:t>
      </w:r>
      <w:r w:rsidRPr="003E3BC9">
        <w:rPr>
          <w:rFonts w:ascii="Arial" w:hAnsi="Arial" w:cs="Arial"/>
          <w:sz w:val="16"/>
          <w:szCs w:val="16"/>
          <w:vertAlign w:val="superscript"/>
        </w:rPr>
        <w:t>2</w:t>
      </w:r>
      <w:r w:rsidRPr="003E3BC9">
        <w:rPr>
          <w:rFonts w:ascii="Arial" w:hAnsi="Arial" w:cs="Arial"/>
          <w:sz w:val="16"/>
          <w:szCs w:val="16"/>
        </w:rPr>
        <w:t>.</w:t>
      </w:r>
    </w:p>
    <w:p w:rsidR="00DA20BF" w:rsidRPr="003E3BC9" w:rsidRDefault="00DA20BF" w:rsidP="00DA20BF">
      <w:pPr>
        <w:rPr>
          <w:rFonts w:ascii="Arial" w:hAnsi="Arial" w:cs="Arial"/>
          <w:sz w:val="16"/>
          <w:szCs w:val="16"/>
        </w:rPr>
      </w:pPr>
      <w:r w:rsidRPr="003E3BC9">
        <w:rPr>
          <w:rFonts w:ascii="Arial" w:hAnsi="Arial" w:cs="Arial"/>
          <w:sz w:val="16"/>
          <w:szCs w:val="16"/>
        </w:rPr>
        <w:t>Jeżeli grunty rodzime w wykopach i miejscach zerowych nie mają wymaganego wskaźnika zagęszczenia, to przed ułożeniem konstrukcji nawierzchni należy je dogęścić do wartości podanych powyżej.</w:t>
      </w:r>
    </w:p>
    <w:p w:rsidR="00DA20BF" w:rsidRPr="003E3BC9" w:rsidRDefault="00DA20BF" w:rsidP="00DA20BF">
      <w:pPr>
        <w:rPr>
          <w:rFonts w:ascii="Arial" w:hAnsi="Arial" w:cs="Arial"/>
          <w:sz w:val="16"/>
          <w:szCs w:val="16"/>
        </w:rPr>
      </w:pPr>
      <w:r w:rsidRPr="003E3BC9">
        <w:rPr>
          <w:rFonts w:ascii="Arial" w:hAnsi="Arial" w:cs="Arial"/>
          <w:sz w:val="16"/>
          <w:szCs w:val="16"/>
        </w:rPr>
        <w:t>Jeżeli wartości wskaźnika zagęszczenia określone w powyższej tablicy nie mogą być osiągnięte przez bezpośrednie zagęszczenie gruntów rodzimych, to Wykonawca zaproponuje i przedstawia do akceptacji Inżynierowi możliwe do zastosowania środki, umożliwiające uzyskanie wymaganych wartości wskaźnika zagęszczenia.</w:t>
      </w:r>
    </w:p>
    <w:p w:rsidR="00DA20BF" w:rsidRPr="003E3BC9" w:rsidRDefault="00DA20BF" w:rsidP="00DA20BF">
      <w:pPr>
        <w:rPr>
          <w:rFonts w:ascii="Arial" w:hAnsi="Arial" w:cs="Arial"/>
          <w:sz w:val="16"/>
          <w:szCs w:val="16"/>
        </w:rPr>
      </w:pPr>
    </w:p>
    <w:p w:rsidR="00DA20BF" w:rsidRPr="003E3BC9" w:rsidRDefault="00DA20BF" w:rsidP="00DA20BF">
      <w:pPr>
        <w:pStyle w:val="FR1"/>
        <w:spacing w:before="0"/>
        <w:jc w:val="left"/>
      </w:pPr>
      <w:r w:rsidRPr="003E3BC9">
        <w:rPr>
          <w:i w:val="0"/>
          <w:iCs w:val="0"/>
        </w:rPr>
        <w:t>5.3.</w:t>
      </w:r>
      <w:r w:rsidRPr="003E3BC9">
        <w:t xml:space="preserve">3.   </w:t>
      </w:r>
      <w:r w:rsidRPr="003E3BC9">
        <w:rPr>
          <w:u w:val="single"/>
        </w:rPr>
        <w:t>Ruch budowlany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Nie należy dopuszczać do ruchu budowlanego po dnie wykopu, o ile grubość warstwy gruntu (nadkładu) powyżej rzędnych robót ziemnych jest mniejsza niż 0,3m.</w:t>
      </w:r>
    </w:p>
    <w:p w:rsidR="00DA20BF" w:rsidRPr="003E3BC9" w:rsidRDefault="00DA20BF" w:rsidP="00DA20BF">
      <w:pPr>
        <w:rPr>
          <w:rFonts w:ascii="Arial" w:hAnsi="Arial" w:cs="Arial"/>
          <w:sz w:val="16"/>
          <w:szCs w:val="16"/>
        </w:rPr>
      </w:pPr>
      <w:r w:rsidRPr="003E3BC9">
        <w:rPr>
          <w:rFonts w:ascii="Arial" w:hAnsi="Arial" w:cs="Arial"/>
          <w:sz w:val="16"/>
          <w:szCs w:val="16"/>
        </w:rPr>
        <w:t>Z chwilą przystąpienia do ostatecznego profilowania dna wykopu dopuszcza się po nim jedynie ruch maszyn wykonujących tę czynność budowlaną.</w:t>
      </w:r>
    </w:p>
    <w:p w:rsidR="00DA20BF" w:rsidRPr="003E3BC9" w:rsidRDefault="00DA20BF" w:rsidP="00DA20BF">
      <w:pPr>
        <w:rPr>
          <w:rFonts w:ascii="Arial" w:hAnsi="Arial" w:cs="Arial"/>
          <w:sz w:val="16"/>
          <w:szCs w:val="16"/>
        </w:rPr>
      </w:pPr>
      <w:r w:rsidRPr="003E3BC9">
        <w:rPr>
          <w:rFonts w:ascii="Arial" w:hAnsi="Arial" w:cs="Arial"/>
          <w:sz w:val="16"/>
          <w:szCs w:val="16"/>
        </w:rPr>
        <w:t>Naprawa uszkodzeń powierzchni robót ziemnych, wynikających z niedotrzymania podanych powyżej warunków obciąża Wykonawcę robót ziemnych.</w:t>
      </w:r>
    </w:p>
    <w:p w:rsidR="00DA20BF" w:rsidRPr="003E3BC9" w:rsidRDefault="00DA20BF" w:rsidP="00DA20BF">
      <w:pPr>
        <w:rPr>
          <w:rFonts w:ascii="Arial" w:hAnsi="Arial" w:cs="Arial"/>
          <w:sz w:val="16"/>
          <w:szCs w:val="16"/>
        </w:rPr>
      </w:pPr>
    </w:p>
    <w:p w:rsidR="00DA20BF" w:rsidRPr="003E3BC9" w:rsidRDefault="00DA20BF" w:rsidP="00DA20BF">
      <w:pPr>
        <w:ind w:firstLine="20"/>
        <w:rPr>
          <w:rFonts w:ascii="Arial" w:hAnsi="Arial" w:cs="Arial"/>
          <w:sz w:val="16"/>
          <w:szCs w:val="16"/>
        </w:rPr>
      </w:pPr>
      <w:r w:rsidRPr="003E3BC9">
        <w:rPr>
          <w:rFonts w:ascii="Arial" w:hAnsi="Arial" w:cs="Arial"/>
          <w:sz w:val="16"/>
          <w:szCs w:val="16"/>
        </w:rPr>
        <w:t>5.3.</w:t>
      </w:r>
      <w:r w:rsidRPr="003E3BC9">
        <w:rPr>
          <w:rFonts w:ascii="Arial" w:hAnsi="Arial" w:cs="Arial"/>
          <w:i/>
          <w:iCs/>
          <w:sz w:val="16"/>
          <w:szCs w:val="16"/>
        </w:rPr>
        <w:t xml:space="preserve">4.   </w:t>
      </w:r>
      <w:r w:rsidRPr="003E3BC9">
        <w:rPr>
          <w:rFonts w:ascii="Arial" w:hAnsi="Arial" w:cs="Arial"/>
          <w:i/>
          <w:iCs/>
          <w:sz w:val="16"/>
          <w:szCs w:val="16"/>
          <w:u w:val="single"/>
        </w:rPr>
        <w:t>Dokładność wykonania wykopów</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Sprawdzeniu podlegają następujące elementy wykonania wykopów:</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lastRenderedPageBreak/>
        <w:t xml:space="preserve">-     </w:t>
      </w:r>
      <w:r w:rsidRPr="003E3BC9">
        <w:rPr>
          <w:rFonts w:ascii="Arial" w:hAnsi="Arial" w:cs="Arial"/>
          <w:i/>
          <w:iCs/>
          <w:sz w:val="16"/>
          <w:szCs w:val="16"/>
        </w:rPr>
        <w:t>Równość podłoża</w:t>
      </w:r>
    </w:p>
    <w:p w:rsidR="00DA20BF" w:rsidRPr="003E3BC9" w:rsidRDefault="00DA20BF" w:rsidP="00DA20BF">
      <w:pPr>
        <w:rPr>
          <w:rFonts w:ascii="Arial" w:hAnsi="Arial" w:cs="Arial"/>
          <w:sz w:val="16"/>
          <w:szCs w:val="16"/>
        </w:rPr>
      </w:pPr>
      <w:r w:rsidRPr="003E3BC9">
        <w:rPr>
          <w:rFonts w:ascii="Arial" w:hAnsi="Arial" w:cs="Arial"/>
          <w:sz w:val="16"/>
          <w:szCs w:val="16"/>
        </w:rPr>
        <w:t>Nierówności podłużną i poprzeczną podłoża należy mierzyć 3 metrową łatą, co 50m.</w:t>
      </w:r>
    </w:p>
    <w:p w:rsidR="00DA20BF" w:rsidRPr="003E3BC9" w:rsidRDefault="00DA20BF" w:rsidP="00DA20BF">
      <w:pPr>
        <w:rPr>
          <w:rFonts w:ascii="Arial" w:hAnsi="Arial" w:cs="Arial"/>
          <w:sz w:val="16"/>
          <w:szCs w:val="16"/>
        </w:rPr>
      </w:pPr>
      <w:r w:rsidRPr="003E3BC9">
        <w:rPr>
          <w:rFonts w:ascii="Arial" w:hAnsi="Arial" w:cs="Arial"/>
          <w:sz w:val="16"/>
          <w:szCs w:val="16"/>
        </w:rPr>
        <w:t>Nierówności nie mogą przekraczać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Spadki poprzeczne</w:t>
      </w:r>
    </w:p>
    <w:p w:rsidR="00DA20BF" w:rsidRPr="003E3BC9" w:rsidRDefault="00DA20BF" w:rsidP="00DA20BF">
      <w:pPr>
        <w:rPr>
          <w:rFonts w:ascii="Arial" w:hAnsi="Arial" w:cs="Arial"/>
          <w:sz w:val="16"/>
          <w:szCs w:val="16"/>
        </w:rPr>
      </w:pPr>
      <w:r w:rsidRPr="003E3BC9">
        <w:rPr>
          <w:rFonts w:ascii="Arial" w:hAnsi="Arial" w:cs="Arial"/>
          <w:sz w:val="16"/>
          <w:szCs w:val="16"/>
        </w:rPr>
        <w:t>Spadki poprzeczne należy mierzyć za pomocą 3 metrowej łaty i poziomicy raz na 50m i dodatkowo we wszystkich</w:t>
      </w:r>
    </w:p>
    <w:p w:rsidR="00DA20BF" w:rsidRPr="003E3BC9" w:rsidRDefault="00DA20BF" w:rsidP="00DA20BF">
      <w:pPr>
        <w:rPr>
          <w:rFonts w:ascii="Arial" w:hAnsi="Arial" w:cs="Arial"/>
          <w:sz w:val="16"/>
          <w:szCs w:val="16"/>
        </w:rPr>
      </w:pPr>
      <w:r w:rsidRPr="003E3BC9">
        <w:rPr>
          <w:rFonts w:ascii="Arial" w:hAnsi="Arial" w:cs="Arial"/>
          <w:sz w:val="16"/>
          <w:szCs w:val="16"/>
        </w:rPr>
        <w:t>punktach głównych łuków poziomych.</w:t>
      </w:r>
    </w:p>
    <w:p w:rsidR="00DA20BF" w:rsidRPr="003E3BC9" w:rsidRDefault="00DA20BF" w:rsidP="00DA20BF">
      <w:pPr>
        <w:rPr>
          <w:rFonts w:ascii="Arial" w:hAnsi="Arial" w:cs="Arial"/>
          <w:sz w:val="16"/>
          <w:szCs w:val="16"/>
        </w:rPr>
      </w:pPr>
      <w:r w:rsidRPr="003E3BC9">
        <w:rPr>
          <w:rFonts w:ascii="Arial" w:hAnsi="Arial" w:cs="Arial"/>
          <w:sz w:val="16"/>
          <w:szCs w:val="16"/>
        </w:rPr>
        <w:t>Spadki poprzeczne podłoża powinny być zgodne z projektem z tolerancją -0,5% i +1,0%.</w:t>
      </w:r>
    </w:p>
    <w:p w:rsidR="00DA20BF" w:rsidRPr="003E3BC9" w:rsidRDefault="00DA20BF" w:rsidP="00DA20BF">
      <w:pPr>
        <w:pStyle w:val="FR1"/>
        <w:spacing w:before="0"/>
        <w:jc w:val="left"/>
      </w:pPr>
      <w:r w:rsidRPr="003E3BC9">
        <w:rPr>
          <w:i w:val="0"/>
          <w:iCs w:val="0"/>
        </w:rPr>
        <w:t xml:space="preserve">-     </w:t>
      </w:r>
      <w:r w:rsidRPr="003E3BC9">
        <w:t>Rzędne podłoża</w:t>
      </w:r>
    </w:p>
    <w:p w:rsidR="00DA20BF" w:rsidRPr="003E3BC9" w:rsidRDefault="00DA20BF" w:rsidP="00DA20BF">
      <w:pPr>
        <w:rPr>
          <w:rFonts w:ascii="Arial" w:hAnsi="Arial" w:cs="Arial"/>
          <w:sz w:val="16"/>
          <w:szCs w:val="16"/>
        </w:rPr>
      </w:pPr>
      <w:r w:rsidRPr="003E3BC9">
        <w:rPr>
          <w:rFonts w:ascii="Arial" w:hAnsi="Arial" w:cs="Arial"/>
          <w:sz w:val="16"/>
          <w:szCs w:val="16"/>
        </w:rPr>
        <w:t>Rzędne podłoża należy sprawdzić, co 50m. Różnice pomiędzy rzędnymi zmierzonymi i projektowanymi nie</w:t>
      </w:r>
    </w:p>
    <w:p w:rsidR="00DA20BF" w:rsidRPr="003E3BC9" w:rsidRDefault="00DA20BF" w:rsidP="00DA20BF">
      <w:pPr>
        <w:rPr>
          <w:rFonts w:ascii="Arial" w:hAnsi="Arial" w:cs="Arial"/>
          <w:sz w:val="16"/>
          <w:szCs w:val="16"/>
        </w:rPr>
      </w:pPr>
      <w:r w:rsidRPr="003E3BC9">
        <w:rPr>
          <w:rFonts w:ascii="Arial" w:hAnsi="Arial" w:cs="Arial"/>
          <w:sz w:val="16"/>
          <w:szCs w:val="16"/>
        </w:rPr>
        <w:t>powinny przekraczać +</w:t>
      </w:r>
      <w:proofErr w:type="spellStart"/>
      <w:r w:rsidRPr="003E3BC9">
        <w:rPr>
          <w:rFonts w:ascii="Arial" w:hAnsi="Arial" w:cs="Arial"/>
          <w:sz w:val="16"/>
          <w:szCs w:val="16"/>
        </w:rPr>
        <w:t>lcm</w:t>
      </w:r>
      <w:proofErr w:type="spellEnd"/>
      <w:r w:rsidRPr="003E3BC9">
        <w:rPr>
          <w:rFonts w:ascii="Arial" w:hAnsi="Arial" w:cs="Arial"/>
          <w:sz w:val="16"/>
          <w:szCs w:val="16"/>
        </w:rPr>
        <w:t xml:space="preserve"> i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Ukształtowanie osi korpusu</w:t>
      </w:r>
    </w:p>
    <w:p w:rsidR="00DA20BF" w:rsidRPr="003E3BC9" w:rsidRDefault="00DA20BF" w:rsidP="00DA20BF">
      <w:pPr>
        <w:rPr>
          <w:rFonts w:ascii="Arial" w:hAnsi="Arial" w:cs="Arial"/>
          <w:sz w:val="16"/>
          <w:szCs w:val="16"/>
        </w:rPr>
      </w:pPr>
      <w:r w:rsidRPr="003E3BC9">
        <w:rPr>
          <w:rFonts w:ascii="Arial" w:hAnsi="Arial" w:cs="Arial"/>
          <w:sz w:val="16"/>
          <w:szCs w:val="16"/>
        </w:rPr>
        <w:t>Ukształtowanie osi koryta należy sprawdzać, co 50m w osi i na jej krawędziach.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Oś w planie nie może być przesunięta w stosunku do osi projektowanej o więcej niż o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Szerokość korpusu</w:t>
      </w:r>
    </w:p>
    <w:p w:rsidR="00DA20BF" w:rsidRPr="003E3BC9" w:rsidRDefault="00DA20BF" w:rsidP="00DA20BF">
      <w:pPr>
        <w:rPr>
          <w:rFonts w:ascii="Arial" w:hAnsi="Arial" w:cs="Arial"/>
          <w:sz w:val="16"/>
          <w:szCs w:val="16"/>
        </w:rPr>
      </w:pPr>
      <w:r w:rsidRPr="003E3BC9">
        <w:rPr>
          <w:rFonts w:ascii="Arial" w:hAnsi="Arial" w:cs="Arial"/>
          <w:sz w:val="16"/>
          <w:szCs w:val="16"/>
        </w:rPr>
        <w:t>Szerokość należy sprawdzić przynajmniej raz na 50m. Szerokość nie może się różnić od szerokości projektowanej o więcej niż +5cm i -5cm a krawędzie dna wykopu nie powinny mieć wyraźnych załamań.</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Skarpy</w:t>
      </w:r>
    </w:p>
    <w:p w:rsidR="00DA20BF" w:rsidRPr="003E3BC9" w:rsidRDefault="00DA20BF" w:rsidP="00DA20BF">
      <w:pPr>
        <w:rPr>
          <w:rFonts w:ascii="Arial" w:hAnsi="Arial" w:cs="Arial"/>
          <w:sz w:val="16"/>
          <w:szCs w:val="16"/>
        </w:rPr>
      </w:pPr>
      <w:r w:rsidRPr="003E3BC9">
        <w:rPr>
          <w:rFonts w:ascii="Arial" w:hAnsi="Arial" w:cs="Arial"/>
          <w:sz w:val="16"/>
          <w:szCs w:val="16"/>
        </w:rPr>
        <w:t>Pochylenie skarp nie może się różnić od projektowanego o więcej niż ±10% jego wartości wyrażonej tangensem kąta. Maksymalna głębokość wklęśnięć na powierzchni skarp wykopu nie może przekraczać ±10cm przy pomiarze łatą 3 metrową.</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5.4.   </w:t>
      </w:r>
      <w:r w:rsidRPr="003E3BC9">
        <w:rPr>
          <w:rFonts w:ascii="Arial" w:hAnsi="Arial" w:cs="Arial"/>
          <w:bCs/>
          <w:sz w:val="16"/>
          <w:szCs w:val="16"/>
          <w:u w:val="single"/>
        </w:rPr>
        <w:t>Odkłady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Część gruntu pochodzącego z wykopów która nie będzie użyta do wbudowania w nasyp  powinna być natychmiast wywieziona z terenu budowy na odkład.</w:t>
      </w:r>
      <w:r w:rsidRPr="003E3BC9">
        <w:rPr>
          <w:rFonts w:ascii="Arial" w:hAnsi="Arial" w:cs="Arial"/>
          <w:sz w:val="16"/>
          <w:szCs w:val="16"/>
        </w:rPr>
        <w:br/>
        <w:t>Lokalizacja odkładu wraz z wszelkimi uzgodnieniami wynikającymi z tego tytułu znajduje się po stronie Wykonawcy.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6.    KONTROLA JAKOŚCI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Kontrola jakości robót ziemnych polega na sprawdzeniu dokładności wykonania wykopów w odniesieniu do</w:t>
      </w:r>
      <w:r w:rsidRPr="003E3BC9">
        <w:rPr>
          <w:rFonts w:ascii="Arial" w:hAnsi="Arial" w:cs="Arial"/>
          <w:sz w:val="16"/>
          <w:szCs w:val="16"/>
        </w:rPr>
        <w:br/>
        <w:t>dokumentacji projektowej. Ponadto sprawdzeniu (wizualnemu) podlega odwodnienie korpusu ziemnego (ujęcie i</w:t>
      </w:r>
      <w:r w:rsidRPr="003E3BC9">
        <w:rPr>
          <w:rFonts w:ascii="Arial" w:hAnsi="Arial" w:cs="Arial"/>
          <w:sz w:val="16"/>
          <w:szCs w:val="16"/>
        </w:rPr>
        <w:br/>
        <w:t>odprowadzenie wód opadowych).</w:t>
      </w:r>
    </w:p>
    <w:p w:rsidR="00DA20BF" w:rsidRPr="003E3BC9" w:rsidRDefault="00DA20BF" w:rsidP="00DA20BF">
      <w:pPr>
        <w:rPr>
          <w:rFonts w:ascii="Arial" w:hAnsi="Arial" w:cs="Arial"/>
          <w:sz w:val="16"/>
          <w:szCs w:val="16"/>
        </w:rPr>
      </w:pPr>
      <w:r w:rsidRPr="003E3BC9">
        <w:rPr>
          <w:rFonts w:ascii="Arial" w:hAnsi="Arial" w:cs="Arial"/>
          <w:sz w:val="16"/>
          <w:szCs w:val="16"/>
        </w:rPr>
        <w:t>W czasie kontroli szczególną uwagę należy zwrócić na:</w:t>
      </w:r>
    </w:p>
    <w:p w:rsidR="00DA20BF" w:rsidRPr="003E3BC9" w:rsidRDefault="00DA20BF" w:rsidP="00DA20BF">
      <w:pPr>
        <w:rPr>
          <w:rFonts w:ascii="Arial" w:hAnsi="Arial" w:cs="Arial"/>
          <w:sz w:val="16"/>
          <w:szCs w:val="16"/>
        </w:rPr>
      </w:pPr>
      <w:r w:rsidRPr="003E3BC9">
        <w:rPr>
          <w:rFonts w:ascii="Arial" w:hAnsi="Arial" w:cs="Arial"/>
          <w:sz w:val="16"/>
          <w:szCs w:val="16"/>
        </w:rPr>
        <w:t>-     odspajanie gruntów w sposób nie pogarszający ich właściwości,</w:t>
      </w:r>
    </w:p>
    <w:p w:rsidR="00DA20BF" w:rsidRPr="003E3BC9" w:rsidRDefault="00DA20BF" w:rsidP="00DA20BF">
      <w:pPr>
        <w:rPr>
          <w:rFonts w:ascii="Arial" w:hAnsi="Arial" w:cs="Arial"/>
          <w:sz w:val="16"/>
          <w:szCs w:val="16"/>
        </w:rPr>
      </w:pPr>
      <w:r w:rsidRPr="003E3BC9">
        <w:rPr>
          <w:rFonts w:ascii="Arial" w:hAnsi="Arial" w:cs="Arial"/>
          <w:sz w:val="16"/>
          <w:szCs w:val="16"/>
        </w:rPr>
        <w:t>-     zapewnienie stateczności skarp,</w:t>
      </w:r>
    </w:p>
    <w:p w:rsidR="00DA20BF" w:rsidRPr="003E3BC9" w:rsidRDefault="00DA20BF" w:rsidP="00DA20BF">
      <w:pPr>
        <w:rPr>
          <w:rFonts w:ascii="Arial" w:hAnsi="Arial" w:cs="Arial"/>
          <w:sz w:val="16"/>
          <w:szCs w:val="16"/>
        </w:rPr>
      </w:pPr>
      <w:r w:rsidRPr="003E3BC9">
        <w:rPr>
          <w:rFonts w:ascii="Arial" w:hAnsi="Arial" w:cs="Arial"/>
          <w:sz w:val="16"/>
          <w:szCs w:val="16"/>
        </w:rPr>
        <w:t>-     odwodnienie wykopów w czasie wykonywania robót i po ich zakończeniu,</w:t>
      </w:r>
    </w:p>
    <w:p w:rsidR="00DA20BF" w:rsidRPr="003E3BC9" w:rsidRDefault="00DA20BF" w:rsidP="00DA20BF">
      <w:pPr>
        <w:rPr>
          <w:rFonts w:ascii="Arial" w:hAnsi="Arial" w:cs="Arial"/>
          <w:sz w:val="16"/>
          <w:szCs w:val="16"/>
        </w:rPr>
      </w:pPr>
      <w:r w:rsidRPr="003E3BC9">
        <w:rPr>
          <w:rFonts w:ascii="Arial" w:hAnsi="Arial" w:cs="Arial"/>
          <w:sz w:val="16"/>
          <w:szCs w:val="16"/>
        </w:rPr>
        <w:t>-     dokładność wykonania wykopów (usytuowanie i wykończenie).</w:t>
      </w:r>
    </w:p>
    <w:p w:rsidR="00DA20BF" w:rsidRPr="003E3BC9" w:rsidRDefault="00DA20BF" w:rsidP="00DA20BF">
      <w:pPr>
        <w:rPr>
          <w:rFonts w:ascii="Arial" w:hAnsi="Arial" w:cs="Arial"/>
          <w:sz w:val="16"/>
          <w:szCs w:val="16"/>
        </w:rPr>
      </w:pPr>
      <w:r w:rsidRPr="003E3BC9">
        <w:rPr>
          <w:rFonts w:ascii="Arial" w:hAnsi="Arial" w:cs="Arial"/>
          <w:sz w:val="16"/>
          <w:szCs w:val="16"/>
        </w:rPr>
        <w:t>-     zagęszczenie górnej strefy korpusu w wykopie.</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7.     OBMIAR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Jednostką obmiarową robót związanych z wykonaniem robót ziemnych jest metr sześcienny [m</w:t>
      </w:r>
      <w:r w:rsidRPr="003E3BC9">
        <w:rPr>
          <w:rFonts w:ascii="Arial" w:hAnsi="Arial" w:cs="Arial"/>
          <w:sz w:val="16"/>
          <w:szCs w:val="16"/>
          <w:vertAlign w:val="superscript"/>
        </w:rPr>
        <w:t>3</w:t>
      </w:r>
      <w:r w:rsidRPr="003E3BC9">
        <w:rPr>
          <w:rFonts w:ascii="Arial" w:hAnsi="Arial" w:cs="Arial"/>
          <w:sz w:val="16"/>
          <w:szCs w:val="16"/>
        </w:rPr>
        <w:t>] z wszelkimi czynnościami mającymi na celu transport gruntu zgodnie z zasadami określonymi w niniejszej ST.</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8.    ODBIÓR ROBOT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Roboty ziemne uznaje się za wykonane zgodnie z dokumentacją projektową, jeżeli wszystkie wyniki badań przeprowadzonych przy odbiorach okazały się zgodne z wymaganiami.</w:t>
      </w:r>
    </w:p>
    <w:p w:rsidR="00DA20BF" w:rsidRPr="003E3BC9" w:rsidRDefault="00DA20BF" w:rsidP="00DA20BF">
      <w:pPr>
        <w:rPr>
          <w:rFonts w:ascii="Arial" w:hAnsi="Arial" w:cs="Arial"/>
          <w:sz w:val="16"/>
          <w:szCs w:val="16"/>
        </w:rPr>
      </w:pPr>
      <w:r w:rsidRPr="003E3BC9">
        <w:rPr>
          <w:rFonts w:ascii="Arial" w:hAnsi="Arial" w:cs="Arial"/>
          <w:sz w:val="16"/>
          <w:szCs w:val="16"/>
        </w:rPr>
        <w:t>Poszczególne elementy robót ziemnych podlegają odbiorom robót zanikających i ulegających zakryciu.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9.    PODSTAWA PŁATNOŚCI</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Cena l metra sześciennego [m</w:t>
      </w:r>
      <w:r w:rsidRPr="003E3BC9">
        <w:rPr>
          <w:rFonts w:ascii="Arial" w:hAnsi="Arial" w:cs="Arial"/>
          <w:sz w:val="16"/>
          <w:szCs w:val="16"/>
          <w:vertAlign w:val="superscript"/>
        </w:rPr>
        <w:t>3</w:t>
      </w:r>
      <w:r w:rsidRPr="003E3BC9">
        <w:rPr>
          <w:rFonts w:ascii="Arial" w:hAnsi="Arial" w:cs="Arial"/>
          <w:sz w:val="16"/>
          <w:szCs w:val="16"/>
        </w:rPr>
        <w:t>] wykonania wykopów obejmuje:</w:t>
      </w:r>
    </w:p>
    <w:p w:rsidR="00DA20BF" w:rsidRPr="003E3BC9" w:rsidRDefault="00DA20BF" w:rsidP="00DA20BF">
      <w:pPr>
        <w:rPr>
          <w:rFonts w:ascii="Arial" w:hAnsi="Arial" w:cs="Arial"/>
          <w:sz w:val="16"/>
          <w:szCs w:val="16"/>
        </w:rPr>
      </w:pPr>
      <w:r w:rsidRPr="003E3BC9">
        <w:rPr>
          <w:rFonts w:ascii="Arial" w:hAnsi="Arial" w:cs="Arial"/>
          <w:sz w:val="16"/>
          <w:szCs w:val="16"/>
        </w:rPr>
        <w:t>-    wszelkie prace pomiarowe,</w:t>
      </w:r>
    </w:p>
    <w:p w:rsidR="00DA20BF" w:rsidRPr="003E3BC9" w:rsidRDefault="00DA20BF" w:rsidP="00DA20BF">
      <w:pPr>
        <w:rPr>
          <w:rFonts w:ascii="Arial" w:hAnsi="Arial" w:cs="Arial"/>
          <w:sz w:val="16"/>
          <w:szCs w:val="16"/>
        </w:rPr>
      </w:pPr>
      <w:r w:rsidRPr="003E3BC9">
        <w:rPr>
          <w:rFonts w:ascii="Arial" w:hAnsi="Arial" w:cs="Arial"/>
          <w:sz w:val="16"/>
          <w:szCs w:val="16"/>
        </w:rPr>
        <w:t>-    prace przygotowawcze,</w:t>
      </w:r>
    </w:p>
    <w:p w:rsidR="00DA20BF" w:rsidRPr="003E3BC9" w:rsidRDefault="00DA20BF" w:rsidP="00DA20BF">
      <w:pPr>
        <w:rPr>
          <w:rFonts w:ascii="Arial" w:hAnsi="Arial" w:cs="Arial"/>
          <w:sz w:val="16"/>
          <w:szCs w:val="16"/>
        </w:rPr>
      </w:pPr>
      <w:r w:rsidRPr="003E3BC9">
        <w:rPr>
          <w:rFonts w:ascii="Arial" w:hAnsi="Arial" w:cs="Arial"/>
          <w:sz w:val="16"/>
          <w:szCs w:val="16"/>
        </w:rPr>
        <w:t>-    dostarczenie odpowiedniego sprzętu,</w:t>
      </w:r>
    </w:p>
    <w:p w:rsidR="00DA20BF" w:rsidRPr="003E3BC9" w:rsidRDefault="00DA20BF" w:rsidP="00DA20BF">
      <w:pPr>
        <w:rPr>
          <w:rFonts w:ascii="Arial" w:hAnsi="Arial" w:cs="Arial"/>
          <w:sz w:val="16"/>
          <w:szCs w:val="16"/>
        </w:rPr>
      </w:pPr>
      <w:r w:rsidRPr="003E3BC9">
        <w:rPr>
          <w:rFonts w:ascii="Arial" w:hAnsi="Arial" w:cs="Arial"/>
          <w:sz w:val="16"/>
          <w:szCs w:val="16"/>
        </w:rPr>
        <w:t>-    wykonanie wykopów,</w:t>
      </w:r>
    </w:p>
    <w:p w:rsidR="00DA20BF" w:rsidRPr="003E3BC9" w:rsidRDefault="00DA20BF" w:rsidP="00DA20BF">
      <w:pPr>
        <w:rPr>
          <w:rFonts w:ascii="Arial" w:hAnsi="Arial" w:cs="Arial"/>
          <w:sz w:val="16"/>
          <w:szCs w:val="16"/>
        </w:rPr>
      </w:pPr>
      <w:r w:rsidRPr="003E3BC9">
        <w:rPr>
          <w:rFonts w:ascii="Arial" w:hAnsi="Arial" w:cs="Arial"/>
          <w:sz w:val="16"/>
          <w:szCs w:val="16"/>
        </w:rPr>
        <w:t>-    wykonanie rowków pod dreny,</w:t>
      </w:r>
    </w:p>
    <w:p w:rsidR="00DA20BF" w:rsidRPr="003E3BC9" w:rsidRDefault="00DA20BF" w:rsidP="00DA20BF">
      <w:pPr>
        <w:rPr>
          <w:rFonts w:ascii="Arial" w:hAnsi="Arial" w:cs="Arial"/>
          <w:sz w:val="16"/>
          <w:szCs w:val="16"/>
        </w:rPr>
      </w:pPr>
      <w:r w:rsidRPr="003E3BC9">
        <w:rPr>
          <w:rFonts w:ascii="Arial" w:hAnsi="Arial" w:cs="Arial"/>
          <w:sz w:val="16"/>
          <w:szCs w:val="16"/>
        </w:rPr>
        <w:t>-    załadunek i wywiezienie urobku z terenu budowy na miejsce docelowego składowania (na odkład),</w:t>
      </w:r>
    </w:p>
    <w:p w:rsidR="00DA20BF" w:rsidRPr="003E3BC9" w:rsidRDefault="00DA20BF" w:rsidP="00DA20BF">
      <w:pPr>
        <w:rPr>
          <w:rFonts w:ascii="Arial" w:hAnsi="Arial" w:cs="Arial"/>
          <w:sz w:val="16"/>
          <w:szCs w:val="16"/>
        </w:rPr>
      </w:pPr>
      <w:r w:rsidRPr="003E3BC9">
        <w:rPr>
          <w:rFonts w:ascii="Arial" w:hAnsi="Arial" w:cs="Arial"/>
          <w:sz w:val="16"/>
          <w:szCs w:val="16"/>
        </w:rPr>
        <w:t>-    profilowanie dna wykopu i skarp,</w:t>
      </w:r>
    </w:p>
    <w:p w:rsidR="00DA20BF" w:rsidRPr="003E3BC9" w:rsidRDefault="00DA20BF" w:rsidP="00DA20BF">
      <w:pPr>
        <w:rPr>
          <w:rFonts w:ascii="Arial" w:hAnsi="Arial" w:cs="Arial"/>
          <w:sz w:val="16"/>
          <w:szCs w:val="16"/>
        </w:rPr>
      </w:pPr>
      <w:r w:rsidRPr="003E3BC9">
        <w:rPr>
          <w:rFonts w:ascii="Arial" w:hAnsi="Arial" w:cs="Arial"/>
          <w:sz w:val="16"/>
          <w:szCs w:val="16"/>
        </w:rPr>
        <w:t>-    bezpośrednie zagęszczenie powierzchni wykopu,</w:t>
      </w:r>
    </w:p>
    <w:p w:rsidR="00DA20BF" w:rsidRPr="003E3BC9" w:rsidRDefault="00DA20BF" w:rsidP="00DA20BF">
      <w:pPr>
        <w:rPr>
          <w:rFonts w:ascii="Arial" w:hAnsi="Arial" w:cs="Arial"/>
          <w:sz w:val="16"/>
          <w:szCs w:val="16"/>
        </w:rPr>
      </w:pPr>
      <w:r w:rsidRPr="003E3BC9">
        <w:rPr>
          <w:rFonts w:ascii="Arial" w:hAnsi="Arial" w:cs="Arial"/>
          <w:sz w:val="16"/>
          <w:szCs w:val="16"/>
        </w:rPr>
        <w:t>-    plantowanie (obrobienie na czysto) skarp i dna wykopu</w:t>
      </w:r>
    </w:p>
    <w:p w:rsidR="00DA20BF" w:rsidRPr="003E3BC9" w:rsidRDefault="00DA20BF" w:rsidP="00DA20BF">
      <w:pPr>
        <w:rPr>
          <w:rFonts w:ascii="Arial" w:hAnsi="Arial" w:cs="Arial"/>
          <w:sz w:val="16"/>
          <w:szCs w:val="16"/>
        </w:rPr>
      </w:pPr>
      <w:r w:rsidRPr="003E3BC9">
        <w:rPr>
          <w:rFonts w:ascii="Arial" w:hAnsi="Arial" w:cs="Arial"/>
          <w:sz w:val="16"/>
          <w:szCs w:val="16"/>
        </w:rPr>
        <w:t>-    zagęszczenie gruntu w wykopach,</w:t>
      </w:r>
    </w:p>
    <w:p w:rsidR="00DA20BF" w:rsidRPr="003E3BC9" w:rsidRDefault="00DA20BF" w:rsidP="00DA20BF">
      <w:pPr>
        <w:rPr>
          <w:rFonts w:ascii="Arial" w:hAnsi="Arial" w:cs="Arial"/>
          <w:sz w:val="16"/>
          <w:szCs w:val="16"/>
        </w:rPr>
      </w:pPr>
      <w:r w:rsidRPr="003E3BC9">
        <w:rPr>
          <w:rFonts w:ascii="Arial" w:hAnsi="Arial" w:cs="Arial"/>
          <w:sz w:val="16"/>
          <w:szCs w:val="16"/>
        </w:rPr>
        <w:t>-    przeprowadzenie wymaganych pomiarów i badań laboratoryjnych,</w:t>
      </w:r>
    </w:p>
    <w:p w:rsidR="00DA20BF" w:rsidRPr="003E3BC9" w:rsidRDefault="00DA20BF" w:rsidP="00DA20BF">
      <w:pPr>
        <w:rPr>
          <w:rFonts w:ascii="Arial" w:hAnsi="Arial" w:cs="Arial"/>
          <w:sz w:val="16"/>
          <w:szCs w:val="16"/>
        </w:rPr>
      </w:pPr>
      <w:r w:rsidRPr="003E3BC9">
        <w:rPr>
          <w:rFonts w:ascii="Arial" w:hAnsi="Arial" w:cs="Arial"/>
          <w:sz w:val="16"/>
          <w:szCs w:val="16"/>
        </w:rPr>
        <w:t>-    rozplantowanie urobku na odkładzie z nadaniem odpowiedniej formy,</w:t>
      </w:r>
    </w:p>
    <w:p w:rsidR="00DA20BF" w:rsidRPr="003E3BC9" w:rsidRDefault="00DA20BF" w:rsidP="00DA20BF">
      <w:pPr>
        <w:rPr>
          <w:rFonts w:ascii="Arial" w:hAnsi="Arial" w:cs="Arial"/>
          <w:sz w:val="16"/>
          <w:szCs w:val="16"/>
        </w:rPr>
      </w:pPr>
      <w:r w:rsidRPr="003E3BC9">
        <w:rPr>
          <w:rFonts w:ascii="Arial" w:hAnsi="Arial" w:cs="Arial"/>
          <w:sz w:val="16"/>
          <w:szCs w:val="16"/>
        </w:rPr>
        <w:t>-    odwodnienie wykopu,</w:t>
      </w:r>
    </w:p>
    <w:p w:rsidR="00DA20BF" w:rsidRPr="003E3BC9" w:rsidRDefault="00DA20BF" w:rsidP="00DA20BF">
      <w:pPr>
        <w:rPr>
          <w:rFonts w:ascii="Arial" w:hAnsi="Arial" w:cs="Arial"/>
          <w:sz w:val="16"/>
          <w:szCs w:val="16"/>
        </w:rPr>
      </w:pPr>
      <w:r w:rsidRPr="003E3BC9">
        <w:rPr>
          <w:rFonts w:ascii="Arial" w:hAnsi="Arial" w:cs="Arial"/>
          <w:sz w:val="16"/>
          <w:szCs w:val="16"/>
        </w:rPr>
        <w:t>-    wykonanie, a następnie rozebranie dróg dojazdowych,</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bieżące utrzymanie w czystości nawierzchni jezdni – usuwanie zanieczyszczeń nanoszonych samochodami </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przewożącymi grunt,</w:t>
      </w:r>
    </w:p>
    <w:p w:rsidR="00DA20BF" w:rsidRPr="003E3BC9" w:rsidRDefault="00DA20BF" w:rsidP="00DA20BF">
      <w:pPr>
        <w:rPr>
          <w:rFonts w:ascii="Arial" w:hAnsi="Arial" w:cs="Arial"/>
          <w:sz w:val="16"/>
          <w:szCs w:val="16"/>
        </w:rPr>
      </w:pPr>
      <w:r w:rsidRPr="003E3BC9">
        <w:rPr>
          <w:rFonts w:ascii="Arial" w:hAnsi="Arial" w:cs="Arial"/>
          <w:sz w:val="16"/>
          <w:szCs w:val="16"/>
        </w:rPr>
        <w:t>-    oznakowanie i zabezpieczenie Robót i jego utrzymanie,</w:t>
      </w:r>
    </w:p>
    <w:p w:rsidR="00DA20BF" w:rsidRPr="003E3BC9" w:rsidRDefault="00DA20BF" w:rsidP="00DA20BF">
      <w:pPr>
        <w:rPr>
          <w:rFonts w:ascii="Arial" w:hAnsi="Arial" w:cs="Arial"/>
          <w:sz w:val="16"/>
          <w:szCs w:val="16"/>
        </w:rPr>
      </w:pPr>
      <w:r w:rsidRPr="003E3BC9">
        <w:rPr>
          <w:rFonts w:ascii="Arial" w:hAnsi="Arial" w:cs="Arial"/>
          <w:sz w:val="16"/>
          <w:szCs w:val="16"/>
        </w:rPr>
        <w:t>-    przekopy kontrolne,</w:t>
      </w:r>
    </w:p>
    <w:p w:rsidR="00DA20BF" w:rsidRPr="003E3BC9" w:rsidRDefault="00DA20BF" w:rsidP="00DA20BF">
      <w:pPr>
        <w:rPr>
          <w:rFonts w:ascii="Arial" w:hAnsi="Arial" w:cs="Arial"/>
          <w:sz w:val="16"/>
          <w:szCs w:val="16"/>
        </w:rPr>
      </w:pPr>
      <w:r w:rsidRPr="003E3BC9">
        <w:rPr>
          <w:rFonts w:ascii="Arial" w:hAnsi="Arial" w:cs="Arial"/>
          <w:sz w:val="16"/>
          <w:szCs w:val="16"/>
        </w:rPr>
        <w:t>-    koszty nadzoru przedstawicieli Właścicieli sieci uzbrojenia podziemnego,</w:t>
      </w:r>
    </w:p>
    <w:p w:rsidR="00DA20BF" w:rsidRPr="003E3BC9" w:rsidRDefault="00DA20BF" w:rsidP="00DA20BF">
      <w:pPr>
        <w:rPr>
          <w:rFonts w:ascii="Arial" w:hAnsi="Arial" w:cs="Arial"/>
          <w:sz w:val="16"/>
          <w:szCs w:val="16"/>
        </w:rPr>
      </w:pPr>
      <w:r w:rsidRPr="003E3BC9">
        <w:rPr>
          <w:rFonts w:ascii="Arial" w:hAnsi="Arial" w:cs="Arial"/>
          <w:sz w:val="16"/>
          <w:szCs w:val="16"/>
        </w:rPr>
        <w:t>-    rekultywacje terenu.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10.    PRZEPISY ZWIĄZANE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1. PN-S-02205:1998     Drogi samochodowe. Roboty ziemne. Wymagania i badania.</w:t>
      </w:r>
    </w:p>
    <w:p w:rsidR="00DA20BF" w:rsidRPr="003E3BC9" w:rsidRDefault="00DA20BF" w:rsidP="00DA20BF">
      <w:pPr>
        <w:rPr>
          <w:rFonts w:ascii="Arial" w:hAnsi="Arial" w:cs="Arial"/>
          <w:sz w:val="16"/>
          <w:szCs w:val="16"/>
        </w:rPr>
      </w:pPr>
      <w:r w:rsidRPr="003E3BC9">
        <w:rPr>
          <w:rFonts w:ascii="Arial" w:hAnsi="Arial" w:cs="Arial"/>
          <w:sz w:val="16"/>
          <w:szCs w:val="16"/>
        </w:rPr>
        <w:lastRenderedPageBreak/>
        <w:t>2. BN-77/8931-12         Oznaczanie wskaźnika zagęszczenia gruntu.</w:t>
      </w:r>
    </w:p>
    <w:p w:rsidR="00DA20BF" w:rsidRPr="003E3BC9" w:rsidRDefault="00DA20BF" w:rsidP="00DA20BF">
      <w:pPr>
        <w:rPr>
          <w:rFonts w:ascii="Arial" w:hAnsi="Arial" w:cs="Arial"/>
          <w:sz w:val="16"/>
          <w:szCs w:val="16"/>
        </w:rPr>
      </w:pPr>
      <w:r w:rsidRPr="003E3BC9">
        <w:rPr>
          <w:rFonts w:ascii="Arial" w:hAnsi="Arial" w:cs="Arial"/>
          <w:sz w:val="16"/>
          <w:szCs w:val="16"/>
        </w:rPr>
        <w:t>3. PN-88/B-04481         Grunty budowlane. Badania próbek gruntu.</w:t>
      </w:r>
    </w:p>
    <w:p w:rsidR="00DA20BF" w:rsidRPr="003E3BC9" w:rsidRDefault="00DA20BF" w:rsidP="00DA20BF">
      <w:pPr>
        <w:rPr>
          <w:rFonts w:ascii="Arial" w:hAnsi="Arial" w:cs="Arial"/>
          <w:sz w:val="16"/>
          <w:szCs w:val="16"/>
        </w:rPr>
      </w:pPr>
      <w:r w:rsidRPr="003E3BC9">
        <w:rPr>
          <w:rFonts w:ascii="Arial" w:hAnsi="Arial" w:cs="Arial"/>
          <w:sz w:val="16"/>
          <w:szCs w:val="16"/>
        </w:rPr>
        <w:t>4. PN-S-02205.1998      Roboty ziemne. Wymagania i badania.</w:t>
      </w:r>
    </w:p>
    <w:p w:rsidR="00DA20BF" w:rsidRPr="003E3BC9" w:rsidRDefault="00DA20BF" w:rsidP="00DA20BF">
      <w:pPr>
        <w:autoSpaceDE w:val="0"/>
        <w:autoSpaceDN w:val="0"/>
        <w:adjustRightInd w:val="0"/>
        <w:rPr>
          <w:rFonts w:ascii="Arial" w:hAnsi="Arial" w:cs="Arial"/>
          <w:bCs/>
          <w:sz w:val="16"/>
          <w:szCs w:val="16"/>
          <w:u w:val="single"/>
        </w:rPr>
      </w:pPr>
    </w:p>
    <w:p w:rsidR="00411A9B" w:rsidRDefault="00411A9B" w:rsidP="00C0226A">
      <w:pPr>
        <w:rPr>
          <w:rFonts w:ascii="Arial" w:hAnsi="Arial" w:cs="Arial"/>
          <w:sz w:val="16"/>
          <w:szCs w:val="16"/>
        </w:rPr>
      </w:pPr>
    </w:p>
    <w:p w:rsidR="00411A9B" w:rsidRDefault="00411A9B" w:rsidP="00C0226A">
      <w:pPr>
        <w:rPr>
          <w:rFonts w:ascii="Arial" w:hAnsi="Arial" w:cs="Arial"/>
          <w:sz w:val="16"/>
          <w:szCs w:val="16"/>
        </w:rPr>
      </w:pPr>
    </w:p>
    <w:p w:rsidR="00411A9B" w:rsidRDefault="00411A9B" w:rsidP="00411A9B">
      <w:pPr>
        <w:spacing w:after="120"/>
        <w:rPr>
          <w:rFonts w:ascii="Arial" w:hAnsi="Arial" w:cs="Arial"/>
          <w:b/>
          <w:u w:val="single"/>
        </w:rPr>
      </w:pPr>
      <w:r>
        <w:t xml:space="preserve">  </w:t>
      </w:r>
      <w:r>
        <w:rPr>
          <w:rFonts w:ascii="Arial" w:hAnsi="Arial" w:cs="Arial"/>
          <w:b/>
          <w:u w:val="single"/>
        </w:rPr>
        <w:t xml:space="preserve">D.04.01.01.  KORYTOWANIE  WRAZ  Z  PROFILOWANIEM  I  ZAGĘSZCZANIEM       </w:t>
      </w:r>
    </w:p>
    <w:p w:rsidR="00411A9B" w:rsidRDefault="00411A9B" w:rsidP="00411A9B">
      <w:pPr>
        <w:spacing w:after="120"/>
        <w:rPr>
          <w:rFonts w:ascii="Arial" w:hAnsi="Arial" w:cs="Arial"/>
          <w:b/>
          <w:u w:val="single"/>
        </w:rPr>
      </w:pPr>
      <w:r w:rsidRPr="005B4578">
        <w:rPr>
          <w:rFonts w:ascii="Arial" w:hAnsi="Arial" w:cs="Arial"/>
          <w:b/>
        </w:rPr>
        <w:t xml:space="preserve">                       </w:t>
      </w:r>
      <w:r>
        <w:rPr>
          <w:rFonts w:ascii="Arial" w:hAnsi="Arial" w:cs="Arial"/>
          <w:b/>
          <w:u w:val="single"/>
        </w:rPr>
        <w:t xml:space="preserve">PODŁOŻA  </w:t>
      </w:r>
    </w:p>
    <w:p w:rsidR="00411A9B" w:rsidRDefault="00411A9B" w:rsidP="00411A9B">
      <w:pPr>
        <w:rPr>
          <w:rFonts w:ascii="Arial" w:hAnsi="Arial" w:cs="Arial"/>
          <w:b/>
          <w:sz w:val="18"/>
          <w:u w:val="single"/>
        </w:rPr>
      </w:pPr>
    </w:p>
    <w:p w:rsidR="00411A9B" w:rsidRPr="005B4578" w:rsidRDefault="00411A9B" w:rsidP="00401152">
      <w:pPr>
        <w:numPr>
          <w:ilvl w:val="0"/>
          <w:numId w:val="130"/>
        </w:numPr>
        <w:overflowPunct w:val="0"/>
        <w:autoSpaceDE w:val="0"/>
        <w:autoSpaceDN w:val="0"/>
        <w:adjustRightInd w:val="0"/>
        <w:rPr>
          <w:rFonts w:ascii="Arial" w:hAnsi="Arial" w:cs="Arial"/>
          <w:sz w:val="18"/>
          <w:u w:val="single"/>
        </w:rPr>
      </w:pPr>
      <w:r>
        <w:rPr>
          <w:rFonts w:ascii="Arial" w:hAnsi="Arial" w:cs="Arial"/>
          <w:sz w:val="18"/>
          <w:u w:val="single"/>
        </w:rPr>
        <w:t>WSTĘP</w:t>
      </w:r>
    </w:p>
    <w:p w:rsidR="00411A9B" w:rsidRDefault="004418D8" w:rsidP="00401152">
      <w:pPr>
        <w:numPr>
          <w:ilvl w:val="0"/>
          <w:numId w:val="131"/>
        </w:numPr>
        <w:overflowPunct w:val="0"/>
        <w:autoSpaceDE w:val="0"/>
        <w:autoSpaceDN w:val="0"/>
        <w:adjustRightInd w:val="0"/>
        <w:rPr>
          <w:rFonts w:ascii="Arial" w:hAnsi="Arial" w:cs="Arial"/>
          <w:sz w:val="18"/>
          <w:u w:val="single"/>
        </w:rPr>
      </w:pPr>
      <w:r>
        <w:rPr>
          <w:rFonts w:ascii="Arial" w:hAnsi="Arial" w:cs="Arial"/>
          <w:sz w:val="18"/>
          <w:u w:val="single"/>
        </w:rPr>
        <w:t xml:space="preserve">Przedmiot  </w:t>
      </w:r>
      <w:r w:rsidR="00411A9B">
        <w:rPr>
          <w:rFonts w:ascii="Arial" w:hAnsi="Arial" w:cs="Arial"/>
          <w:sz w:val="18"/>
          <w:u w:val="single"/>
        </w:rPr>
        <w:t>ST</w:t>
      </w:r>
    </w:p>
    <w:p w:rsidR="00411A9B" w:rsidRPr="002F0924" w:rsidRDefault="00411A9B" w:rsidP="00411A9B">
      <w:pPr>
        <w:rPr>
          <w:rFonts w:ascii="Arial" w:hAnsi="Arial" w:cs="Arial"/>
          <w:sz w:val="18"/>
          <w:szCs w:val="18"/>
        </w:rPr>
      </w:pPr>
      <w:r>
        <w:rPr>
          <w:rFonts w:ascii="Arial" w:hAnsi="Arial" w:cs="Arial"/>
          <w:sz w:val="18"/>
        </w:rPr>
        <w:t xml:space="preserve">Przedmiotem  niniejszej  </w:t>
      </w:r>
      <w:r w:rsidR="004418D8">
        <w:rPr>
          <w:rFonts w:ascii="Arial" w:hAnsi="Arial" w:cs="Arial"/>
          <w:sz w:val="18"/>
        </w:rPr>
        <w:t>specyfikacji  technicznej  (</w:t>
      </w:r>
      <w:r>
        <w:rPr>
          <w:rFonts w:ascii="Arial" w:hAnsi="Arial" w:cs="Arial"/>
          <w:sz w:val="18"/>
        </w:rPr>
        <w:t xml:space="preserve">ST)  są  wymagania  dotyczące  wykonania  i  odbioru  robót  </w:t>
      </w:r>
      <w:r w:rsidRPr="005B4578">
        <w:rPr>
          <w:rFonts w:ascii="Arial" w:hAnsi="Arial" w:cs="Arial"/>
          <w:sz w:val="18"/>
          <w:szCs w:val="18"/>
        </w:rPr>
        <w:t xml:space="preserve">związanych   </w:t>
      </w:r>
      <w:r w:rsidRPr="002F0924">
        <w:rPr>
          <w:rFonts w:ascii="Arial" w:hAnsi="Arial" w:cs="Arial"/>
          <w:sz w:val="18"/>
          <w:szCs w:val="18"/>
        </w:rPr>
        <w:t xml:space="preserve">z   </w:t>
      </w:r>
      <w:r w:rsidR="002F0924" w:rsidRPr="002F0924">
        <w:rPr>
          <w:rFonts w:ascii="Arial" w:hAnsi="Arial" w:cs="Arial"/>
          <w:sz w:val="18"/>
          <w:szCs w:val="18"/>
        </w:rPr>
        <w:t>przebudową drogi gminnej ul. Topolowej w m. Klepaczka</w:t>
      </w:r>
      <w:r w:rsidRPr="002F0924">
        <w:rPr>
          <w:rFonts w:ascii="Arial" w:hAnsi="Arial" w:cs="Arial"/>
          <w:sz w:val="18"/>
          <w:szCs w:val="18"/>
        </w:rPr>
        <w:t>.</w:t>
      </w:r>
      <w:r w:rsidRPr="002F0924">
        <w:rPr>
          <w:sz w:val="18"/>
          <w:szCs w:val="18"/>
        </w:rPr>
        <w:t xml:space="preserve"> </w:t>
      </w:r>
      <w:r w:rsidRPr="002F0924">
        <w:rPr>
          <w:rFonts w:ascii="Arial" w:hAnsi="Arial" w:cs="Arial"/>
          <w:sz w:val="18"/>
          <w:szCs w:val="18"/>
        </w:rPr>
        <w:t xml:space="preserve"> </w:t>
      </w:r>
    </w:p>
    <w:p w:rsidR="00411A9B" w:rsidRDefault="004418D8" w:rsidP="00401152">
      <w:pPr>
        <w:numPr>
          <w:ilvl w:val="0"/>
          <w:numId w:val="132"/>
        </w:numPr>
        <w:overflowPunct w:val="0"/>
        <w:autoSpaceDE w:val="0"/>
        <w:autoSpaceDN w:val="0"/>
        <w:adjustRightInd w:val="0"/>
        <w:rPr>
          <w:rFonts w:ascii="Arial" w:hAnsi="Arial" w:cs="Arial"/>
          <w:sz w:val="18"/>
          <w:u w:val="single"/>
        </w:rPr>
      </w:pPr>
      <w:r>
        <w:rPr>
          <w:rFonts w:ascii="Arial" w:hAnsi="Arial" w:cs="Arial"/>
          <w:sz w:val="18"/>
          <w:u w:val="single"/>
        </w:rPr>
        <w:t xml:space="preserve">Zakres  stosowania  </w:t>
      </w:r>
      <w:r w:rsidR="00411A9B">
        <w:rPr>
          <w:rFonts w:ascii="Arial" w:hAnsi="Arial" w:cs="Arial"/>
          <w:sz w:val="18"/>
          <w:u w:val="single"/>
        </w:rPr>
        <w:t>ST</w:t>
      </w:r>
    </w:p>
    <w:p w:rsidR="00411A9B" w:rsidRDefault="004418D8" w:rsidP="00411A9B">
      <w:pPr>
        <w:rPr>
          <w:rFonts w:ascii="Arial" w:hAnsi="Arial" w:cs="Arial"/>
          <w:sz w:val="18"/>
        </w:rPr>
      </w:pPr>
      <w:r>
        <w:rPr>
          <w:rFonts w:ascii="Arial" w:hAnsi="Arial" w:cs="Arial"/>
          <w:sz w:val="18"/>
        </w:rPr>
        <w:t>S</w:t>
      </w:r>
      <w:r w:rsidR="00411A9B">
        <w:rPr>
          <w:rFonts w:ascii="Arial" w:hAnsi="Arial" w:cs="Arial"/>
          <w:sz w:val="18"/>
        </w:rPr>
        <w:t xml:space="preserve">pecyfikacja  techniczna  jest  stosowana  jako  dokument  przetargowy  </w:t>
      </w:r>
      <w:proofErr w:type="spellStart"/>
      <w:r>
        <w:rPr>
          <w:rFonts w:ascii="Arial" w:hAnsi="Arial" w:cs="Arial"/>
          <w:sz w:val="18"/>
        </w:rPr>
        <w:t>i</w:t>
      </w:r>
      <w:r w:rsidR="00411A9B">
        <w:rPr>
          <w:rFonts w:ascii="Arial" w:hAnsi="Arial" w:cs="Arial"/>
          <w:sz w:val="18"/>
        </w:rPr>
        <w:t>o</w:t>
      </w:r>
      <w:proofErr w:type="spellEnd"/>
      <w:r w:rsidR="00411A9B">
        <w:rPr>
          <w:rFonts w:ascii="Arial" w:hAnsi="Arial" w:cs="Arial"/>
          <w:sz w:val="18"/>
        </w:rPr>
        <w:t xml:space="preserve">  kontraktowy  przy  zlecaniu  i  realizacji  robót  wymienionych  w  pkt.  1.1.</w:t>
      </w:r>
    </w:p>
    <w:p w:rsidR="00411A9B" w:rsidRDefault="004418D8" w:rsidP="00401152">
      <w:pPr>
        <w:numPr>
          <w:ilvl w:val="0"/>
          <w:numId w:val="133"/>
        </w:numPr>
        <w:overflowPunct w:val="0"/>
        <w:autoSpaceDE w:val="0"/>
        <w:autoSpaceDN w:val="0"/>
        <w:adjustRightInd w:val="0"/>
        <w:rPr>
          <w:rFonts w:ascii="Arial" w:hAnsi="Arial" w:cs="Arial"/>
          <w:sz w:val="18"/>
          <w:u w:val="single"/>
        </w:rPr>
      </w:pPr>
      <w:r>
        <w:rPr>
          <w:rFonts w:ascii="Arial" w:hAnsi="Arial" w:cs="Arial"/>
          <w:sz w:val="18"/>
          <w:u w:val="single"/>
        </w:rPr>
        <w:t xml:space="preserve">Zakres  robót  objętych  </w:t>
      </w:r>
      <w:r w:rsidR="00411A9B">
        <w:rPr>
          <w:rFonts w:ascii="Arial" w:hAnsi="Arial" w:cs="Arial"/>
          <w:sz w:val="18"/>
          <w:u w:val="single"/>
        </w:rPr>
        <w:t>ST</w:t>
      </w:r>
    </w:p>
    <w:p w:rsidR="00411A9B" w:rsidRDefault="00411A9B" w:rsidP="00411A9B">
      <w:pPr>
        <w:rPr>
          <w:rFonts w:ascii="Arial" w:hAnsi="Arial" w:cs="Arial"/>
          <w:sz w:val="18"/>
        </w:rPr>
      </w:pPr>
      <w:r>
        <w:rPr>
          <w:rFonts w:ascii="Arial" w:hAnsi="Arial" w:cs="Arial"/>
          <w:sz w:val="18"/>
        </w:rPr>
        <w:t>Ustalenia  zawarte  w  niniejszej  specyfikacji  dotyczą  prowadzenia  robót  związanych  z  profilowaniem  i</w:t>
      </w:r>
      <w:r>
        <w:rPr>
          <w:rFonts w:ascii="Arial" w:hAnsi="Arial" w:cs="Arial"/>
          <w:sz w:val="18"/>
          <w:u w:val="single"/>
        </w:rPr>
        <w:t xml:space="preserve">  </w:t>
      </w:r>
      <w:r>
        <w:rPr>
          <w:rFonts w:ascii="Arial" w:hAnsi="Arial" w:cs="Arial"/>
          <w:sz w:val="18"/>
        </w:rPr>
        <w:t>zagęszczaniem  koryta  pod  warstwy  konstrukcyjne  nawierzchni. Pełne korytowanie  następuje dla  zjazdów na posesje</w:t>
      </w:r>
      <w:r w:rsidR="002F0924">
        <w:rPr>
          <w:rFonts w:ascii="Arial" w:hAnsi="Arial" w:cs="Arial"/>
          <w:sz w:val="18"/>
        </w:rPr>
        <w:t xml:space="preserve"> i pod projektowane poszerzenia jezdni</w:t>
      </w:r>
      <w:r>
        <w:rPr>
          <w:rFonts w:ascii="Arial" w:hAnsi="Arial" w:cs="Arial"/>
          <w:sz w:val="18"/>
        </w:rPr>
        <w:t>.</w:t>
      </w:r>
    </w:p>
    <w:p w:rsidR="00411A9B" w:rsidRDefault="00411A9B" w:rsidP="00401152">
      <w:pPr>
        <w:numPr>
          <w:ilvl w:val="0"/>
          <w:numId w:val="134"/>
        </w:numPr>
        <w:overflowPunct w:val="0"/>
        <w:autoSpaceDE w:val="0"/>
        <w:autoSpaceDN w:val="0"/>
        <w:adjustRightInd w:val="0"/>
        <w:rPr>
          <w:rFonts w:ascii="Arial" w:hAnsi="Arial" w:cs="Arial"/>
          <w:sz w:val="18"/>
          <w:u w:val="single"/>
        </w:rPr>
      </w:pPr>
      <w:r>
        <w:rPr>
          <w:rFonts w:ascii="Arial" w:hAnsi="Arial" w:cs="Arial"/>
          <w:sz w:val="18"/>
          <w:u w:val="single"/>
        </w:rPr>
        <w:t>Określenia  podstawowe</w:t>
      </w:r>
    </w:p>
    <w:p w:rsidR="00411A9B" w:rsidRDefault="00411A9B" w:rsidP="00411A9B">
      <w:pPr>
        <w:rPr>
          <w:rFonts w:ascii="Arial" w:hAnsi="Arial" w:cs="Arial"/>
          <w:sz w:val="18"/>
        </w:rPr>
      </w:pPr>
      <w:proofErr w:type="spellStart"/>
      <w:r>
        <w:rPr>
          <w:rFonts w:ascii="Arial" w:hAnsi="Arial" w:cs="Arial"/>
          <w:sz w:val="18"/>
        </w:rPr>
        <w:t>Wskażnik</w:t>
      </w:r>
      <w:proofErr w:type="spellEnd"/>
      <w:r>
        <w:rPr>
          <w:rFonts w:ascii="Arial" w:hAnsi="Arial" w:cs="Arial"/>
          <w:sz w:val="18"/>
        </w:rPr>
        <w:t xml:space="preserve">  zagęszczenia  gruntu  -  wielkość  charakteryzująca  stan  zagęszczenia  gruntu, określona  wg  wzoru  :                                      </w:t>
      </w:r>
    </w:p>
    <w:p w:rsidR="00411A9B" w:rsidRDefault="00411A9B" w:rsidP="00411A9B">
      <w:pPr>
        <w:rPr>
          <w:rFonts w:ascii="Arial" w:hAnsi="Arial" w:cs="Arial"/>
          <w:sz w:val="18"/>
        </w:rPr>
      </w:pPr>
      <w:r>
        <w:rPr>
          <w:rFonts w:ascii="Arial" w:hAnsi="Arial" w:cs="Arial"/>
          <w:sz w:val="18"/>
        </w:rPr>
        <w:t xml:space="preserve">                                                   </w:t>
      </w:r>
      <w:proofErr w:type="spellStart"/>
      <w:r>
        <w:rPr>
          <w:rFonts w:ascii="Arial" w:hAnsi="Arial" w:cs="Arial"/>
          <w:sz w:val="18"/>
        </w:rPr>
        <w:t>pd</w:t>
      </w:r>
      <w:proofErr w:type="spellEnd"/>
    </w:p>
    <w:p w:rsidR="00411A9B" w:rsidRDefault="00411A9B" w:rsidP="00411A9B">
      <w:pPr>
        <w:rPr>
          <w:rFonts w:ascii="Arial" w:hAnsi="Arial" w:cs="Arial"/>
          <w:sz w:val="18"/>
        </w:rPr>
      </w:pPr>
      <w:r>
        <w:rPr>
          <w:rFonts w:ascii="Arial" w:hAnsi="Arial" w:cs="Arial"/>
          <w:sz w:val="18"/>
        </w:rPr>
        <w:t xml:space="preserve">                                      l s  =  ---------</w:t>
      </w:r>
    </w:p>
    <w:p w:rsidR="00411A9B" w:rsidRDefault="00411A9B" w:rsidP="00411A9B">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pds</w:t>
      </w:r>
      <w:proofErr w:type="spellEnd"/>
    </w:p>
    <w:p w:rsidR="00411A9B" w:rsidRDefault="00411A9B" w:rsidP="00411A9B">
      <w:pPr>
        <w:rPr>
          <w:rFonts w:ascii="Arial" w:hAnsi="Arial" w:cs="Arial"/>
          <w:sz w:val="18"/>
        </w:rPr>
      </w:pPr>
      <w:r>
        <w:rPr>
          <w:rFonts w:ascii="Arial" w:hAnsi="Arial" w:cs="Arial"/>
          <w:sz w:val="18"/>
        </w:rPr>
        <w:t>gdzie  :</w:t>
      </w:r>
    </w:p>
    <w:p w:rsidR="00411A9B" w:rsidRDefault="00411A9B" w:rsidP="00411A9B">
      <w:pPr>
        <w:rPr>
          <w:rFonts w:ascii="Arial" w:hAnsi="Arial" w:cs="Arial"/>
          <w:sz w:val="18"/>
        </w:rPr>
      </w:pPr>
      <w:proofErr w:type="spellStart"/>
      <w:r>
        <w:rPr>
          <w:rFonts w:ascii="Arial" w:hAnsi="Arial" w:cs="Arial"/>
          <w:sz w:val="18"/>
        </w:rPr>
        <w:t>Pd</w:t>
      </w:r>
      <w:proofErr w:type="spellEnd"/>
      <w:r>
        <w:rPr>
          <w:rFonts w:ascii="Arial" w:hAnsi="Arial" w:cs="Arial"/>
          <w:sz w:val="18"/>
        </w:rPr>
        <w:t xml:space="preserve">  -  gęstość  objętościowa  szkieletu  zagęszczonego  gruntu  [ Mg/m3}</w:t>
      </w:r>
    </w:p>
    <w:p w:rsidR="00411A9B" w:rsidRDefault="00411A9B" w:rsidP="00411A9B">
      <w:pPr>
        <w:rPr>
          <w:rFonts w:ascii="Arial" w:hAnsi="Arial" w:cs="Arial"/>
          <w:sz w:val="18"/>
        </w:rPr>
      </w:pPr>
      <w:proofErr w:type="spellStart"/>
      <w:r>
        <w:rPr>
          <w:rFonts w:ascii="Arial" w:hAnsi="Arial" w:cs="Arial"/>
          <w:sz w:val="18"/>
        </w:rPr>
        <w:t>Pds</w:t>
      </w:r>
      <w:proofErr w:type="spellEnd"/>
      <w:r>
        <w:rPr>
          <w:rFonts w:ascii="Arial" w:hAnsi="Arial" w:cs="Arial"/>
          <w:sz w:val="18"/>
        </w:rPr>
        <w:t xml:space="preserve">  -  maksymalna  gęstość  objętościowa  szkieletu  gruntowego  przy  wilgotności  optymalnej, określona  w  normalnej  próbie  </w:t>
      </w:r>
      <w:proofErr w:type="spellStart"/>
      <w:r>
        <w:rPr>
          <w:rFonts w:ascii="Arial" w:hAnsi="Arial" w:cs="Arial"/>
          <w:sz w:val="18"/>
        </w:rPr>
        <w:t>Proctora</w:t>
      </w:r>
      <w:proofErr w:type="spellEnd"/>
      <w:r>
        <w:rPr>
          <w:rFonts w:ascii="Arial" w:hAnsi="Arial" w:cs="Arial"/>
          <w:sz w:val="18"/>
        </w:rPr>
        <w:t>, służąca  do  oceny  zagęszczenia  gruntu  w  robotach  ziemnych  [ Mg/m3]</w:t>
      </w:r>
    </w:p>
    <w:p w:rsidR="00411A9B" w:rsidRDefault="00411A9B" w:rsidP="00411A9B">
      <w:pPr>
        <w:rPr>
          <w:rFonts w:ascii="Arial" w:hAnsi="Arial" w:cs="Arial"/>
          <w:sz w:val="18"/>
        </w:rPr>
      </w:pPr>
      <w:r>
        <w:rPr>
          <w:rFonts w:ascii="Arial" w:hAnsi="Arial" w:cs="Arial"/>
          <w:sz w:val="18"/>
        </w:rPr>
        <w:t xml:space="preserve">Pozostałe  określenia  podane  w  niniejszej  ST  są  zgodne  z  obowiązującymi  normami  i  specyfikacją  </w:t>
      </w:r>
    </w:p>
    <w:p w:rsidR="00411A9B" w:rsidRDefault="00411A9B" w:rsidP="00411A9B">
      <w:pPr>
        <w:rPr>
          <w:rFonts w:ascii="Arial" w:hAnsi="Arial" w:cs="Arial"/>
          <w:sz w:val="18"/>
        </w:rPr>
      </w:pPr>
      <w:r>
        <w:rPr>
          <w:rFonts w:ascii="Arial" w:hAnsi="Arial" w:cs="Arial"/>
          <w:sz w:val="18"/>
        </w:rPr>
        <w:t>ST  DM.00.00.00.  „Wymagania  ogólne”.</w:t>
      </w:r>
    </w:p>
    <w:p w:rsidR="00411A9B" w:rsidRDefault="00411A9B" w:rsidP="00401152">
      <w:pPr>
        <w:numPr>
          <w:ilvl w:val="0"/>
          <w:numId w:val="135"/>
        </w:numPr>
        <w:overflowPunct w:val="0"/>
        <w:autoSpaceDE w:val="0"/>
        <w:autoSpaceDN w:val="0"/>
        <w:adjustRightInd w:val="0"/>
        <w:rPr>
          <w:rFonts w:ascii="Arial" w:hAnsi="Arial" w:cs="Arial"/>
          <w:sz w:val="18"/>
          <w:u w:val="single"/>
        </w:rPr>
      </w:pPr>
      <w:r>
        <w:rPr>
          <w:rFonts w:ascii="Arial" w:hAnsi="Arial" w:cs="Arial"/>
          <w:sz w:val="18"/>
          <w:u w:val="single"/>
        </w:rPr>
        <w:t>Ogólne  wymagania  dotyczące  robót</w:t>
      </w:r>
    </w:p>
    <w:p w:rsidR="00411A9B" w:rsidRDefault="00411A9B" w:rsidP="00411A9B">
      <w:pPr>
        <w:rPr>
          <w:rFonts w:ascii="Arial" w:hAnsi="Arial" w:cs="Arial"/>
          <w:sz w:val="18"/>
        </w:rPr>
      </w:pPr>
      <w:r>
        <w:rPr>
          <w:rFonts w:ascii="Arial" w:hAnsi="Arial" w:cs="Arial"/>
          <w:sz w:val="18"/>
        </w:rPr>
        <w:t xml:space="preserve">Wykonawca  robót  jest  odpowiedzialny  za  jakość  ich  wykonania  oraz  za  zgodność  z  Dokumentacją  Projektową, ST  i  poleceniami  Inżyniera. Uzyskać stopień  zagęszczenia  </w:t>
      </w:r>
      <w:proofErr w:type="spellStart"/>
      <w:r>
        <w:rPr>
          <w:rFonts w:ascii="Arial" w:hAnsi="Arial" w:cs="Arial"/>
          <w:sz w:val="18"/>
        </w:rPr>
        <w:t>Is</w:t>
      </w:r>
      <w:proofErr w:type="spellEnd"/>
      <w:r>
        <w:rPr>
          <w:rFonts w:ascii="Arial" w:hAnsi="Arial" w:cs="Arial"/>
          <w:sz w:val="18"/>
        </w:rPr>
        <w:t xml:space="preserve"> -  0,98  dla całego placu.</w:t>
      </w:r>
    </w:p>
    <w:p w:rsidR="00411A9B" w:rsidRDefault="00411A9B" w:rsidP="00411A9B">
      <w:pPr>
        <w:rPr>
          <w:rFonts w:ascii="Arial" w:hAnsi="Arial" w:cs="Arial"/>
          <w:sz w:val="18"/>
        </w:rPr>
      </w:pPr>
      <w:r>
        <w:rPr>
          <w:rFonts w:ascii="Arial" w:hAnsi="Arial" w:cs="Arial"/>
          <w:sz w:val="18"/>
        </w:rPr>
        <w:t xml:space="preserve">Ogólne  wymagania  dotyczące  robót  podano  w  ST. DM.00.00.00.  „Wymagania  ogólne”. </w:t>
      </w:r>
    </w:p>
    <w:p w:rsidR="00411A9B" w:rsidRDefault="00411A9B" w:rsidP="00401152">
      <w:pPr>
        <w:numPr>
          <w:ilvl w:val="0"/>
          <w:numId w:val="136"/>
        </w:numPr>
        <w:overflowPunct w:val="0"/>
        <w:autoSpaceDE w:val="0"/>
        <w:autoSpaceDN w:val="0"/>
        <w:adjustRightInd w:val="0"/>
        <w:rPr>
          <w:rFonts w:ascii="Arial" w:hAnsi="Arial" w:cs="Arial"/>
          <w:sz w:val="18"/>
          <w:u w:val="single"/>
        </w:rPr>
      </w:pPr>
      <w:r>
        <w:rPr>
          <w:rFonts w:ascii="Arial" w:hAnsi="Arial" w:cs="Arial"/>
          <w:sz w:val="18"/>
          <w:u w:val="single"/>
        </w:rPr>
        <w:t>MATERIAŁY</w:t>
      </w:r>
      <w:r>
        <w:rPr>
          <w:rFonts w:ascii="Arial" w:hAnsi="Arial" w:cs="Arial"/>
          <w:sz w:val="18"/>
          <w:u w:val="single"/>
        </w:rPr>
        <w:tab/>
      </w:r>
    </w:p>
    <w:p w:rsidR="00411A9B" w:rsidRDefault="00411A9B" w:rsidP="00411A9B">
      <w:pPr>
        <w:rPr>
          <w:rFonts w:ascii="Arial" w:hAnsi="Arial" w:cs="Arial"/>
          <w:sz w:val="18"/>
        </w:rPr>
      </w:pPr>
      <w:r>
        <w:rPr>
          <w:rFonts w:ascii="Arial" w:hAnsi="Arial" w:cs="Arial"/>
          <w:sz w:val="18"/>
        </w:rPr>
        <w:t>Nie  dotyczy.</w:t>
      </w:r>
    </w:p>
    <w:p w:rsidR="00411A9B" w:rsidRDefault="00411A9B" w:rsidP="00401152">
      <w:pPr>
        <w:numPr>
          <w:ilvl w:val="0"/>
          <w:numId w:val="137"/>
        </w:numPr>
        <w:overflowPunct w:val="0"/>
        <w:autoSpaceDE w:val="0"/>
        <w:autoSpaceDN w:val="0"/>
        <w:adjustRightInd w:val="0"/>
        <w:rPr>
          <w:rFonts w:ascii="Arial" w:hAnsi="Arial" w:cs="Arial"/>
          <w:sz w:val="18"/>
          <w:u w:val="single"/>
        </w:rPr>
      </w:pPr>
      <w:r>
        <w:rPr>
          <w:rFonts w:ascii="Arial" w:hAnsi="Arial" w:cs="Arial"/>
          <w:sz w:val="18"/>
          <w:u w:val="single"/>
        </w:rPr>
        <w:t xml:space="preserve">SPRZĘT  </w:t>
      </w:r>
    </w:p>
    <w:p w:rsidR="00411A9B" w:rsidRDefault="00411A9B" w:rsidP="00401152">
      <w:pPr>
        <w:numPr>
          <w:ilvl w:val="0"/>
          <w:numId w:val="138"/>
        </w:numPr>
        <w:overflowPunct w:val="0"/>
        <w:autoSpaceDE w:val="0"/>
        <w:autoSpaceDN w:val="0"/>
        <w:adjustRightInd w:val="0"/>
        <w:rPr>
          <w:rFonts w:ascii="Arial" w:hAnsi="Arial" w:cs="Arial"/>
          <w:sz w:val="18"/>
          <w:u w:val="single"/>
        </w:rPr>
      </w:pPr>
      <w:r>
        <w:rPr>
          <w:rFonts w:ascii="Arial" w:hAnsi="Arial" w:cs="Arial"/>
          <w:sz w:val="18"/>
          <w:u w:val="single"/>
        </w:rPr>
        <w:t>Ogólne  warunki  stosowania .</w:t>
      </w:r>
    </w:p>
    <w:p w:rsidR="00411A9B" w:rsidRDefault="00411A9B" w:rsidP="00411A9B">
      <w:pPr>
        <w:rPr>
          <w:rFonts w:ascii="Arial" w:hAnsi="Arial" w:cs="Arial"/>
          <w:sz w:val="18"/>
        </w:rPr>
      </w:pPr>
      <w:r>
        <w:rPr>
          <w:rFonts w:ascii="Arial" w:hAnsi="Arial" w:cs="Arial"/>
          <w:sz w:val="18"/>
        </w:rPr>
        <w:t>Ogólne  warunki  stosowania  podano  w  ST  DM. 00.00.00. „ Wymagania  ogólne”.</w:t>
      </w:r>
    </w:p>
    <w:p w:rsidR="00411A9B" w:rsidRDefault="00411A9B" w:rsidP="00401152">
      <w:pPr>
        <w:numPr>
          <w:ilvl w:val="0"/>
          <w:numId w:val="139"/>
        </w:numPr>
        <w:overflowPunct w:val="0"/>
        <w:autoSpaceDE w:val="0"/>
        <w:autoSpaceDN w:val="0"/>
        <w:adjustRightInd w:val="0"/>
        <w:rPr>
          <w:rFonts w:ascii="Arial" w:hAnsi="Arial" w:cs="Arial"/>
          <w:sz w:val="18"/>
          <w:u w:val="single"/>
        </w:rPr>
      </w:pPr>
      <w:r>
        <w:rPr>
          <w:rFonts w:ascii="Arial" w:hAnsi="Arial" w:cs="Arial"/>
          <w:sz w:val="18"/>
          <w:u w:val="single"/>
        </w:rPr>
        <w:t>Dobór  sprzętu</w:t>
      </w:r>
    </w:p>
    <w:p w:rsidR="00411A9B" w:rsidRDefault="00411A9B" w:rsidP="00411A9B">
      <w:pPr>
        <w:rPr>
          <w:rFonts w:ascii="Arial" w:hAnsi="Arial" w:cs="Arial"/>
          <w:sz w:val="18"/>
        </w:rPr>
      </w:pPr>
      <w:r>
        <w:rPr>
          <w:rFonts w:ascii="Arial" w:hAnsi="Arial" w:cs="Arial"/>
          <w:sz w:val="18"/>
        </w:rPr>
        <w:t>Do  wykonania  profilowania  i  zagęszczania  koryta  należy  stosować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sprzęt  mechaniczny  dostosowany  do  szerokości  profilowanego  koryta,</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drobny  sprzęt  ręczny  do  profilowania  ręcznego, w miejscach  gdzie,   inny  sprzęt  nie  może  mieć  zastosowania</w:t>
      </w:r>
    </w:p>
    <w:p w:rsidR="00411A9B" w:rsidRPr="005B4578"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walce  statyczne  dostosowane  do  wielkości  zagęszczanej  powierzchni, oraz  ubijaki  mechaniczne  do  zastosowania  w  miejscach  trudno  dostępnych  dla  innego  sprzętu,  lub  inny  sprzęt  zaakceptowany  przez  Inżyniera.</w:t>
      </w:r>
    </w:p>
    <w:p w:rsidR="00411A9B" w:rsidRPr="005B4578" w:rsidRDefault="00411A9B" w:rsidP="00401152">
      <w:pPr>
        <w:numPr>
          <w:ilvl w:val="0"/>
          <w:numId w:val="140"/>
        </w:numPr>
        <w:overflowPunct w:val="0"/>
        <w:autoSpaceDE w:val="0"/>
        <w:autoSpaceDN w:val="0"/>
        <w:adjustRightInd w:val="0"/>
        <w:rPr>
          <w:rFonts w:ascii="Arial" w:hAnsi="Arial" w:cs="Arial"/>
          <w:sz w:val="18"/>
          <w:u w:val="single"/>
        </w:rPr>
      </w:pPr>
      <w:r>
        <w:rPr>
          <w:rFonts w:ascii="Arial" w:hAnsi="Arial" w:cs="Arial"/>
          <w:sz w:val="18"/>
          <w:u w:val="single"/>
        </w:rPr>
        <w:t>TRANSPORT</w:t>
      </w:r>
    </w:p>
    <w:p w:rsidR="00411A9B" w:rsidRDefault="00411A9B" w:rsidP="00401152">
      <w:pPr>
        <w:numPr>
          <w:ilvl w:val="0"/>
          <w:numId w:val="141"/>
        </w:numPr>
        <w:overflowPunct w:val="0"/>
        <w:autoSpaceDE w:val="0"/>
        <w:autoSpaceDN w:val="0"/>
        <w:adjustRightInd w:val="0"/>
        <w:rPr>
          <w:rFonts w:ascii="Arial" w:hAnsi="Arial" w:cs="Arial"/>
          <w:sz w:val="18"/>
          <w:u w:val="single"/>
        </w:rPr>
      </w:pPr>
      <w:r>
        <w:rPr>
          <w:rFonts w:ascii="Arial" w:hAnsi="Arial" w:cs="Arial"/>
          <w:sz w:val="18"/>
          <w:u w:val="single"/>
        </w:rPr>
        <w:t>Ogólne  warunki  transportu</w:t>
      </w:r>
    </w:p>
    <w:p w:rsidR="00411A9B" w:rsidRDefault="00411A9B" w:rsidP="00411A9B">
      <w:pPr>
        <w:rPr>
          <w:rFonts w:ascii="Arial" w:hAnsi="Arial" w:cs="Arial"/>
          <w:sz w:val="18"/>
        </w:rPr>
      </w:pPr>
      <w:r>
        <w:rPr>
          <w:rFonts w:ascii="Arial" w:hAnsi="Arial" w:cs="Arial"/>
          <w:sz w:val="18"/>
        </w:rPr>
        <w:t>Ogólne  warunki  transportu  podano  w  ST  DM.00.00.00.  „Wymagania  ogólne”.</w:t>
      </w:r>
    </w:p>
    <w:p w:rsidR="00411A9B" w:rsidRDefault="00411A9B" w:rsidP="00401152">
      <w:pPr>
        <w:numPr>
          <w:ilvl w:val="0"/>
          <w:numId w:val="142"/>
        </w:numPr>
        <w:overflowPunct w:val="0"/>
        <w:autoSpaceDE w:val="0"/>
        <w:autoSpaceDN w:val="0"/>
        <w:adjustRightInd w:val="0"/>
        <w:rPr>
          <w:rFonts w:ascii="Arial" w:hAnsi="Arial" w:cs="Arial"/>
          <w:sz w:val="18"/>
          <w:u w:val="single"/>
        </w:rPr>
      </w:pPr>
      <w:r>
        <w:rPr>
          <w:rFonts w:ascii="Arial" w:hAnsi="Arial" w:cs="Arial"/>
          <w:sz w:val="18"/>
          <w:u w:val="single"/>
        </w:rPr>
        <w:t>Wybór  środków  transportu</w:t>
      </w:r>
    </w:p>
    <w:p w:rsidR="00411A9B" w:rsidRDefault="00411A9B" w:rsidP="00411A9B">
      <w:pPr>
        <w:rPr>
          <w:rFonts w:ascii="Arial" w:hAnsi="Arial" w:cs="Arial"/>
          <w:sz w:val="18"/>
        </w:rPr>
      </w:pPr>
      <w:r>
        <w:rPr>
          <w:rFonts w:ascii="Arial" w:hAnsi="Arial" w:cs="Arial"/>
          <w:sz w:val="18"/>
        </w:rPr>
        <w:t>Wybór  środków  transportu  oraz  metod  transportu  powinien  być  dostosowany  do  kategorii  gruntu,</w:t>
      </w:r>
    </w:p>
    <w:p w:rsidR="00411A9B" w:rsidRDefault="00411A9B" w:rsidP="00411A9B">
      <w:pPr>
        <w:rPr>
          <w:rFonts w:ascii="Arial" w:hAnsi="Arial" w:cs="Arial"/>
          <w:sz w:val="18"/>
        </w:rPr>
      </w:pPr>
      <w:r>
        <w:rPr>
          <w:rFonts w:ascii="Arial" w:hAnsi="Arial" w:cs="Arial"/>
          <w:sz w:val="18"/>
        </w:rPr>
        <w:t>jego  objętości, technologii  odspajania  i  załadunku  oraz  do  odległości  transportu.  Wydajność  środków  transportu  powinna  być  ponadto  dostosowana  do  wydajności  sprzętu  używanego  do  wykonywania  koryta.</w:t>
      </w:r>
    </w:p>
    <w:p w:rsidR="00411A9B" w:rsidRPr="005B4578" w:rsidRDefault="00411A9B" w:rsidP="00401152">
      <w:pPr>
        <w:numPr>
          <w:ilvl w:val="0"/>
          <w:numId w:val="143"/>
        </w:numPr>
        <w:overflowPunct w:val="0"/>
        <w:autoSpaceDE w:val="0"/>
        <w:autoSpaceDN w:val="0"/>
        <w:adjustRightInd w:val="0"/>
        <w:rPr>
          <w:rFonts w:ascii="Arial" w:hAnsi="Arial" w:cs="Arial"/>
          <w:sz w:val="18"/>
          <w:u w:val="single"/>
        </w:rPr>
      </w:pPr>
      <w:r>
        <w:rPr>
          <w:rFonts w:ascii="Arial" w:hAnsi="Arial" w:cs="Arial"/>
          <w:sz w:val="18"/>
          <w:u w:val="single"/>
        </w:rPr>
        <w:t>WYKONANIE  ROBÓT</w:t>
      </w:r>
    </w:p>
    <w:p w:rsidR="00411A9B" w:rsidRDefault="00411A9B" w:rsidP="00401152">
      <w:pPr>
        <w:numPr>
          <w:ilvl w:val="0"/>
          <w:numId w:val="144"/>
        </w:numPr>
        <w:overflowPunct w:val="0"/>
        <w:autoSpaceDE w:val="0"/>
        <w:autoSpaceDN w:val="0"/>
        <w:adjustRightInd w:val="0"/>
        <w:rPr>
          <w:rFonts w:ascii="Arial" w:hAnsi="Arial" w:cs="Arial"/>
          <w:sz w:val="18"/>
          <w:u w:val="single"/>
        </w:rPr>
      </w:pPr>
      <w:r>
        <w:rPr>
          <w:rFonts w:ascii="Arial" w:hAnsi="Arial" w:cs="Arial"/>
          <w:sz w:val="18"/>
          <w:u w:val="single"/>
        </w:rPr>
        <w:t>Ogólne  warunki  wykonania  robót</w:t>
      </w:r>
    </w:p>
    <w:p w:rsidR="00411A9B" w:rsidRDefault="00411A9B" w:rsidP="00411A9B">
      <w:pPr>
        <w:rPr>
          <w:rFonts w:ascii="Arial" w:hAnsi="Arial" w:cs="Arial"/>
          <w:sz w:val="18"/>
        </w:rPr>
      </w:pPr>
      <w:r>
        <w:rPr>
          <w:rFonts w:ascii="Arial" w:hAnsi="Arial" w:cs="Arial"/>
          <w:sz w:val="18"/>
        </w:rPr>
        <w:t>Ogólne  warunki  wykonania  robót  podano  w  ST  DM.00.00.00. „Wymagania  ogólne”.</w:t>
      </w:r>
    </w:p>
    <w:p w:rsidR="00411A9B" w:rsidRDefault="00411A9B" w:rsidP="00411A9B">
      <w:pPr>
        <w:rPr>
          <w:rFonts w:ascii="Arial" w:hAnsi="Arial" w:cs="Arial"/>
          <w:sz w:val="18"/>
        </w:rPr>
      </w:pPr>
      <w:r>
        <w:rPr>
          <w:rFonts w:ascii="Arial" w:hAnsi="Arial" w:cs="Arial"/>
          <w:sz w:val="18"/>
        </w:rPr>
        <w:t>Wykonawca  przedstawi  Inżynierowi  do  zaakceptowania  projekt  organizacji  i  harmonogram  robót,</w:t>
      </w:r>
    </w:p>
    <w:p w:rsidR="00411A9B" w:rsidRDefault="00411A9B" w:rsidP="00411A9B">
      <w:pPr>
        <w:rPr>
          <w:rFonts w:ascii="Arial" w:hAnsi="Arial" w:cs="Arial"/>
          <w:sz w:val="18"/>
        </w:rPr>
      </w:pPr>
      <w:r>
        <w:rPr>
          <w:rFonts w:ascii="Arial" w:hAnsi="Arial" w:cs="Arial"/>
          <w:sz w:val="18"/>
        </w:rPr>
        <w:t>uwzględniające  wszystkie  warunki  w  jakich  będą  realizowane  roboty.</w:t>
      </w:r>
    </w:p>
    <w:p w:rsidR="00411A9B" w:rsidRPr="005B4578" w:rsidRDefault="00411A9B" w:rsidP="00401152">
      <w:pPr>
        <w:numPr>
          <w:ilvl w:val="0"/>
          <w:numId w:val="145"/>
        </w:numPr>
        <w:overflowPunct w:val="0"/>
        <w:autoSpaceDE w:val="0"/>
        <w:autoSpaceDN w:val="0"/>
        <w:adjustRightInd w:val="0"/>
        <w:rPr>
          <w:rFonts w:ascii="Arial" w:hAnsi="Arial" w:cs="Arial"/>
          <w:sz w:val="18"/>
          <w:u w:val="single"/>
        </w:rPr>
      </w:pPr>
      <w:r>
        <w:rPr>
          <w:rFonts w:ascii="Arial" w:hAnsi="Arial" w:cs="Arial"/>
          <w:sz w:val="18"/>
          <w:u w:val="single"/>
        </w:rPr>
        <w:t>Zakres  wykonywanych  robót   :</w:t>
      </w:r>
    </w:p>
    <w:p w:rsidR="00411A9B" w:rsidRDefault="00411A9B" w:rsidP="00401152">
      <w:pPr>
        <w:numPr>
          <w:ilvl w:val="0"/>
          <w:numId w:val="146"/>
        </w:numPr>
        <w:overflowPunct w:val="0"/>
        <w:autoSpaceDE w:val="0"/>
        <w:autoSpaceDN w:val="0"/>
        <w:adjustRightInd w:val="0"/>
        <w:rPr>
          <w:rFonts w:ascii="Arial" w:hAnsi="Arial" w:cs="Arial"/>
          <w:sz w:val="18"/>
          <w:u w:val="single"/>
        </w:rPr>
      </w:pPr>
      <w:r>
        <w:rPr>
          <w:rFonts w:ascii="Arial" w:hAnsi="Arial" w:cs="Arial"/>
          <w:sz w:val="18"/>
          <w:u w:val="single"/>
        </w:rPr>
        <w:t>Profilowanie  podłoża</w:t>
      </w:r>
    </w:p>
    <w:p w:rsidR="00411A9B" w:rsidRDefault="00411A9B" w:rsidP="00411A9B">
      <w:pPr>
        <w:rPr>
          <w:rFonts w:ascii="Arial" w:hAnsi="Arial" w:cs="Arial"/>
          <w:sz w:val="18"/>
        </w:rPr>
      </w:pPr>
      <w:r>
        <w:rPr>
          <w:rFonts w:ascii="Arial" w:hAnsi="Arial" w:cs="Arial"/>
          <w:sz w:val="18"/>
        </w:rPr>
        <w:t xml:space="preserve">Przed  przystąpieniem  do  tej  czynności  podłoże  powinno  być  oczyszczone  ze  wszelkich  zanieczyszczeń.  Należy  usunąć  błoto  i  grunt, który  uległ  nadmiernemu  nawilgoceniu.  Następnie  należy  profilować  podłoże  do  spadków  poprzecznych  i  podłużnych  przewidzianych  w  dokumentacji  projektowej  sprzętem  wskazanym  w  pkt. 3  lub  innym  </w:t>
      </w:r>
      <w:r>
        <w:rPr>
          <w:rFonts w:ascii="Arial" w:hAnsi="Arial" w:cs="Arial"/>
          <w:sz w:val="18"/>
        </w:rPr>
        <w:lastRenderedPageBreak/>
        <w:t>zaaprobowanym  przez  Inżyniera.  W  miejscach,  gdzie  jego  zastosowanie  jest  niemożliwe  profilowanie  należy  wykonać  ręcznie.</w:t>
      </w:r>
    </w:p>
    <w:p w:rsidR="00411A9B" w:rsidRDefault="00411A9B" w:rsidP="00411A9B">
      <w:pPr>
        <w:rPr>
          <w:rFonts w:ascii="Arial" w:hAnsi="Arial" w:cs="Arial"/>
          <w:sz w:val="18"/>
        </w:rPr>
      </w:pPr>
      <w:r>
        <w:rPr>
          <w:rFonts w:ascii="Arial" w:hAnsi="Arial" w:cs="Arial"/>
          <w:sz w:val="18"/>
        </w:rPr>
        <w:t>Ewentualne  zaniżenie  poziomu  w  podłożu  przewidzianym  do  profilowania  Wykonawca  naprawi  przez  spulchnienie  podłoża  na  głębokość  zaakceptowaną  przez  Inżyniera,  uzupełnienie  gruntem  spełniającym  wymagania   dla    górnej  strefy  korpusu  w  ilości  niezbędnej  i  zagęści  zgonie  z  wymogami  niniejszej  ST.</w:t>
      </w:r>
    </w:p>
    <w:p w:rsidR="00411A9B" w:rsidRDefault="00411A9B" w:rsidP="00401152">
      <w:pPr>
        <w:numPr>
          <w:ilvl w:val="0"/>
          <w:numId w:val="147"/>
        </w:numPr>
        <w:overflowPunct w:val="0"/>
        <w:autoSpaceDE w:val="0"/>
        <w:autoSpaceDN w:val="0"/>
        <w:adjustRightInd w:val="0"/>
        <w:rPr>
          <w:rFonts w:ascii="Arial" w:hAnsi="Arial" w:cs="Arial"/>
          <w:sz w:val="18"/>
          <w:u w:val="single"/>
        </w:rPr>
      </w:pPr>
      <w:r>
        <w:rPr>
          <w:rFonts w:ascii="Arial" w:hAnsi="Arial" w:cs="Arial"/>
          <w:sz w:val="18"/>
          <w:u w:val="single"/>
        </w:rPr>
        <w:t>Zagęszczenie  podłoża</w:t>
      </w:r>
    </w:p>
    <w:p w:rsidR="00411A9B" w:rsidRDefault="00411A9B" w:rsidP="00411A9B">
      <w:pPr>
        <w:rPr>
          <w:rFonts w:ascii="Arial" w:hAnsi="Arial" w:cs="Arial"/>
          <w:sz w:val="18"/>
        </w:rPr>
      </w:pPr>
      <w:r>
        <w:rPr>
          <w:rFonts w:ascii="Arial" w:hAnsi="Arial" w:cs="Arial"/>
          <w:sz w:val="18"/>
        </w:rPr>
        <w:t>Zagęszczenie  podłoża  należy  rozpocząć  bezpośrednio  po  profilowaniu.  Czynność  tą  należy  wykonać  ubijakiem  mechanicznym  lub  innym  sprzętem  zaakceptowanym  przez  Inżyniera,  zachowując  optymalną  wilgotność  zagęszczonego  gruntu.</w:t>
      </w:r>
    </w:p>
    <w:p w:rsidR="00411A9B" w:rsidRDefault="00411A9B" w:rsidP="00411A9B">
      <w:pPr>
        <w:rPr>
          <w:rFonts w:ascii="Arial" w:hAnsi="Arial" w:cs="Arial"/>
          <w:sz w:val="18"/>
        </w:rPr>
      </w:pPr>
      <w:r>
        <w:rPr>
          <w:rFonts w:ascii="Arial" w:hAnsi="Arial" w:cs="Arial"/>
          <w:sz w:val="18"/>
        </w:rPr>
        <w:t xml:space="preserve">Zagęszczanie  należy  prowadzić,  aż  do  osiągnięcia  </w:t>
      </w:r>
      <w:proofErr w:type="spellStart"/>
      <w:r>
        <w:rPr>
          <w:rFonts w:ascii="Arial" w:hAnsi="Arial" w:cs="Arial"/>
          <w:sz w:val="18"/>
        </w:rPr>
        <w:t>wskażnika</w:t>
      </w:r>
      <w:proofErr w:type="spellEnd"/>
      <w:r>
        <w:rPr>
          <w:rFonts w:ascii="Arial" w:hAnsi="Arial" w:cs="Arial"/>
          <w:sz w:val="18"/>
        </w:rPr>
        <w:t xml:space="preserve">  zagęszczenia  podłoża  -  &gt;  0,98.  </w:t>
      </w:r>
    </w:p>
    <w:p w:rsidR="00411A9B" w:rsidRDefault="00411A9B" w:rsidP="00411A9B">
      <w:pPr>
        <w:rPr>
          <w:rFonts w:ascii="Arial" w:hAnsi="Arial" w:cs="Arial"/>
          <w:sz w:val="18"/>
        </w:rPr>
      </w:pPr>
      <w:r>
        <w:rPr>
          <w:rFonts w:ascii="Arial" w:hAnsi="Arial" w:cs="Arial"/>
          <w:sz w:val="18"/>
        </w:rPr>
        <w:t>Układanie  kolejnych  warstw  konstrukcji  powinno  nastąpić  bezpośrednio  po  zakończeniu  prac</w:t>
      </w:r>
    </w:p>
    <w:p w:rsidR="00411A9B" w:rsidRDefault="00411A9B" w:rsidP="00411A9B">
      <w:pPr>
        <w:rPr>
          <w:rFonts w:ascii="Arial" w:hAnsi="Arial" w:cs="Arial"/>
          <w:sz w:val="18"/>
        </w:rPr>
      </w:pPr>
      <w:r>
        <w:rPr>
          <w:rFonts w:ascii="Arial" w:hAnsi="Arial" w:cs="Arial"/>
          <w:sz w:val="18"/>
        </w:rPr>
        <w:t>związanych  z  profilowaniem  i  zagęszczeniem   koryta.  Obowiązkiem  Wykonawcy  jest  zabezpieczenie  koryta  przed  nadmiernym  zawilgoceniem.  Jeśli  Wykonawca  dopuści  do  naruszenia  ukończonego  koryta  lub  przeniknięcia  nadmiernej  ilości  wilgoci  do  podłoża  gruntowego,  to  przywróci  koryto  do  stanu  spełniającego  warunki  niniejszej  specyfikacji  bez  dodatkowych  kosztów  dla   Zamawiającego.</w:t>
      </w:r>
    </w:p>
    <w:p w:rsidR="00411A9B" w:rsidRPr="005B4578" w:rsidRDefault="00411A9B" w:rsidP="00401152">
      <w:pPr>
        <w:numPr>
          <w:ilvl w:val="0"/>
          <w:numId w:val="148"/>
        </w:numPr>
        <w:overflowPunct w:val="0"/>
        <w:autoSpaceDE w:val="0"/>
        <w:autoSpaceDN w:val="0"/>
        <w:adjustRightInd w:val="0"/>
        <w:rPr>
          <w:rFonts w:ascii="Arial" w:hAnsi="Arial" w:cs="Arial"/>
          <w:sz w:val="18"/>
          <w:u w:val="single"/>
        </w:rPr>
      </w:pPr>
      <w:r>
        <w:rPr>
          <w:rFonts w:ascii="Arial" w:hAnsi="Arial" w:cs="Arial"/>
          <w:sz w:val="18"/>
          <w:u w:val="single"/>
        </w:rPr>
        <w:t>KONTROLA  JAKOŚCI  ROBÓT</w:t>
      </w:r>
    </w:p>
    <w:p w:rsidR="00411A9B" w:rsidRDefault="00411A9B" w:rsidP="00401152">
      <w:pPr>
        <w:numPr>
          <w:ilvl w:val="0"/>
          <w:numId w:val="149"/>
        </w:numPr>
        <w:overflowPunct w:val="0"/>
        <w:autoSpaceDE w:val="0"/>
        <w:autoSpaceDN w:val="0"/>
        <w:adjustRightInd w:val="0"/>
        <w:rPr>
          <w:rFonts w:ascii="Arial" w:hAnsi="Arial" w:cs="Arial"/>
          <w:sz w:val="18"/>
          <w:u w:val="single"/>
        </w:rPr>
      </w:pPr>
      <w:r>
        <w:rPr>
          <w:rFonts w:ascii="Arial" w:hAnsi="Arial" w:cs="Arial"/>
          <w:sz w:val="18"/>
          <w:u w:val="single"/>
        </w:rPr>
        <w:t>Ogólne  zasady  kontroli  jakości  robót</w:t>
      </w:r>
    </w:p>
    <w:p w:rsidR="00411A9B" w:rsidRDefault="00411A9B" w:rsidP="00411A9B">
      <w:pPr>
        <w:rPr>
          <w:rFonts w:ascii="Arial" w:hAnsi="Arial" w:cs="Arial"/>
          <w:sz w:val="18"/>
        </w:rPr>
      </w:pPr>
      <w:r>
        <w:rPr>
          <w:rFonts w:ascii="Arial" w:hAnsi="Arial" w:cs="Arial"/>
          <w:sz w:val="18"/>
        </w:rPr>
        <w:t>Ogólne  zasady  kontroli  jakości  robót  podano  w  ST  DM.00.00.00.  „  Wymagania  ogólne”.</w:t>
      </w:r>
    </w:p>
    <w:p w:rsidR="00411A9B" w:rsidRDefault="00411A9B" w:rsidP="00401152">
      <w:pPr>
        <w:numPr>
          <w:ilvl w:val="0"/>
          <w:numId w:val="150"/>
        </w:numPr>
        <w:overflowPunct w:val="0"/>
        <w:autoSpaceDE w:val="0"/>
        <w:autoSpaceDN w:val="0"/>
        <w:adjustRightInd w:val="0"/>
        <w:rPr>
          <w:rFonts w:ascii="Arial" w:hAnsi="Arial" w:cs="Arial"/>
          <w:sz w:val="18"/>
          <w:u w:val="single"/>
        </w:rPr>
      </w:pPr>
      <w:r>
        <w:rPr>
          <w:rFonts w:ascii="Arial" w:hAnsi="Arial" w:cs="Arial"/>
          <w:sz w:val="18"/>
          <w:u w:val="single"/>
        </w:rPr>
        <w:t>Badania  i  pomiary</w:t>
      </w:r>
    </w:p>
    <w:p w:rsidR="00411A9B" w:rsidRDefault="00411A9B" w:rsidP="00411A9B">
      <w:pPr>
        <w:rPr>
          <w:rFonts w:ascii="Arial" w:hAnsi="Arial" w:cs="Arial"/>
          <w:sz w:val="18"/>
        </w:rPr>
      </w:pPr>
      <w:r>
        <w:rPr>
          <w:rFonts w:ascii="Arial" w:hAnsi="Arial" w:cs="Arial"/>
          <w:sz w:val="18"/>
        </w:rPr>
        <w:t>Sprawdzenie  po  profilowaniu  i  zagęszczeniu  koryta  podlegają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ukształtowanie  pionowe  koryta  z  tolerancją  + 0 cm  i  -  2  cm;  należy  wykonać  1  pomiar  co  20  m.  na  odcinku  prostym  oraz  co  10  cm  na  krzywych  (w  osi  i  na  krawędziach),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głębokość  koryta  z  tolerancją  + 0 cm  i  -  2  cm  (należy  wykonać  1  pomiar  co  50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spadek  poprzeczny  z  tolerancją  0,5%  ( 1 pomiar  na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zagęszczenie  dna  koryta  jak  w  pkt. 5  (należy  wykonać  1  badanie  na  500 m2 ),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wilgotność  gruntu  w  czasie  zagęszczania  z  tolerancją  </w:t>
      </w:r>
      <w:r>
        <w:rPr>
          <w:rFonts w:ascii="Arial" w:hAnsi="Arial" w:cs="Arial"/>
          <w:sz w:val="18"/>
        </w:rPr>
        <w:sym w:font="Symbol" w:char="00B1"/>
      </w:r>
      <w:r>
        <w:rPr>
          <w:rFonts w:ascii="Arial" w:hAnsi="Arial" w:cs="Arial"/>
          <w:sz w:val="18"/>
        </w:rPr>
        <w:t xml:space="preserve">  2%  w  stosunku  do  wilgotności  optymalnej  (należy  wykonać  przynajmniej  2  pomiary  na  każdej  działce  roboczej  lecz  nie  rzadziej niż  1 x na  500 m2),</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równość  poprzeczna  z  tolerancją  </w:t>
      </w:r>
      <w:proofErr w:type="spellStart"/>
      <w:r>
        <w:rPr>
          <w:rFonts w:ascii="Arial" w:hAnsi="Arial" w:cs="Arial"/>
          <w:sz w:val="18"/>
        </w:rPr>
        <w:t>j.w</w:t>
      </w:r>
      <w:proofErr w:type="spellEnd"/>
      <w:r>
        <w:rPr>
          <w:rFonts w:ascii="Arial" w:hAnsi="Arial" w:cs="Arial"/>
          <w:sz w:val="18"/>
        </w:rPr>
        <w:t>.  (1  pomiar  co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szerokość  koryta  +  10  i  -  5  cm  (1 pomiar  co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ukształtowanie  osi  w  planie  -  co  25  m.  dla  drogi  nr 8  i  co  100 m.  dla  pozostałych  dróg  z  tolerancją  </w:t>
      </w:r>
      <w:r>
        <w:rPr>
          <w:rFonts w:ascii="Arial" w:hAnsi="Arial" w:cs="Arial"/>
          <w:sz w:val="18"/>
        </w:rPr>
        <w:sym w:font="Symbol" w:char="00B1"/>
      </w:r>
      <w:r>
        <w:rPr>
          <w:rFonts w:ascii="Arial" w:hAnsi="Arial" w:cs="Arial"/>
          <w:sz w:val="18"/>
        </w:rPr>
        <w:t xml:space="preserve">  3  cm  dla  drogi    i  </w:t>
      </w:r>
      <w:r>
        <w:rPr>
          <w:rFonts w:ascii="Arial" w:hAnsi="Arial" w:cs="Arial"/>
          <w:sz w:val="18"/>
        </w:rPr>
        <w:sym w:font="Symbol" w:char="00B1"/>
      </w:r>
      <w:r>
        <w:rPr>
          <w:rFonts w:ascii="Arial" w:hAnsi="Arial" w:cs="Arial"/>
          <w:sz w:val="18"/>
        </w:rPr>
        <w:t xml:space="preserve">  5  cm  dla  pozostałych  dróg.</w:t>
      </w:r>
    </w:p>
    <w:p w:rsidR="00411A9B" w:rsidRDefault="00411A9B" w:rsidP="00411A9B">
      <w:pPr>
        <w:rPr>
          <w:rFonts w:ascii="Arial" w:hAnsi="Arial" w:cs="Arial"/>
          <w:sz w:val="18"/>
        </w:rPr>
      </w:pPr>
      <w:r>
        <w:rPr>
          <w:rFonts w:ascii="Arial" w:hAnsi="Arial" w:cs="Arial"/>
          <w:sz w:val="18"/>
        </w:rPr>
        <w:t>Nie  dopuszcza  się  łączenia  długości  badanego  odcinka.  Poziom  jakości  wykonywanego  profilowania  i  zagęszczenia  koryta  należy  uznać  za  zgodny  z  wymaganiami  normy  PN-S-02205 ;  1997  oraz  wymienionymi  w  pkt.  10 ,  wszystkie  wyniki  badań  spełniają  wymagania  podane  wyżej.</w:t>
      </w:r>
    </w:p>
    <w:p w:rsidR="00411A9B" w:rsidRDefault="00411A9B" w:rsidP="00411A9B">
      <w:pPr>
        <w:rPr>
          <w:rFonts w:ascii="Arial" w:hAnsi="Arial" w:cs="Arial"/>
          <w:sz w:val="18"/>
        </w:rPr>
      </w:pPr>
      <w:r>
        <w:rPr>
          <w:rFonts w:ascii="Arial" w:hAnsi="Arial" w:cs="Arial"/>
          <w:sz w:val="18"/>
        </w:rPr>
        <w:t>W  przypadku  stwierdzenia  uchybień  w  wykonaniu,  Inżyniera  zaleca  wykonanie  poprawek  o  określa  termin  ich  wykonania.</w:t>
      </w:r>
    </w:p>
    <w:p w:rsidR="00411A9B" w:rsidRDefault="00411A9B" w:rsidP="00401152">
      <w:pPr>
        <w:numPr>
          <w:ilvl w:val="0"/>
          <w:numId w:val="151"/>
        </w:numPr>
        <w:overflowPunct w:val="0"/>
        <w:autoSpaceDE w:val="0"/>
        <w:autoSpaceDN w:val="0"/>
        <w:adjustRightInd w:val="0"/>
        <w:rPr>
          <w:rFonts w:ascii="Arial" w:hAnsi="Arial" w:cs="Arial"/>
          <w:sz w:val="18"/>
          <w:u w:val="single"/>
        </w:rPr>
      </w:pPr>
      <w:r>
        <w:rPr>
          <w:rFonts w:ascii="Arial" w:hAnsi="Arial" w:cs="Arial"/>
          <w:sz w:val="18"/>
          <w:u w:val="single"/>
        </w:rPr>
        <w:t>OBMIAR  ROBÓT</w:t>
      </w:r>
    </w:p>
    <w:p w:rsidR="00411A9B" w:rsidRDefault="00411A9B" w:rsidP="00411A9B">
      <w:pPr>
        <w:rPr>
          <w:rFonts w:ascii="Arial" w:hAnsi="Arial" w:cs="Arial"/>
          <w:sz w:val="18"/>
        </w:rPr>
      </w:pPr>
      <w:r>
        <w:rPr>
          <w:rFonts w:ascii="Arial" w:hAnsi="Arial" w:cs="Arial"/>
          <w:sz w:val="18"/>
        </w:rPr>
        <w:t>Jednostką  obmiaru  jest  1  m2  wyprofilowanego  i  zagęszczonego  koryta  zgodnie  z  Dokumentacją  Projektową.  Obmiar  nie  może  obejmować  żadnych  powierzchni  niezaakceptowanych  na  piśmie  przez  Inżyniera.</w:t>
      </w:r>
    </w:p>
    <w:p w:rsidR="00411A9B" w:rsidRDefault="00411A9B" w:rsidP="00401152">
      <w:pPr>
        <w:numPr>
          <w:ilvl w:val="0"/>
          <w:numId w:val="152"/>
        </w:numPr>
        <w:overflowPunct w:val="0"/>
        <w:autoSpaceDE w:val="0"/>
        <w:autoSpaceDN w:val="0"/>
        <w:adjustRightInd w:val="0"/>
        <w:rPr>
          <w:rFonts w:ascii="Arial" w:hAnsi="Arial" w:cs="Arial"/>
          <w:sz w:val="18"/>
          <w:u w:val="single"/>
        </w:rPr>
      </w:pPr>
      <w:r>
        <w:rPr>
          <w:rFonts w:ascii="Arial" w:hAnsi="Arial" w:cs="Arial"/>
          <w:sz w:val="18"/>
          <w:u w:val="single"/>
        </w:rPr>
        <w:t>ODBIÓR</w:t>
      </w:r>
    </w:p>
    <w:p w:rsidR="00411A9B" w:rsidRDefault="00411A9B" w:rsidP="00411A9B">
      <w:pPr>
        <w:rPr>
          <w:rFonts w:ascii="Arial" w:hAnsi="Arial" w:cs="Arial"/>
          <w:sz w:val="18"/>
        </w:rPr>
      </w:pPr>
      <w:r>
        <w:rPr>
          <w:rFonts w:ascii="Arial" w:hAnsi="Arial" w:cs="Arial"/>
          <w:sz w:val="18"/>
        </w:rPr>
        <w:t xml:space="preserve">Odbiór  wyprofilowanego  i  zagęszczonego  koryta  dokonywany  jest  na  zasadach  odbioru  robót  opisanych  w  ST.  DM.00.00.00.  „Wymagania  ogólne”.   Inżynier  oceni  wyniki  badań  i  pomiarów  przedłożonych  przez  Wykonawcę  zgodnie  z  </w:t>
      </w:r>
      <w:proofErr w:type="spellStart"/>
      <w:r>
        <w:rPr>
          <w:rFonts w:ascii="Arial" w:hAnsi="Arial" w:cs="Arial"/>
          <w:sz w:val="18"/>
        </w:rPr>
        <w:t>pkt</w:t>
      </w:r>
      <w:proofErr w:type="spellEnd"/>
      <w:r>
        <w:rPr>
          <w:rFonts w:ascii="Arial" w:hAnsi="Arial" w:cs="Arial"/>
          <w:sz w:val="18"/>
        </w:rPr>
        <w:t xml:space="preserve">  6.</w:t>
      </w:r>
    </w:p>
    <w:p w:rsidR="00411A9B" w:rsidRDefault="00411A9B" w:rsidP="00401152">
      <w:pPr>
        <w:numPr>
          <w:ilvl w:val="0"/>
          <w:numId w:val="153"/>
        </w:numPr>
        <w:overflowPunct w:val="0"/>
        <w:autoSpaceDE w:val="0"/>
        <w:autoSpaceDN w:val="0"/>
        <w:adjustRightInd w:val="0"/>
        <w:rPr>
          <w:rFonts w:ascii="Arial" w:hAnsi="Arial" w:cs="Arial"/>
          <w:sz w:val="18"/>
          <w:u w:val="single"/>
        </w:rPr>
      </w:pPr>
      <w:r>
        <w:rPr>
          <w:rFonts w:ascii="Arial" w:hAnsi="Arial" w:cs="Arial"/>
          <w:sz w:val="18"/>
          <w:u w:val="single"/>
        </w:rPr>
        <w:t>PODSTAWA  PŁATNOŚCI</w:t>
      </w:r>
    </w:p>
    <w:p w:rsidR="00411A9B" w:rsidRDefault="00411A9B" w:rsidP="00411A9B">
      <w:pPr>
        <w:rPr>
          <w:rFonts w:ascii="Arial" w:hAnsi="Arial" w:cs="Arial"/>
          <w:sz w:val="18"/>
        </w:rPr>
      </w:pPr>
      <w:r>
        <w:rPr>
          <w:rFonts w:ascii="Arial" w:hAnsi="Arial" w:cs="Arial"/>
          <w:sz w:val="18"/>
        </w:rPr>
        <w:t>Płatność  powinna  nastąpić  zgodnie  z  ST  DM.00.00.00.  „Wymagania  ogólne”,  na  podstawie  jednostek  obmiarowych  wg  punktu 7, zgodnie  z  obmiarem  i   oceną  jakości.   Cena  obejmuje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prace  pomiarowe,  oznakowanie  robót,</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dowiezienie  sprzęt,</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wyprofilowanie  koryta,  ewentualne  wypełnienie  miejsc  zaniżonych,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zagęszczenie  koryta,  dowóz  wody  do  zagęszczenia,</w:t>
      </w:r>
    </w:p>
    <w:p w:rsidR="00411A9B" w:rsidRPr="005B4578"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utrzymanie  i  ochronę  ukończonego  koryta,</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przeprowadzenie  wymaganych  pomiarów  i  badań  laboratoryjnych,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odwiezienie  sprzętu  po  zakończonych  robotach.</w:t>
      </w:r>
    </w:p>
    <w:p w:rsidR="00411A9B" w:rsidRDefault="00411A9B" w:rsidP="00401152">
      <w:pPr>
        <w:numPr>
          <w:ilvl w:val="0"/>
          <w:numId w:val="154"/>
        </w:numPr>
        <w:overflowPunct w:val="0"/>
        <w:autoSpaceDE w:val="0"/>
        <w:autoSpaceDN w:val="0"/>
        <w:adjustRightInd w:val="0"/>
        <w:rPr>
          <w:rFonts w:ascii="Arial" w:hAnsi="Arial" w:cs="Arial"/>
          <w:sz w:val="18"/>
          <w:u w:val="single"/>
        </w:rPr>
      </w:pPr>
      <w:r>
        <w:rPr>
          <w:rFonts w:ascii="Arial" w:hAnsi="Arial" w:cs="Arial"/>
          <w:sz w:val="18"/>
          <w:u w:val="single"/>
        </w:rPr>
        <w:t xml:space="preserve">Przepisy  związane  </w:t>
      </w:r>
    </w:p>
    <w:p w:rsidR="00411A9B" w:rsidRDefault="00411A9B" w:rsidP="00401152">
      <w:pPr>
        <w:numPr>
          <w:ilvl w:val="0"/>
          <w:numId w:val="155"/>
        </w:numPr>
        <w:overflowPunct w:val="0"/>
        <w:autoSpaceDE w:val="0"/>
        <w:autoSpaceDN w:val="0"/>
        <w:adjustRightInd w:val="0"/>
        <w:rPr>
          <w:rFonts w:ascii="Arial" w:hAnsi="Arial" w:cs="Arial"/>
          <w:sz w:val="18"/>
          <w:u w:val="single"/>
        </w:rPr>
      </w:pPr>
      <w:r>
        <w:rPr>
          <w:rFonts w:ascii="Arial" w:hAnsi="Arial" w:cs="Arial"/>
          <w:sz w:val="18"/>
          <w:u w:val="single"/>
        </w:rPr>
        <w:t>Normy</w:t>
      </w:r>
    </w:p>
    <w:p w:rsidR="00411A9B" w:rsidRDefault="00411A9B" w:rsidP="00411A9B">
      <w:pPr>
        <w:rPr>
          <w:rFonts w:ascii="Arial" w:hAnsi="Arial" w:cs="Arial"/>
          <w:sz w:val="18"/>
        </w:rPr>
      </w:pPr>
      <w:r>
        <w:rPr>
          <w:rFonts w:ascii="Arial" w:hAnsi="Arial" w:cs="Arial"/>
          <w:sz w:val="18"/>
        </w:rPr>
        <w:t>PN-S-02205 ;  1998  „Drogi  samochodowe. Roboty  ziemne.  Wymagania  i  badania”.</w:t>
      </w:r>
    </w:p>
    <w:p w:rsidR="00411A9B" w:rsidRDefault="00411A9B" w:rsidP="00401152">
      <w:pPr>
        <w:numPr>
          <w:ilvl w:val="0"/>
          <w:numId w:val="156"/>
        </w:numPr>
        <w:overflowPunct w:val="0"/>
        <w:autoSpaceDE w:val="0"/>
        <w:autoSpaceDN w:val="0"/>
        <w:adjustRightInd w:val="0"/>
        <w:rPr>
          <w:rFonts w:ascii="Arial" w:hAnsi="Arial" w:cs="Arial"/>
          <w:sz w:val="18"/>
          <w:u w:val="single"/>
        </w:rPr>
      </w:pPr>
      <w:r>
        <w:rPr>
          <w:rFonts w:ascii="Arial" w:hAnsi="Arial" w:cs="Arial"/>
          <w:sz w:val="18"/>
          <w:u w:val="single"/>
        </w:rPr>
        <w:t>Przepisy  związane</w:t>
      </w:r>
    </w:p>
    <w:p w:rsidR="00411A9B" w:rsidRDefault="00411A9B" w:rsidP="00411A9B">
      <w:pPr>
        <w:rPr>
          <w:rFonts w:ascii="Arial" w:hAnsi="Arial" w:cs="Arial"/>
          <w:sz w:val="18"/>
        </w:rPr>
      </w:pPr>
      <w:r>
        <w:rPr>
          <w:rFonts w:ascii="Arial" w:hAnsi="Arial" w:cs="Arial"/>
          <w:sz w:val="18"/>
        </w:rPr>
        <w:t xml:space="preserve">OST  D-04.01.01.  Koryto  wraz  z  profilowaniem  i  zagęszczeniem  podłoża  G.D.D.P.  Warszawa  1998 </w:t>
      </w: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411A9B" w:rsidRPr="00411A9B" w:rsidRDefault="00411A9B" w:rsidP="00411A9B">
      <w:pPr>
        <w:rPr>
          <w:rFonts w:ascii="Arial" w:hAnsi="Arial" w:cs="Arial"/>
          <w:sz w:val="18"/>
        </w:rPr>
      </w:pPr>
      <w:r w:rsidRPr="00C75AC7">
        <w:rPr>
          <w:rFonts w:ascii="Arial" w:hAnsi="Arial" w:cs="Arial"/>
          <w:b/>
          <w:bCs/>
          <w:sz w:val="22"/>
          <w:szCs w:val="22"/>
          <w:u w:val="single"/>
        </w:rPr>
        <w:lastRenderedPageBreak/>
        <w:t>D.04.02.01   WARSTWY  ODSĄCZAJĄCE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 WSTĘP</w:t>
      </w:r>
    </w:p>
    <w:p w:rsidR="00411A9B" w:rsidRPr="00920417" w:rsidRDefault="00411A9B" w:rsidP="00411A9B">
      <w:pPr>
        <w:pStyle w:val="Nagwek2"/>
        <w:rPr>
          <w:b w:val="0"/>
          <w:i w:val="0"/>
          <w:sz w:val="16"/>
          <w:szCs w:val="16"/>
        </w:rPr>
      </w:pPr>
      <w:r w:rsidRPr="00920417">
        <w:rPr>
          <w:b w:val="0"/>
          <w:i w:val="0"/>
          <w:sz w:val="16"/>
          <w:szCs w:val="16"/>
        </w:rPr>
        <w:t>1.1. Przedmiot ST</w:t>
      </w:r>
    </w:p>
    <w:p w:rsidR="00411A9B" w:rsidRPr="00920417" w:rsidRDefault="00411A9B" w:rsidP="00411A9B">
      <w:pPr>
        <w:pStyle w:val="Tekstpodstawowywcity"/>
        <w:ind w:left="0" w:firstLine="0"/>
        <w:rPr>
          <w:rFonts w:cs="Arial"/>
          <w:sz w:val="16"/>
          <w:szCs w:val="16"/>
        </w:rPr>
      </w:pPr>
      <w:r w:rsidRPr="00920417">
        <w:rPr>
          <w:rFonts w:cs="Arial"/>
          <w:sz w:val="16"/>
          <w:szCs w:val="16"/>
        </w:rPr>
        <w:t>Przedmiotem niniejszej specyfikacji technicznej są wymagania dotyczące wykonania i odbioru robót związanych z wykonaniem warstw odsączających w ramach projektu:</w:t>
      </w:r>
    </w:p>
    <w:p w:rsidR="00411A9B" w:rsidRPr="00920417" w:rsidRDefault="00411A9B" w:rsidP="00411A9B">
      <w:pPr>
        <w:pStyle w:val="Tekstpodstawowywcity"/>
        <w:ind w:left="0" w:firstLine="0"/>
        <w:rPr>
          <w:rFonts w:cs="Arial"/>
          <w:sz w:val="16"/>
          <w:szCs w:val="16"/>
        </w:rPr>
      </w:pPr>
    </w:p>
    <w:p w:rsidR="00411A9B" w:rsidRPr="00920417" w:rsidRDefault="002C1052" w:rsidP="00411A9B">
      <w:pPr>
        <w:pStyle w:val="Tekstpodstawowywcity"/>
        <w:ind w:left="0" w:firstLine="0"/>
        <w:rPr>
          <w:rFonts w:cs="Arial"/>
          <w:sz w:val="16"/>
          <w:szCs w:val="16"/>
        </w:rPr>
      </w:pPr>
      <w:r>
        <w:rPr>
          <w:rFonts w:cs="Arial"/>
          <w:sz w:val="16"/>
          <w:szCs w:val="16"/>
        </w:rPr>
        <w:t>„Przebudowa</w:t>
      </w:r>
      <w:r w:rsidR="00411A9B" w:rsidRPr="00920417">
        <w:rPr>
          <w:rFonts w:cs="Arial"/>
          <w:sz w:val="16"/>
          <w:szCs w:val="16"/>
        </w:rPr>
        <w:t xml:space="preserve"> drogi </w:t>
      </w:r>
      <w:r>
        <w:rPr>
          <w:rFonts w:cs="Arial"/>
          <w:sz w:val="16"/>
          <w:szCs w:val="16"/>
        </w:rPr>
        <w:t>gminnej ulicy Topolowe</w:t>
      </w:r>
      <w:r w:rsidR="00411A9B">
        <w:rPr>
          <w:rFonts w:cs="Arial"/>
          <w:sz w:val="16"/>
          <w:szCs w:val="16"/>
        </w:rPr>
        <w:t xml:space="preserve">j w m. </w:t>
      </w:r>
      <w:r>
        <w:rPr>
          <w:rFonts w:cs="Arial"/>
          <w:sz w:val="16"/>
          <w:szCs w:val="16"/>
        </w:rPr>
        <w:t>Klepaczk</w:t>
      </w:r>
      <w:r w:rsidR="00411A9B">
        <w:rPr>
          <w:rFonts w:cs="Arial"/>
          <w:sz w:val="16"/>
          <w:szCs w:val="16"/>
        </w:rPr>
        <w:t>a</w:t>
      </w:r>
      <w:r w:rsidR="00411A9B" w:rsidRPr="00920417">
        <w:rPr>
          <w:rFonts w:cs="Arial"/>
          <w:sz w:val="16"/>
          <w:szCs w:val="16"/>
        </w:rPr>
        <w:t>”</w:t>
      </w:r>
    </w:p>
    <w:p w:rsidR="00411A9B" w:rsidRPr="00920417" w:rsidRDefault="00411A9B" w:rsidP="00411A9B">
      <w:pPr>
        <w:pStyle w:val="Nagwek2"/>
        <w:numPr>
          <w:ilvl w:val="12"/>
          <w:numId w:val="0"/>
        </w:numPr>
        <w:rPr>
          <w:b w:val="0"/>
          <w:i w:val="0"/>
          <w:sz w:val="16"/>
          <w:szCs w:val="16"/>
        </w:rPr>
      </w:pPr>
      <w:r w:rsidRPr="00920417">
        <w:rPr>
          <w:b w:val="0"/>
          <w:i w:val="0"/>
          <w:sz w:val="16"/>
          <w:szCs w:val="16"/>
        </w:rPr>
        <w:t>1.2. Zakres stosowania ST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Specyfikacja Techniczna  jest stosowana jako dokument przetargowy i kontraktowy przy zlecaniu i realizacji robót wymienionych w punkcie 1.1. </w:t>
      </w:r>
    </w:p>
    <w:p w:rsidR="00411A9B" w:rsidRPr="00920417" w:rsidRDefault="00411A9B" w:rsidP="00411A9B">
      <w:pPr>
        <w:pStyle w:val="Nagwek2"/>
        <w:rPr>
          <w:b w:val="0"/>
          <w:i w:val="0"/>
          <w:sz w:val="16"/>
          <w:szCs w:val="16"/>
        </w:rPr>
      </w:pPr>
      <w:r w:rsidRPr="00920417">
        <w:rPr>
          <w:b w:val="0"/>
          <w:i w:val="0"/>
          <w:sz w:val="16"/>
          <w:szCs w:val="16"/>
        </w:rPr>
        <w:t>1.3. Zakres robót objętych ST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Ustalenia zawarte w niniejszej specyfikacji dotyczą zasad prowadzenia robót związanych z wykonaniem warstw odsączających i odcinających, stanowiących część podbudowy pomocniczej</w:t>
      </w:r>
      <w:r>
        <w:rPr>
          <w:rFonts w:ascii="Arial" w:hAnsi="Arial" w:cs="Arial"/>
          <w:sz w:val="16"/>
          <w:szCs w:val="16"/>
        </w:rPr>
        <w:t xml:space="preserve"> zjazdów indywidualnych na posesje</w:t>
      </w:r>
      <w:r w:rsidR="0014050B">
        <w:rPr>
          <w:rFonts w:ascii="Arial" w:hAnsi="Arial" w:cs="Arial"/>
          <w:sz w:val="16"/>
          <w:szCs w:val="16"/>
        </w:rPr>
        <w:t xml:space="preserve"> i na projektowanym poszerzeniu jezdni</w:t>
      </w:r>
      <w:r w:rsidRPr="00920417">
        <w:rPr>
          <w:rFonts w:ascii="Arial" w:hAnsi="Arial" w:cs="Arial"/>
          <w:sz w:val="16"/>
          <w:szCs w:val="16"/>
        </w:rPr>
        <w:t xml:space="preserve">, w przypadku gdy podłoże stanowi grunt </w:t>
      </w:r>
      <w:proofErr w:type="spellStart"/>
      <w:r w:rsidRPr="00920417">
        <w:rPr>
          <w:rFonts w:ascii="Arial" w:hAnsi="Arial" w:cs="Arial"/>
          <w:sz w:val="16"/>
          <w:szCs w:val="16"/>
        </w:rPr>
        <w:t>wysadzinowy</w:t>
      </w:r>
      <w:proofErr w:type="spellEnd"/>
      <w:r w:rsidRPr="00920417">
        <w:rPr>
          <w:rFonts w:ascii="Arial" w:hAnsi="Arial" w:cs="Arial"/>
          <w:sz w:val="16"/>
          <w:szCs w:val="16"/>
        </w:rPr>
        <w:t xml:space="preserve"> lub wątpliwy, nieulepszony spoiwem lub lepiszczem i obejmują:</w:t>
      </w:r>
    </w:p>
    <w:p w:rsidR="00411A9B" w:rsidRPr="00920417" w:rsidRDefault="00411A9B" w:rsidP="00411A9B">
      <w:pPr>
        <w:tabs>
          <w:tab w:val="num" w:pos="720"/>
        </w:tabs>
        <w:spacing w:before="100" w:beforeAutospacing="1" w:after="100" w:afterAutospacing="1"/>
        <w:rPr>
          <w:rFonts w:ascii="Arial" w:hAnsi="Arial" w:cs="Arial"/>
          <w:sz w:val="16"/>
          <w:szCs w:val="16"/>
        </w:rPr>
      </w:pPr>
      <w:r w:rsidRPr="00920417">
        <w:rPr>
          <w:rFonts w:ascii="Arial" w:hAnsi="Arial" w:cs="Arial"/>
          <w:sz w:val="16"/>
          <w:szCs w:val="16"/>
        </w:rPr>
        <w:t>- wykonanie podłoża pod warstwy konstrukcyjne spycharkami z dowiezionego gruntu p</w:t>
      </w:r>
      <w:r>
        <w:rPr>
          <w:rFonts w:ascii="Arial" w:hAnsi="Arial" w:cs="Arial"/>
          <w:sz w:val="16"/>
          <w:szCs w:val="16"/>
        </w:rPr>
        <w:t xml:space="preserve">rzepuszczalnego wraz z </w:t>
      </w:r>
      <w:r w:rsidRPr="00920417">
        <w:rPr>
          <w:rFonts w:ascii="Arial" w:hAnsi="Arial" w:cs="Arial"/>
          <w:sz w:val="16"/>
          <w:szCs w:val="16"/>
        </w:rPr>
        <w:t xml:space="preserve">zagęszczeniem,                                                                                                                                                                          - wykonanie warstwy odsączającej wg projektu wraz z zagęszczeniem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2. MATERIAŁY</w:t>
      </w:r>
    </w:p>
    <w:p w:rsidR="00411A9B" w:rsidRPr="00920417" w:rsidRDefault="00411A9B" w:rsidP="00411A9B">
      <w:pPr>
        <w:pStyle w:val="Nagwek2"/>
        <w:rPr>
          <w:b w:val="0"/>
          <w:i w:val="0"/>
          <w:sz w:val="16"/>
          <w:szCs w:val="16"/>
        </w:rPr>
      </w:pPr>
      <w:r w:rsidRPr="00920417">
        <w:rPr>
          <w:b w:val="0"/>
          <w:i w:val="0"/>
          <w:sz w:val="16"/>
          <w:szCs w:val="16"/>
        </w:rPr>
        <w:t xml:space="preserve">2.1. Ogólne wymagania dotyczące materiałów                                                                                                                            </w:t>
      </w:r>
      <w:r>
        <w:rPr>
          <w:b w:val="0"/>
          <w:i w:val="0"/>
          <w:sz w:val="16"/>
          <w:szCs w:val="16"/>
        </w:rPr>
        <w:t xml:space="preserve">                                            </w:t>
      </w:r>
      <w:r w:rsidRPr="00920417">
        <w:rPr>
          <w:b w:val="0"/>
          <w:i w:val="0"/>
          <w:sz w:val="16"/>
          <w:szCs w:val="16"/>
        </w:rPr>
        <w:t>Ogólne wymagania dotyczące materiałów, ich pozyskiwania i składowania, podano w ST D-00.00.00 „Wymagania ogólne”.</w:t>
      </w:r>
    </w:p>
    <w:p w:rsidR="00411A9B" w:rsidRPr="00920417" w:rsidRDefault="00411A9B" w:rsidP="00411A9B">
      <w:pPr>
        <w:pStyle w:val="Nagwek2"/>
        <w:rPr>
          <w:b w:val="0"/>
          <w:i w:val="0"/>
          <w:sz w:val="16"/>
          <w:szCs w:val="16"/>
        </w:rPr>
      </w:pPr>
      <w:r w:rsidRPr="00920417">
        <w:rPr>
          <w:b w:val="0"/>
          <w:i w:val="0"/>
          <w:sz w:val="16"/>
          <w:szCs w:val="16"/>
        </w:rPr>
        <w:t>2.2. Rodzaje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Materiałami stosowanymi przy wykonywaniu warstw odsączających są:</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piaski,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żwir i mieszanka,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a odcinających - oprócz wyżej wymienionych:</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miał (kamienny). </w:t>
      </w:r>
    </w:p>
    <w:p w:rsidR="00411A9B" w:rsidRPr="00920417" w:rsidRDefault="00411A9B" w:rsidP="00411A9B">
      <w:pPr>
        <w:pStyle w:val="Nagwek2"/>
        <w:rPr>
          <w:b w:val="0"/>
          <w:i w:val="0"/>
          <w:sz w:val="16"/>
          <w:szCs w:val="16"/>
        </w:rPr>
      </w:pPr>
      <w:r w:rsidRPr="00920417">
        <w:rPr>
          <w:b w:val="0"/>
          <w:i w:val="0"/>
          <w:sz w:val="16"/>
          <w:szCs w:val="16"/>
        </w:rPr>
        <w:t>2.3. Wymagania dla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Kruszywa do wykonania warstw odsączających i odcinających powinny spełniać następujące warunki: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a) szczelności, określony zależnością: </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15</w:t>
      </w:r>
      <w:r w:rsidRPr="00920417">
        <w:rPr>
          <w:rFonts w:ascii="Arial" w:hAnsi="Arial" w:cs="Arial"/>
          <w:sz w:val="16"/>
          <w:szCs w:val="16"/>
        </w:rPr>
        <w:t xml:space="preserve"> - wymiar sita, przez które przechodzi 15% </w:t>
      </w:r>
      <w:proofErr w:type="spellStart"/>
      <w:r w:rsidRPr="00920417">
        <w:rPr>
          <w:rFonts w:ascii="Arial" w:hAnsi="Arial" w:cs="Arial"/>
          <w:sz w:val="16"/>
          <w:szCs w:val="16"/>
        </w:rPr>
        <w:t>ziarn</w:t>
      </w:r>
      <w:proofErr w:type="spellEnd"/>
      <w:r w:rsidRPr="00920417">
        <w:rPr>
          <w:rFonts w:ascii="Arial" w:hAnsi="Arial" w:cs="Arial"/>
          <w:sz w:val="16"/>
          <w:szCs w:val="16"/>
        </w:rPr>
        <w:t xml:space="preserve"> warstwy odcinającej lub odsączającej</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 xml:space="preserve">85 </w:t>
      </w:r>
      <w:r w:rsidRPr="00920417">
        <w:rPr>
          <w:rFonts w:ascii="Arial" w:hAnsi="Arial" w:cs="Arial"/>
          <w:sz w:val="16"/>
          <w:szCs w:val="16"/>
        </w:rPr>
        <w:t xml:space="preserve">- wymiar sita, przez które przechodzi 85% </w:t>
      </w:r>
      <w:proofErr w:type="spellStart"/>
      <w:r w:rsidRPr="00920417">
        <w:rPr>
          <w:rFonts w:ascii="Arial" w:hAnsi="Arial" w:cs="Arial"/>
          <w:sz w:val="16"/>
          <w:szCs w:val="16"/>
        </w:rPr>
        <w:t>ziarn</w:t>
      </w:r>
      <w:proofErr w:type="spellEnd"/>
      <w:r w:rsidRPr="00920417">
        <w:rPr>
          <w:rFonts w:ascii="Arial" w:hAnsi="Arial" w:cs="Arial"/>
          <w:sz w:val="16"/>
          <w:szCs w:val="16"/>
        </w:rPr>
        <w:t xml:space="preserve"> gruntu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Dla materiałów stosowanych przy wykonywaniu warstw odsączających warunek szczelności musi być spełniony, gdy warstwa ta nie jest układana na warstwie odcinającej.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b) zagęszczalności, określony zależnością: </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U</w:t>
      </w:r>
      <w:r w:rsidRPr="00920417">
        <w:rPr>
          <w:rFonts w:ascii="Arial" w:hAnsi="Arial" w:cs="Arial"/>
          <w:sz w:val="16"/>
          <w:szCs w:val="16"/>
        </w:rPr>
        <w:t xml:space="preserve"> - wskaźnik różnoziarnistości,</w:t>
      </w:r>
    </w:p>
    <w:p w:rsidR="00411A9B" w:rsidRPr="00920417" w:rsidRDefault="00411A9B" w:rsidP="00411A9B">
      <w:pPr>
        <w:pStyle w:val="NormalnyWeb"/>
        <w:ind w:left="720"/>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60</w:t>
      </w:r>
      <w:r w:rsidRPr="00920417">
        <w:rPr>
          <w:rFonts w:ascii="Arial" w:hAnsi="Arial" w:cs="Arial"/>
          <w:sz w:val="16"/>
          <w:szCs w:val="16"/>
        </w:rPr>
        <w:t xml:space="preserve"> - wymiar sita, przez które przechodzi 60% kruszywa tworzącego warstwę odcinającą,</w:t>
      </w:r>
    </w:p>
    <w:p w:rsidR="00411A9B" w:rsidRPr="00920417" w:rsidRDefault="00411A9B" w:rsidP="00411A9B">
      <w:pPr>
        <w:pStyle w:val="NormalnyWeb"/>
        <w:ind w:left="720"/>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10</w:t>
      </w:r>
      <w:r w:rsidRPr="00920417">
        <w:rPr>
          <w:rFonts w:ascii="Arial" w:hAnsi="Arial" w:cs="Arial"/>
          <w:sz w:val="16"/>
          <w:szCs w:val="16"/>
        </w:rPr>
        <w:t xml:space="preserve"> - wymiar sita, przez które przechodzi 10% kruszywa tworzącego warstwę odcinającą.</w:t>
      </w:r>
    </w:p>
    <w:p w:rsidR="00411A9B" w:rsidRPr="00920417" w:rsidRDefault="00411A9B" w:rsidP="00411A9B">
      <w:pPr>
        <w:pStyle w:val="Nagwek2"/>
        <w:rPr>
          <w:b w:val="0"/>
          <w:i w:val="0"/>
          <w:sz w:val="16"/>
          <w:szCs w:val="16"/>
        </w:rPr>
      </w:pPr>
      <w:r w:rsidRPr="00920417">
        <w:rPr>
          <w:b w:val="0"/>
          <w:i w:val="0"/>
          <w:sz w:val="16"/>
          <w:szCs w:val="16"/>
        </w:rPr>
        <w:lastRenderedPageBreak/>
        <w:t>2.5. Składowanie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2.5.1.</w:t>
      </w:r>
      <w:r w:rsidRPr="00920417">
        <w:rPr>
          <w:rFonts w:ascii="Arial" w:hAnsi="Arial" w:cs="Arial"/>
          <w:bCs/>
          <w:sz w:val="16"/>
          <w:szCs w:val="16"/>
        </w:rPr>
        <w:t xml:space="preserve"> </w:t>
      </w:r>
      <w:r w:rsidRPr="00920417">
        <w:rPr>
          <w:rFonts w:ascii="Arial" w:hAnsi="Arial" w:cs="Arial"/>
          <w:sz w:val="16"/>
          <w:szCs w:val="16"/>
        </w:rPr>
        <w:t>Składowanie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3. SPRZĘT</w:t>
      </w:r>
    </w:p>
    <w:p w:rsidR="00411A9B" w:rsidRPr="00920417" w:rsidRDefault="00411A9B" w:rsidP="00411A9B">
      <w:pPr>
        <w:pStyle w:val="Nagwek2"/>
        <w:rPr>
          <w:b w:val="0"/>
          <w:i w:val="0"/>
          <w:sz w:val="16"/>
          <w:szCs w:val="16"/>
        </w:rPr>
      </w:pPr>
      <w:r w:rsidRPr="00920417">
        <w:rPr>
          <w:b w:val="0"/>
          <w:i w:val="0"/>
          <w:sz w:val="16"/>
          <w:szCs w:val="16"/>
        </w:rPr>
        <w:t>3.2. Sprzęt do wykonania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Wykonawca przystępujący do wykonania warstwy odcinającej lub odsączającej powinien wykazać się możliwością korzystania z następującego sprzętu:</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równiarek,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walców statycznych,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płyt wibracyjnych lub ubijaków mechanicznych.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4. TRANSPORT</w:t>
      </w:r>
    </w:p>
    <w:p w:rsidR="00411A9B" w:rsidRPr="00920417" w:rsidRDefault="00411A9B" w:rsidP="00411A9B">
      <w:pPr>
        <w:pStyle w:val="Nagwek2"/>
        <w:rPr>
          <w:b w:val="0"/>
          <w:i w:val="0"/>
          <w:sz w:val="16"/>
          <w:szCs w:val="16"/>
        </w:rPr>
      </w:pPr>
      <w:r w:rsidRPr="00920417">
        <w:rPr>
          <w:b w:val="0"/>
          <w:i w:val="0"/>
          <w:sz w:val="16"/>
          <w:szCs w:val="16"/>
        </w:rPr>
        <w:t>4.1. Transport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Kruszywa można przewozić dowolnymi środkami transportu w warunkach zabezpieczających je przed zanieczyszczeniem, zmieszaniem z innymi materiałami, nadmiernym wysuszeniem i zawilgoceniem.</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5. WYKONANIE ROBÓT</w:t>
      </w:r>
    </w:p>
    <w:p w:rsidR="00411A9B" w:rsidRPr="00920417" w:rsidRDefault="00411A9B" w:rsidP="00411A9B">
      <w:pPr>
        <w:pStyle w:val="Nagwek2"/>
        <w:rPr>
          <w:b w:val="0"/>
          <w:i w:val="0"/>
          <w:sz w:val="16"/>
          <w:szCs w:val="16"/>
        </w:rPr>
      </w:pPr>
      <w:r w:rsidRPr="00920417">
        <w:rPr>
          <w:b w:val="0"/>
          <w:i w:val="0"/>
          <w:sz w:val="16"/>
          <w:szCs w:val="16"/>
        </w:rPr>
        <w:t>5.1. Przygotowanie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Podłoże gruntowe powinno spełniać wymagania określone w ST D-02.00.00 „Roboty ziemne” oraz D-04.01.01 „Koryto wraz z profilowaniem i zagęszczaniem podłoża”. Warstwy odcinająca i odsączająca powinny być wytyczone w sposób umożliwiający wykonanie ich zgodnie z dokumentacją projektową, z tolerancjami określonymi w niniejszych specyfikacjach.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20417">
          <w:rPr>
            <w:rFonts w:ascii="Arial" w:hAnsi="Arial" w:cs="Arial"/>
            <w:sz w:val="16"/>
            <w:szCs w:val="16"/>
          </w:rPr>
          <w:t>10 m</w:t>
        </w:r>
      </w:smartTag>
      <w:r w:rsidRPr="00920417">
        <w:rPr>
          <w:rFonts w:ascii="Arial" w:hAnsi="Arial" w:cs="Arial"/>
          <w:sz w:val="16"/>
          <w:szCs w:val="16"/>
        </w:rPr>
        <w:t>.</w:t>
      </w:r>
    </w:p>
    <w:p w:rsidR="00411A9B" w:rsidRPr="00920417" w:rsidRDefault="00411A9B" w:rsidP="00411A9B">
      <w:pPr>
        <w:pStyle w:val="Nagwek2"/>
        <w:rPr>
          <w:b w:val="0"/>
          <w:i w:val="0"/>
          <w:sz w:val="16"/>
          <w:szCs w:val="16"/>
        </w:rPr>
      </w:pPr>
      <w:r w:rsidRPr="00920417">
        <w:rPr>
          <w:b w:val="0"/>
          <w:i w:val="0"/>
          <w:sz w:val="16"/>
          <w:szCs w:val="16"/>
        </w:rPr>
        <w:t>5.2. Wbudowanie i zagęszczanie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Jeżeli dokumentacja projektowa lub ST przewiduje wykonanie warstwy odsączającej lub odcinającej o grubości powyżej </w:t>
      </w:r>
      <w:smartTag w:uri="urn:schemas-microsoft-com:office:smarttags" w:element="metricconverter">
        <w:smartTagPr>
          <w:attr w:name="ProductID" w:val="20 cm"/>
        </w:smartTagPr>
        <w:r w:rsidRPr="00920417">
          <w:rPr>
            <w:rFonts w:ascii="Arial" w:hAnsi="Arial" w:cs="Arial"/>
            <w:sz w:val="16"/>
            <w:szCs w:val="16"/>
          </w:rPr>
          <w:t>20 cm</w:t>
        </w:r>
      </w:smartTag>
      <w:r w:rsidRPr="00920417">
        <w:rPr>
          <w:rFonts w:ascii="Arial" w:hAnsi="Arial" w:cs="Arial"/>
          <w:sz w:val="16"/>
          <w:szCs w:val="16"/>
        </w:rPr>
        <w:t xml:space="preserve">, to wbudowanie kruszywa należy wykonać dwuwarstwowo. Rozpoczęcie układania każdej następnej warstwy może nastąpić po odbiorze przez Inżyniera warstwy poprzedniej. W miejscach, w których widoczna jest segregacja kruszywa należy przed zagęszczeniem wymienić kruszywo na materiał o odpowiednich właściwościach. Natychmiast po końcowym wyprofilowaniu warstwy odsączającej lub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i odsączająca powinna być zagęszczana płytami wibracyjnymi lub ubijakami mechanicznymi Zagęszczanie należy kontynuować do osiągnięcia wskaźnika zagęszczenia nie mniejszego od 1,0 według normalnej próby </w:t>
      </w:r>
      <w:proofErr w:type="spellStart"/>
      <w:r w:rsidRPr="00920417">
        <w:rPr>
          <w:rFonts w:ascii="Arial" w:hAnsi="Arial" w:cs="Arial"/>
          <w:sz w:val="16"/>
          <w:szCs w:val="16"/>
        </w:rPr>
        <w:t>Proctora</w:t>
      </w:r>
      <w:proofErr w:type="spellEnd"/>
      <w:r w:rsidRPr="00920417">
        <w:rPr>
          <w:rFonts w:ascii="Arial" w:hAnsi="Arial" w:cs="Arial"/>
          <w:sz w:val="16"/>
          <w:szCs w:val="16"/>
        </w:rPr>
        <w:t xml:space="preserve">, przeprowadzonej według PN-B-04481. Wskaźnik zagęszczenia należy określać zgodnie z BN-77/8931-12.W przypadku, gdy gruboziarnisty materiał wbudowany w warstwę odsączającą lub odcinającą, uniemożliwia przeprowadzenie badania zagęszczenia według normalnej próby </w:t>
      </w:r>
      <w:proofErr w:type="spellStart"/>
      <w:r w:rsidRPr="00920417">
        <w:rPr>
          <w:rFonts w:ascii="Arial" w:hAnsi="Arial" w:cs="Arial"/>
          <w:sz w:val="16"/>
          <w:szCs w:val="16"/>
        </w:rPr>
        <w:t>Proctora</w:t>
      </w:r>
      <w:proofErr w:type="spellEnd"/>
      <w:r w:rsidRPr="00920417">
        <w:rPr>
          <w:rFonts w:ascii="Arial" w:hAnsi="Arial" w:cs="Arial"/>
          <w:sz w:val="16"/>
          <w:szCs w:val="16"/>
        </w:rPr>
        <w:t>, kontrolę zagęszczenia należy oprzeć na metodzie obciążeń płytowych. Należy określić pierwotny i wtórny moduł odkształcenia warstwy według BN-64/8931-02. Stosunek wtórnego i pierwotnego modułu odkształcenia nie powinien przekraczać 2,2.Wilgotność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411A9B" w:rsidRPr="00920417" w:rsidRDefault="00411A9B" w:rsidP="00411A9B">
      <w:pPr>
        <w:pStyle w:val="Nagwek2"/>
        <w:rPr>
          <w:b w:val="0"/>
          <w:i w:val="0"/>
          <w:sz w:val="16"/>
          <w:szCs w:val="16"/>
        </w:rPr>
      </w:pPr>
      <w:r w:rsidRPr="00920417">
        <w:rPr>
          <w:b w:val="0"/>
          <w:i w:val="0"/>
          <w:sz w:val="16"/>
          <w:szCs w:val="16"/>
        </w:rPr>
        <w:lastRenderedPageBreak/>
        <w:t>5.3. Utrzymanie warstwy odsączającej i odcinającej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Warstwa odsączająca i odcinająca po wykonaniu, a przed ułożeniem następnej warstwy powinny być utrzymywane w dobrym stanie. Nie dopuszcza się ruchu budowlanego po wykonanej warstwie odcinającej lub odsączającej z </w:t>
      </w:r>
      <w:proofErr w:type="spellStart"/>
      <w:r w:rsidRPr="00920417">
        <w:rPr>
          <w:rFonts w:ascii="Arial" w:hAnsi="Arial" w:cs="Arial"/>
          <w:sz w:val="16"/>
          <w:szCs w:val="16"/>
        </w:rPr>
        <w:t>geowłóknin</w:t>
      </w:r>
      <w:proofErr w:type="spellEnd"/>
      <w:r w:rsidRPr="00920417">
        <w:rPr>
          <w:rFonts w:ascii="Arial" w:hAnsi="Arial" w:cs="Arial"/>
          <w:sz w:val="16"/>
          <w:szCs w:val="16"/>
        </w:rPr>
        <w:t>. W przypadku warstwy z kruszywa dopuszcza się ruch pojazdów koniecznych dla wykonania wyżej leżącej warstwy nawierzchni. Koszt napraw wynikłych z niewłaściwego utrzymania warstwy obciąża Wykonawcę robót</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6. KONTROLA JAKOŚCI ROBÓT</w:t>
      </w:r>
    </w:p>
    <w:p w:rsidR="00411A9B" w:rsidRPr="00920417" w:rsidRDefault="00411A9B" w:rsidP="00411A9B">
      <w:pPr>
        <w:pStyle w:val="Nagwek2"/>
        <w:rPr>
          <w:b w:val="0"/>
          <w:i w:val="0"/>
          <w:sz w:val="16"/>
          <w:szCs w:val="16"/>
        </w:rPr>
      </w:pPr>
      <w:r w:rsidRPr="00920417">
        <w:rPr>
          <w:b w:val="0"/>
          <w:i w:val="0"/>
          <w:sz w:val="16"/>
          <w:szCs w:val="16"/>
        </w:rPr>
        <w:t>6.1. Badania przed przystąpieniem do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Przed przystąpieniem do robót Wykonawca powinien wykonać badania kruszyw przeznaczonych do wykonania robót i przedstawić wyniki tych badań Inżynierowi. Badania te powinny obejmować wszystkie właściwości kruszywa określone w p. 2.3.</w:t>
      </w:r>
    </w:p>
    <w:p w:rsidR="00411A9B" w:rsidRPr="00920417" w:rsidRDefault="00411A9B" w:rsidP="00411A9B">
      <w:pPr>
        <w:pStyle w:val="Nagwek2"/>
        <w:rPr>
          <w:b w:val="0"/>
          <w:i w:val="0"/>
          <w:sz w:val="16"/>
          <w:szCs w:val="16"/>
        </w:rPr>
      </w:pPr>
      <w:r w:rsidRPr="00920417">
        <w:rPr>
          <w:b w:val="0"/>
          <w:i w:val="0"/>
          <w:sz w:val="16"/>
          <w:szCs w:val="16"/>
        </w:rPr>
        <w:t>6.2. Badania w czasie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6.2.1</w:t>
      </w:r>
      <w:r w:rsidRPr="00920417">
        <w:rPr>
          <w:rFonts w:ascii="Arial" w:hAnsi="Arial" w:cs="Arial"/>
          <w:bCs/>
          <w:sz w:val="16"/>
          <w:szCs w:val="16"/>
        </w:rPr>
        <w:t xml:space="preserve">. </w:t>
      </w:r>
      <w:r w:rsidRPr="00920417">
        <w:rPr>
          <w:rFonts w:ascii="Arial" w:hAnsi="Arial" w:cs="Arial"/>
          <w:sz w:val="16"/>
          <w:szCs w:val="16"/>
        </w:rPr>
        <w:t>Częstotliwość oraz zakres badań i pomiarów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Częstotliwość oraz zakres badań i pomiarów dotyczących cech geometrycznych i zagęszczenia warstwy odsączającej i odcinającej podaje tablica 1.</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Tablica 1. Częstotliwość oraz zakres badań i pomiarów warstwy odsączającej i odcinającej</w:t>
      </w:r>
    </w:p>
    <w:tbl>
      <w:tblPr>
        <w:tblW w:w="78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475"/>
        <w:gridCol w:w="2536"/>
        <w:gridCol w:w="4834"/>
      </w:tblGrid>
      <w:tr w:rsidR="00411A9B" w:rsidRPr="00920417" w:rsidTr="00DA20BF">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bookmarkStart w:id="128" w:name="table0D"/>
            <w:bookmarkEnd w:id="128"/>
            <w:r w:rsidRPr="00920417">
              <w:rPr>
                <w:rFonts w:ascii="Arial" w:hAnsi="Arial" w:cs="Arial"/>
                <w:sz w:val="16"/>
                <w:szCs w:val="16"/>
              </w:rPr>
              <w:t>Lp.</w:t>
            </w:r>
          </w:p>
        </w:tc>
        <w:tc>
          <w:tcPr>
            <w:tcW w:w="16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Wyszczególnienie badań i pomiarów</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częstotliwość badań i pomiarów</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Szerokość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Spadki poprzeczne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 5 razy w osi i na krawędziach </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Grubość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Podczas 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 na każdej działce roboczej</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Przed odbiorem:</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Zagęszczenie,  wilgotność kruszywa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 2 punktach na dziennej działce roboczej</w:t>
            </w:r>
          </w:p>
        </w:tc>
      </w:tr>
    </w:tbl>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6.2.2.</w:t>
      </w:r>
      <w:r w:rsidRPr="00920417">
        <w:rPr>
          <w:rFonts w:ascii="Arial" w:hAnsi="Arial" w:cs="Arial"/>
          <w:bCs/>
          <w:sz w:val="16"/>
          <w:szCs w:val="16"/>
        </w:rPr>
        <w:t xml:space="preserve"> </w:t>
      </w:r>
      <w:r w:rsidRPr="00920417">
        <w:rPr>
          <w:rFonts w:ascii="Arial" w:hAnsi="Arial" w:cs="Arial"/>
          <w:sz w:val="16"/>
          <w:szCs w:val="16"/>
        </w:rPr>
        <w:t>Szerokość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Szerokość warstwy nie może się różnić od szerokości projektowanej o więcej niż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6.2.3</w:t>
      </w:r>
      <w:r w:rsidRPr="00920417">
        <w:rPr>
          <w:rFonts w:ascii="Arial" w:hAnsi="Arial" w:cs="Arial"/>
          <w:bCs/>
          <w:sz w:val="16"/>
          <w:szCs w:val="16"/>
        </w:rPr>
        <w:t xml:space="preserve">. </w:t>
      </w:r>
      <w:r w:rsidRPr="00920417">
        <w:rPr>
          <w:rFonts w:ascii="Arial" w:hAnsi="Arial" w:cs="Arial"/>
          <w:sz w:val="16"/>
          <w:szCs w:val="16"/>
        </w:rPr>
        <w:t>Równość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Nierówności podłużne warstwy odcinającej i odsączającej należy mierzyć 4 metrową </w:t>
      </w:r>
      <w:proofErr w:type="spellStart"/>
      <w:r w:rsidRPr="00920417">
        <w:rPr>
          <w:rFonts w:ascii="Arial" w:hAnsi="Arial" w:cs="Arial"/>
          <w:sz w:val="16"/>
          <w:szCs w:val="16"/>
        </w:rPr>
        <w:t>łatą.Nierówności</w:t>
      </w:r>
      <w:proofErr w:type="spellEnd"/>
      <w:r w:rsidRPr="00920417">
        <w:rPr>
          <w:rFonts w:ascii="Arial" w:hAnsi="Arial" w:cs="Arial"/>
          <w:sz w:val="16"/>
          <w:szCs w:val="16"/>
        </w:rPr>
        <w:t xml:space="preserve"> poprzeczne warstwy odcinającej i odsączającej należy mierzyć 4 metrową </w:t>
      </w:r>
      <w:proofErr w:type="spellStart"/>
      <w:r w:rsidRPr="00920417">
        <w:rPr>
          <w:rFonts w:ascii="Arial" w:hAnsi="Arial" w:cs="Arial"/>
          <w:sz w:val="16"/>
          <w:szCs w:val="16"/>
        </w:rPr>
        <w:t>łatą.Nierówności</w:t>
      </w:r>
      <w:proofErr w:type="spellEnd"/>
      <w:r w:rsidRPr="00920417">
        <w:rPr>
          <w:rFonts w:ascii="Arial" w:hAnsi="Arial" w:cs="Arial"/>
          <w:sz w:val="16"/>
          <w:szCs w:val="16"/>
        </w:rPr>
        <w:t xml:space="preserve"> nie mogą przekraczać </w:t>
      </w:r>
      <w:smartTag w:uri="urn:schemas-microsoft-com:office:smarttags" w:element="metricconverter">
        <w:smartTagPr>
          <w:attr w:name="ProductID" w:val="20 mm"/>
        </w:smartTagPr>
        <w:r w:rsidRPr="00920417">
          <w:rPr>
            <w:rFonts w:ascii="Arial" w:hAnsi="Arial" w:cs="Arial"/>
            <w:sz w:val="16"/>
            <w:szCs w:val="16"/>
          </w:rPr>
          <w:t>20 mm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6.2.4</w:t>
      </w:r>
      <w:r w:rsidRPr="00920417">
        <w:rPr>
          <w:rFonts w:ascii="Arial" w:hAnsi="Arial" w:cs="Arial"/>
          <w:bCs/>
          <w:sz w:val="16"/>
          <w:szCs w:val="16"/>
        </w:rPr>
        <w:t xml:space="preserve">. </w:t>
      </w:r>
      <w:r w:rsidRPr="00920417">
        <w:rPr>
          <w:rFonts w:ascii="Arial" w:hAnsi="Arial" w:cs="Arial"/>
          <w:sz w:val="16"/>
          <w:szCs w:val="16"/>
        </w:rPr>
        <w:t>Spadki poprzeczne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Spadki poprzeczne warstwy odcinającej i odsączającej na prostych i łukach powinny być zgodne z dokumentacją projektową z tolerancją </w:t>
      </w:r>
      <w:r w:rsidRPr="00920417">
        <w:rPr>
          <w:rFonts w:ascii="Arial" w:hAnsi="Arial" w:cs="Arial"/>
          <w:sz w:val="16"/>
          <w:szCs w:val="16"/>
        </w:rPr>
        <w:t> 0,5%.</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6.2.5</w:t>
      </w:r>
      <w:r w:rsidRPr="00920417">
        <w:rPr>
          <w:rFonts w:ascii="Arial" w:hAnsi="Arial" w:cs="Arial"/>
          <w:bCs/>
          <w:sz w:val="16"/>
          <w:szCs w:val="16"/>
        </w:rPr>
        <w:t xml:space="preserve">. </w:t>
      </w:r>
      <w:r w:rsidRPr="00920417">
        <w:rPr>
          <w:rFonts w:ascii="Arial" w:hAnsi="Arial" w:cs="Arial"/>
          <w:sz w:val="16"/>
          <w:szCs w:val="16"/>
        </w:rPr>
        <w:t>Rzędne wysokościowe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Różnice pomiędzy rzędnymi wysokościowymi warstwy i rzędnymi projektowanymi nie powinny przekraczać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i </w:t>
      </w:r>
      <w:smartTag w:uri="urn:schemas-microsoft-com:office:smarttags" w:element="metricconverter">
        <w:smartTagPr>
          <w:attr w:name="ProductID" w:val="-2 cm"/>
        </w:smartTagPr>
        <w:r w:rsidRPr="00920417">
          <w:rPr>
            <w:rFonts w:ascii="Arial" w:hAnsi="Arial" w:cs="Arial"/>
            <w:sz w:val="16"/>
            <w:szCs w:val="16"/>
          </w:rPr>
          <w:t>-2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6.2.6.</w:t>
      </w:r>
      <w:r w:rsidRPr="00920417">
        <w:rPr>
          <w:rFonts w:ascii="Arial" w:hAnsi="Arial" w:cs="Arial"/>
          <w:bCs/>
          <w:sz w:val="16"/>
          <w:szCs w:val="16"/>
        </w:rPr>
        <w:t xml:space="preserve"> </w:t>
      </w:r>
      <w:r w:rsidRPr="00920417">
        <w:rPr>
          <w:rFonts w:ascii="Arial" w:hAnsi="Arial" w:cs="Arial"/>
          <w:sz w:val="16"/>
          <w:szCs w:val="16"/>
        </w:rPr>
        <w:t>Ukształtowanie osi w planie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Oś w planie nie może być przesunięta w stosunku do osi projektowanej o więcej niż </w:t>
      </w:r>
      <w:r w:rsidRPr="00920417">
        <w:rPr>
          <w:rFonts w:ascii="Arial" w:hAnsi="Arial" w:cs="Arial"/>
          <w:sz w:val="16"/>
          <w:szCs w:val="16"/>
        </w:rPr>
        <w:t xml:space="preserve"> </w:t>
      </w:r>
      <w:smartTag w:uri="urn:schemas-microsoft-com:office:smarttags" w:element="metricconverter">
        <w:smartTagPr>
          <w:attr w:name="ProductID" w:val="3 cm"/>
        </w:smartTagPr>
        <w:r w:rsidRPr="00920417">
          <w:rPr>
            <w:rFonts w:ascii="Arial" w:hAnsi="Arial" w:cs="Arial"/>
            <w:sz w:val="16"/>
            <w:szCs w:val="16"/>
          </w:rPr>
          <w:t>3 cm</w:t>
        </w:r>
      </w:smartTag>
      <w:r w:rsidRPr="00920417">
        <w:rPr>
          <w:rFonts w:ascii="Arial" w:hAnsi="Arial" w:cs="Arial"/>
          <w:sz w:val="16"/>
          <w:szCs w:val="16"/>
        </w:rPr>
        <w:t xml:space="preserve"> dla autostrad i dróg ekspresowych lub o więcej niż </w:t>
      </w:r>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 xml:space="preserve"> dla pozostałych dróg.</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6.2.7</w:t>
      </w:r>
      <w:r w:rsidRPr="00920417">
        <w:rPr>
          <w:rFonts w:ascii="Arial" w:hAnsi="Arial" w:cs="Arial"/>
          <w:bCs/>
          <w:sz w:val="16"/>
          <w:szCs w:val="16"/>
        </w:rPr>
        <w:t xml:space="preserve">. </w:t>
      </w:r>
      <w:r w:rsidRPr="00920417">
        <w:rPr>
          <w:rFonts w:ascii="Arial" w:hAnsi="Arial" w:cs="Arial"/>
          <w:sz w:val="16"/>
          <w:szCs w:val="16"/>
        </w:rPr>
        <w:t>Grubość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Grubość warstwy powinna być zgodna z określoną w dokumentacji projektowej z tolerancją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w:t>
      </w:r>
      <w:smartTag w:uri="urn:schemas-microsoft-com:office:smarttags" w:element="metricconverter">
        <w:smartTagPr>
          <w:attr w:name="ProductID" w:val="-2 cm"/>
        </w:smartTagPr>
        <w:r w:rsidRPr="00920417">
          <w:rPr>
            <w:rFonts w:ascii="Arial" w:hAnsi="Arial" w:cs="Arial"/>
            <w:sz w:val="16"/>
            <w:szCs w:val="16"/>
          </w:rPr>
          <w:t xml:space="preserve">-2 </w:t>
        </w:r>
        <w:proofErr w:type="spellStart"/>
        <w:r w:rsidRPr="00920417">
          <w:rPr>
            <w:rFonts w:ascii="Arial" w:hAnsi="Arial" w:cs="Arial"/>
            <w:sz w:val="16"/>
            <w:szCs w:val="16"/>
          </w:rPr>
          <w:t>cm</w:t>
        </w:r>
      </w:smartTag>
      <w:r w:rsidRPr="00920417">
        <w:rPr>
          <w:rFonts w:ascii="Arial" w:hAnsi="Arial" w:cs="Arial"/>
          <w:sz w:val="16"/>
          <w:szCs w:val="16"/>
        </w:rPr>
        <w:t>.Jeżeli</w:t>
      </w:r>
      <w:proofErr w:type="spellEnd"/>
      <w:r w:rsidRPr="00920417">
        <w:rPr>
          <w:rFonts w:ascii="Arial" w:hAnsi="Arial" w:cs="Arial"/>
          <w:sz w:val="16"/>
          <w:szCs w:val="16"/>
        </w:rPr>
        <w:t xml:space="preserve"> warstwa, ze względów technologicznych, została wykonana w dwóch warstwach, należy mierzyć łączną grubość tych </w:t>
      </w:r>
      <w:proofErr w:type="spellStart"/>
      <w:r w:rsidRPr="00920417">
        <w:rPr>
          <w:rFonts w:ascii="Arial" w:hAnsi="Arial" w:cs="Arial"/>
          <w:sz w:val="16"/>
          <w:szCs w:val="16"/>
        </w:rPr>
        <w:t>warstw.Na</w:t>
      </w:r>
      <w:proofErr w:type="spellEnd"/>
      <w:r w:rsidRPr="00920417">
        <w:rPr>
          <w:rFonts w:ascii="Arial" w:hAnsi="Arial" w:cs="Arial"/>
          <w:sz w:val="16"/>
          <w:szCs w:val="16"/>
        </w:rPr>
        <w:t xml:space="preserve">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uzupełnienie nowym materiałem o odpowiednich właściwościach, wyrównanie i ponowne </w:t>
      </w:r>
      <w:proofErr w:type="spellStart"/>
      <w:r w:rsidRPr="00920417">
        <w:rPr>
          <w:rFonts w:ascii="Arial" w:hAnsi="Arial" w:cs="Arial"/>
          <w:sz w:val="16"/>
          <w:szCs w:val="16"/>
        </w:rPr>
        <w:t>zagęszczenie.Roboty</w:t>
      </w:r>
      <w:proofErr w:type="spellEnd"/>
      <w:r w:rsidRPr="00920417">
        <w:rPr>
          <w:rFonts w:ascii="Arial" w:hAnsi="Arial" w:cs="Arial"/>
          <w:sz w:val="16"/>
          <w:szCs w:val="16"/>
        </w:rPr>
        <w:t xml:space="preserve"> te Wykonawca wykona na własny koszt. Po wykonaniu tych robót nastąpi ponowny pomiar i ocena grubości warstwy, według wyżej podanych zasad na koszt Wykonawcy.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6.2.8.</w:t>
      </w:r>
      <w:r w:rsidRPr="00920417">
        <w:rPr>
          <w:rFonts w:ascii="Arial" w:hAnsi="Arial" w:cs="Arial"/>
          <w:bCs/>
          <w:sz w:val="16"/>
          <w:szCs w:val="16"/>
        </w:rPr>
        <w:t xml:space="preserve"> </w:t>
      </w:r>
      <w:r w:rsidRPr="00920417">
        <w:rPr>
          <w:rFonts w:ascii="Arial" w:hAnsi="Arial" w:cs="Arial"/>
          <w:sz w:val="16"/>
          <w:szCs w:val="16"/>
        </w:rPr>
        <w:t>Zagęszczenie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Wskaźnik zagęszczenia warstwy odcinającej i odsączającej nie powinien być mniejszy od 1.</w:t>
      </w:r>
    </w:p>
    <w:p w:rsidR="00411A9B" w:rsidRPr="00920417" w:rsidRDefault="00411A9B" w:rsidP="00411A9B">
      <w:pPr>
        <w:pStyle w:val="Nagwek2"/>
        <w:rPr>
          <w:b w:val="0"/>
          <w:i w:val="0"/>
          <w:sz w:val="16"/>
          <w:szCs w:val="16"/>
        </w:rPr>
      </w:pPr>
      <w:r w:rsidRPr="00920417">
        <w:rPr>
          <w:b w:val="0"/>
          <w:i w:val="0"/>
          <w:sz w:val="16"/>
          <w:szCs w:val="16"/>
        </w:rPr>
        <w:t>6.3. Zasady postępowania z odcinkami wadliwie wykonanymi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Wszystkie powierzchnie, które wykazują większe odchylenia cech geometrycznych od określonych w p. 6.2, powinny być naprawione przez spulchnienie do głębokości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wyrównane i powtórnie zagęszczone. Dodanie nowego materiału bez spulchnienia wykonanej warstwy jest niedopuszczalne.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7. OBMIAR ROBÓT</w:t>
      </w:r>
    </w:p>
    <w:p w:rsidR="00411A9B" w:rsidRPr="00920417" w:rsidRDefault="00411A9B" w:rsidP="00411A9B">
      <w:pPr>
        <w:pStyle w:val="Nagwek2"/>
        <w:rPr>
          <w:b w:val="0"/>
          <w:i w:val="0"/>
          <w:sz w:val="16"/>
          <w:szCs w:val="16"/>
        </w:rPr>
      </w:pPr>
      <w:r w:rsidRPr="00920417">
        <w:rPr>
          <w:b w:val="0"/>
          <w:i w:val="0"/>
          <w:sz w:val="16"/>
          <w:szCs w:val="16"/>
        </w:rPr>
        <w:t>7.1. Jednostka obmiarowa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Jednostką obmiarową jest m</w:t>
      </w:r>
      <w:r w:rsidRPr="00920417">
        <w:rPr>
          <w:rFonts w:ascii="Arial" w:hAnsi="Arial" w:cs="Arial"/>
          <w:sz w:val="16"/>
          <w:szCs w:val="16"/>
          <w:vertAlign w:val="superscript"/>
        </w:rPr>
        <w:t>2</w:t>
      </w:r>
      <w:r w:rsidRPr="00920417">
        <w:rPr>
          <w:rFonts w:ascii="Arial" w:hAnsi="Arial" w:cs="Arial"/>
          <w:sz w:val="16"/>
          <w:szCs w:val="16"/>
        </w:rPr>
        <w:t xml:space="preserve"> (metr kwadratowy) warstwy odcinającej i odsączającej.</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8. ODBIÓR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Roboty uznaje się za wykonane zgodnie z dokumentacją projektową, ST i wymaganiami Inżyniera, jeżeli wszystkie pomiary i badania z zachowaniem tolerancji wg </w:t>
      </w:r>
      <w:proofErr w:type="spellStart"/>
      <w:r w:rsidRPr="00920417">
        <w:rPr>
          <w:rFonts w:ascii="Arial" w:hAnsi="Arial" w:cs="Arial"/>
          <w:sz w:val="16"/>
          <w:szCs w:val="16"/>
        </w:rPr>
        <w:t>pkt</w:t>
      </w:r>
      <w:proofErr w:type="spellEnd"/>
      <w:r w:rsidRPr="00920417">
        <w:rPr>
          <w:rFonts w:ascii="Arial" w:hAnsi="Arial" w:cs="Arial"/>
          <w:sz w:val="16"/>
          <w:szCs w:val="16"/>
        </w:rPr>
        <w:t xml:space="preserve"> 6 dały wyniki pozytywne.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9. PODSTAWA PŁATNOŚCI</w:t>
      </w:r>
    </w:p>
    <w:p w:rsidR="00411A9B" w:rsidRPr="00920417" w:rsidRDefault="00411A9B" w:rsidP="00411A9B">
      <w:pPr>
        <w:pStyle w:val="Nagwek2"/>
        <w:rPr>
          <w:b w:val="0"/>
          <w:i w:val="0"/>
          <w:sz w:val="16"/>
          <w:szCs w:val="16"/>
        </w:rPr>
      </w:pPr>
      <w:r w:rsidRPr="00920417">
        <w:rPr>
          <w:b w:val="0"/>
          <w:i w:val="0"/>
          <w:sz w:val="16"/>
          <w:szCs w:val="16"/>
        </w:rPr>
        <w:t>9.1. Cena jednostki obmiarowej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Cena wykonania 1m</w:t>
      </w:r>
      <w:r w:rsidRPr="00920417">
        <w:rPr>
          <w:rFonts w:ascii="Arial" w:hAnsi="Arial" w:cs="Arial"/>
          <w:sz w:val="16"/>
          <w:szCs w:val="16"/>
          <w:vertAlign w:val="superscript"/>
        </w:rPr>
        <w:t>2</w:t>
      </w:r>
      <w:r w:rsidRPr="00920417">
        <w:rPr>
          <w:rFonts w:ascii="Arial" w:hAnsi="Arial" w:cs="Arial"/>
          <w:sz w:val="16"/>
          <w:szCs w:val="16"/>
        </w:rPr>
        <w:t xml:space="preserve"> warstwy odsączającej i/lub odcinającej z kruszywa obejmuje:</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prace pomiarowe, </w:t>
      </w:r>
    </w:p>
    <w:p w:rsidR="00411A9B" w:rsidRPr="00920417" w:rsidRDefault="00411A9B" w:rsidP="00411A9B">
      <w:pPr>
        <w:tabs>
          <w:tab w:val="num" w:pos="36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zakup, dostarczenie i rozłożenie na uprzednio przygotowanym podłożu warstwy materiału o grubości i jakości określonej w dokumentacji projektowej i specyfikacji technicznej,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wyrównanie ułożonej warstwy do wymaganego profilu,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zagęszczenie wyprofilowanej warstwy,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przeprowadzenie pomiarów i badań laboratoryjnych wymaganych w specyfikacji technicznej,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utrzymanie warstwy.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 xml:space="preserve">10. PRZEPISY ZWIĄZANE </w:t>
      </w:r>
    </w:p>
    <w:p w:rsidR="00411A9B" w:rsidRPr="00920417" w:rsidRDefault="00411A9B" w:rsidP="00411A9B">
      <w:pPr>
        <w:pStyle w:val="Nagwek2"/>
        <w:rPr>
          <w:b w:val="0"/>
          <w:i w:val="0"/>
          <w:sz w:val="16"/>
          <w:szCs w:val="16"/>
        </w:rPr>
      </w:pPr>
      <w:r w:rsidRPr="00920417">
        <w:rPr>
          <w:b w:val="0"/>
          <w:i w:val="0"/>
          <w:sz w:val="16"/>
          <w:szCs w:val="16"/>
        </w:rPr>
        <w:t>10.1. Normy</w:t>
      </w:r>
    </w:p>
    <w:tbl>
      <w:tblPr>
        <w:tblW w:w="7815" w:type="dxa"/>
        <w:tblCellSpacing w:w="15" w:type="dxa"/>
        <w:tblCellMar>
          <w:top w:w="15" w:type="dxa"/>
          <w:left w:w="15" w:type="dxa"/>
          <w:bottom w:w="15" w:type="dxa"/>
          <w:right w:w="15" w:type="dxa"/>
        </w:tblCellMar>
        <w:tblLook w:val="0000"/>
      </w:tblPr>
      <w:tblGrid>
        <w:gridCol w:w="356"/>
        <w:gridCol w:w="2051"/>
        <w:gridCol w:w="5408"/>
      </w:tblGrid>
      <w:tr w:rsidR="00411A9B" w:rsidRPr="00920417" w:rsidTr="00DA20BF">
        <w:trPr>
          <w:tblCellSpacing w:w="15" w:type="dxa"/>
        </w:trPr>
        <w:tc>
          <w:tcPr>
            <w:tcW w:w="200" w:type="pct"/>
            <w:shd w:val="clear" w:color="auto" w:fill="auto"/>
          </w:tcPr>
          <w:p w:rsidR="00411A9B" w:rsidRPr="00920417" w:rsidRDefault="00411A9B" w:rsidP="00DA20BF">
            <w:pPr>
              <w:rPr>
                <w:rFonts w:ascii="Arial" w:hAnsi="Arial" w:cs="Arial"/>
                <w:sz w:val="16"/>
                <w:szCs w:val="16"/>
              </w:rPr>
            </w:pPr>
            <w:bookmarkStart w:id="129" w:name="table0E"/>
            <w:bookmarkEnd w:id="129"/>
            <w:r w:rsidRPr="00920417">
              <w:rPr>
                <w:rFonts w:ascii="Arial" w:hAnsi="Arial" w:cs="Arial"/>
                <w:sz w:val="16"/>
                <w:szCs w:val="16"/>
              </w:rPr>
              <w:t>1.</w:t>
            </w:r>
          </w:p>
        </w:tc>
        <w:tc>
          <w:tcPr>
            <w:tcW w:w="13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PN-B-02480:1986</w:t>
            </w:r>
          </w:p>
        </w:tc>
        <w:tc>
          <w:tcPr>
            <w:tcW w:w="34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Określenia. Symbole. Podział i opis gruntów</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PN-B-04481:1988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Badania próbek gruntów</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Kruszywo naturalne do nawierzchni drogowych. Żwir i pospółka.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PN-B-04493:1960</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Oznaczanie kapilarności biernej</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PN-S-02205:1998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Roboty ziemne. Wymagania i badania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PN-ISO10318:1993</w:t>
            </w:r>
          </w:p>
        </w:tc>
        <w:tc>
          <w:tcPr>
            <w:tcW w:w="0" w:type="auto"/>
            <w:shd w:val="clear" w:color="auto" w:fill="auto"/>
          </w:tcPr>
          <w:p w:rsidR="00411A9B" w:rsidRPr="00920417" w:rsidRDefault="00411A9B" w:rsidP="00DA20BF">
            <w:pPr>
              <w:rPr>
                <w:rFonts w:ascii="Arial" w:hAnsi="Arial" w:cs="Arial"/>
                <w:sz w:val="16"/>
                <w:szCs w:val="16"/>
              </w:rPr>
            </w:pPr>
            <w:proofErr w:type="spellStart"/>
            <w:r w:rsidRPr="00920417">
              <w:rPr>
                <w:rFonts w:ascii="Arial" w:hAnsi="Arial" w:cs="Arial"/>
                <w:sz w:val="16"/>
                <w:szCs w:val="16"/>
              </w:rPr>
              <w:t>Geotekstylia</w:t>
            </w:r>
            <w:proofErr w:type="spellEnd"/>
            <w:r w:rsidRPr="00920417">
              <w:rPr>
                <w:rFonts w:ascii="Arial" w:hAnsi="Arial" w:cs="Arial"/>
                <w:sz w:val="16"/>
                <w:szCs w:val="16"/>
              </w:rPr>
              <w:t xml:space="preserve"> – Terminologia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lastRenderedPageBreak/>
              <w:t>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PN-EN-963:1999</w:t>
            </w:r>
          </w:p>
        </w:tc>
        <w:tc>
          <w:tcPr>
            <w:tcW w:w="0" w:type="auto"/>
            <w:shd w:val="clear" w:color="auto" w:fill="auto"/>
          </w:tcPr>
          <w:p w:rsidR="00411A9B" w:rsidRPr="00920417" w:rsidRDefault="00411A9B" w:rsidP="00DA20BF">
            <w:pPr>
              <w:rPr>
                <w:rFonts w:ascii="Arial" w:hAnsi="Arial" w:cs="Arial"/>
                <w:sz w:val="16"/>
                <w:szCs w:val="16"/>
              </w:rPr>
            </w:pPr>
            <w:proofErr w:type="spellStart"/>
            <w:r w:rsidRPr="00920417">
              <w:rPr>
                <w:rFonts w:ascii="Arial" w:hAnsi="Arial" w:cs="Arial"/>
                <w:sz w:val="16"/>
                <w:szCs w:val="16"/>
              </w:rPr>
              <w:t>Geotekstylia</w:t>
            </w:r>
            <w:proofErr w:type="spellEnd"/>
            <w:r w:rsidRPr="00920417">
              <w:rPr>
                <w:rFonts w:ascii="Arial" w:hAnsi="Arial" w:cs="Arial"/>
                <w:sz w:val="16"/>
                <w:szCs w:val="16"/>
              </w:rPr>
              <w:t xml:space="preserve"> i wyroby pokrewne</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BN-64/8931-01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Oznaczenie wskaźnika piaskowego</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BN-64/8931-02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Oznaczenie modułu odkształcenia nawierzchni podatnych i podłoża przez obciążenie płytą</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9.</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BN-77/8931-12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Oznaczenie wskaźnika zagęszczenia gruntu</w:t>
            </w:r>
          </w:p>
        </w:tc>
      </w:tr>
    </w:tbl>
    <w:p w:rsidR="00411A9B" w:rsidRPr="00920417" w:rsidRDefault="00411A9B" w:rsidP="00411A9B">
      <w:pPr>
        <w:pStyle w:val="Nagwek2"/>
        <w:rPr>
          <w:b w:val="0"/>
          <w:i w:val="0"/>
          <w:sz w:val="16"/>
          <w:szCs w:val="16"/>
        </w:rPr>
      </w:pPr>
      <w:r w:rsidRPr="00920417">
        <w:rPr>
          <w:b w:val="0"/>
          <w:i w:val="0"/>
          <w:sz w:val="16"/>
          <w:szCs w:val="16"/>
        </w:rPr>
        <w:t>10.2. Inne dokumenty</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Instrukcja badań podłoża gruntowego budowli drogowych i mostowych, </w:t>
      </w:r>
      <w:proofErr w:type="spellStart"/>
      <w:r w:rsidRPr="00920417">
        <w:rPr>
          <w:rFonts w:ascii="Arial" w:hAnsi="Arial" w:cs="Arial"/>
          <w:sz w:val="16"/>
          <w:szCs w:val="16"/>
        </w:rPr>
        <w:t>GDDP,Warszawa</w:t>
      </w:r>
      <w:proofErr w:type="spellEnd"/>
      <w:r w:rsidRPr="00920417">
        <w:rPr>
          <w:rFonts w:ascii="Arial" w:hAnsi="Arial" w:cs="Arial"/>
          <w:sz w:val="16"/>
          <w:szCs w:val="16"/>
        </w:rPr>
        <w:t xml:space="preserve"> 1998.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Katalog typowych konstrukcji nawierzchni podatnych i półsztywnych,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1997.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Wytyczne wzmacniania podłoża gruntowego w budownictwie drogowym,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2002. </w:t>
      </w:r>
    </w:p>
    <w:p w:rsidR="00411A9B"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Wytyczne budowy nasypów komunikacyjnych na słabym podłożu z zastosowaniem   </w:t>
      </w:r>
      <w:proofErr w:type="spellStart"/>
      <w:r w:rsidRPr="00920417">
        <w:rPr>
          <w:rFonts w:ascii="Arial" w:hAnsi="Arial" w:cs="Arial"/>
          <w:sz w:val="16"/>
          <w:szCs w:val="16"/>
        </w:rPr>
        <w:t>geotekstyliów</w:t>
      </w:r>
      <w:proofErr w:type="spellEnd"/>
      <w:r w:rsidRPr="00920417">
        <w:rPr>
          <w:rFonts w:ascii="Arial" w:hAnsi="Arial" w:cs="Arial"/>
          <w:sz w:val="16"/>
          <w:szCs w:val="16"/>
        </w:rPr>
        <w:t xml:space="preserve">,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1986. </w:t>
      </w:r>
    </w:p>
    <w:p w:rsidR="00411A9B" w:rsidRPr="0026076B" w:rsidRDefault="00411A9B" w:rsidP="00411A9B">
      <w:pPr>
        <w:pStyle w:val="NormalnyWeb"/>
        <w:rPr>
          <w:rFonts w:ascii="Arial" w:hAnsi="Arial" w:cs="Arial"/>
          <w:b/>
          <w:sz w:val="22"/>
          <w:szCs w:val="22"/>
        </w:rPr>
      </w:pPr>
      <w:r w:rsidRPr="0026076B">
        <w:rPr>
          <w:rFonts w:ascii="Arial" w:hAnsi="Arial" w:cs="Arial"/>
          <w:b/>
          <w:bCs/>
          <w:sz w:val="22"/>
          <w:szCs w:val="22"/>
          <w:u w:val="single"/>
        </w:rPr>
        <w:t>D.04.04.02   PODBUDOWA Z KRUSZYWA ŁAMANEGO</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 WSTĘP</w:t>
      </w:r>
    </w:p>
    <w:p w:rsidR="00411A9B" w:rsidRPr="00920417" w:rsidRDefault="00411A9B" w:rsidP="00411A9B">
      <w:pPr>
        <w:pStyle w:val="Nagwek2"/>
        <w:rPr>
          <w:b w:val="0"/>
          <w:i w:val="0"/>
          <w:sz w:val="16"/>
          <w:szCs w:val="16"/>
        </w:rPr>
      </w:pPr>
      <w:r w:rsidRPr="00920417">
        <w:rPr>
          <w:b w:val="0"/>
          <w:i w:val="0"/>
          <w:sz w:val="16"/>
          <w:szCs w:val="16"/>
        </w:rPr>
        <w:t>1.1. Przedmiot ST</w:t>
      </w:r>
    </w:p>
    <w:p w:rsidR="00411A9B" w:rsidRPr="00920417" w:rsidRDefault="00411A9B" w:rsidP="00411A9B">
      <w:pPr>
        <w:pStyle w:val="Tekstpodstawowywcity"/>
        <w:ind w:left="0" w:firstLine="0"/>
        <w:rPr>
          <w:rFonts w:cs="Arial"/>
          <w:sz w:val="16"/>
          <w:szCs w:val="16"/>
        </w:rPr>
      </w:pPr>
      <w:r w:rsidRPr="00920417">
        <w:rPr>
          <w:rFonts w:cs="Arial"/>
          <w:sz w:val="16"/>
          <w:szCs w:val="16"/>
        </w:rPr>
        <w:t xml:space="preserve">Przedmiotem niniejszej Specyfikacji Technicznej są wymagania ogólne dotyczące wykonania i odbioru robót związanych z wykonywaniem podbudowy z kruszywa łamanego, która zostanie wykonana w ramach projektu: </w:t>
      </w:r>
    </w:p>
    <w:p w:rsidR="00411A9B" w:rsidRPr="00920417" w:rsidRDefault="00411A9B" w:rsidP="00411A9B">
      <w:pPr>
        <w:pStyle w:val="Tekstpodstawowywcity"/>
        <w:ind w:left="0" w:firstLine="0"/>
        <w:rPr>
          <w:rFonts w:cs="Arial"/>
          <w:sz w:val="16"/>
          <w:szCs w:val="16"/>
        </w:rPr>
      </w:pPr>
    </w:p>
    <w:p w:rsidR="00411A9B" w:rsidRPr="00920417" w:rsidRDefault="00411A9B" w:rsidP="00411A9B">
      <w:pPr>
        <w:pStyle w:val="Tekstpodstawowywcity"/>
        <w:ind w:left="0" w:firstLine="0"/>
        <w:rPr>
          <w:rFonts w:cs="Arial"/>
          <w:sz w:val="16"/>
          <w:szCs w:val="16"/>
        </w:rPr>
      </w:pPr>
      <w:r w:rsidRPr="00920417">
        <w:rPr>
          <w:rFonts w:cs="Arial"/>
          <w:sz w:val="16"/>
          <w:szCs w:val="16"/>
        </w:rPr>
        <w:t>„</w:t>
      </w:r>
      <w:r w:rsidR="0014050B">
        <w:rPr>
          <w:rFonts w:cs="Arial"/>
          <w:sz w:val="16"/>
          <w:szCs w:val="16"/>
        </w:rPr>
        <w:t>Przebudowa drogi gminnej ulicy Topolowej</w:t>
      </w:r>
      <w:r>
        <w:rPr>
          <w:rFonts w:cs="Arial"/>
          <w:sz w:val="16"/>
          <w:szCs w:val="16"/>
        </w:rPr>
        <w:t xml:space="preserve"> w m. </w:t>
      </w:r>
      <w:r w:rsidR="0014050B">
        <w:rPr>
          <w:rFonts w:cs="Arial"/>
          <w:sz w:val="16"/>
          <w:szCs w:val="16"/>
        </w:rPr>
        <w:t>Klepaczk</w:t>
      </w:r>
      <w:r>
        <w:rPr>
          <w:rFonts w:cs="Arial"/>
          <w:sz w:val="16"/>
          <w:szCs w:val="16"/>
        </w:rPr>
        <w:t>a</w:t>
      </w:r>
      <w:r w:rsidRPr="00920417">
        <w:rPr>
          <w:rFonts w:cs="Arial"/>
          <w:sz w:val="16"/>
          <w:szCs w:val="16"/>
        </w:rPr>
        <w:t>”</w:t>
      </w:r>
    </w:p>
    <w:p w:rsidR="00411A9B" w:rsidRPr="00920417" w:rsidRDefault="00411A9B" w:rsidP="00411A9B">
      <w:pPr>
        <w:rPr>
          <w:rFonts w:ascii="Arial" w:hAnsi="Arial" w:cs="Arial"/>
          <w:sz w:val="16"/>
          <w:szCs w:val="16"/>
        </w:rPr>
      </w:pPr>
    </w:p>
    <w:p w:rsidR="00411A9B" w:rsidRPr="00920417" w:rsidRDefault="00411A9B" w:rsidP="00411A9B">
      <w:pPr>
        <w:pStyle w:val="Tekstpodstawowywcity"/>
        <w:ind w:left="0" w:firstLine="0"/>
        <w:rPr>
          <w:rFonts w:cs="Arial"/>
          <w:sz w:val="16"/>
          <w:szCs w:val="16"/>
        </w:rPr>
      </w:pPr>
      <w:r w:rsidRPr="00920417">
        <w:rPr>
          <w:rFonts w:cs="Arial"/>
          <w:sz w:val="16"/>
          <w:szCs w:val="16"/>
        </w:rPr>
        <w:t>1.2 Zakres stosowania ST</w:t>
      </w:r>
    </w:p>
    <w:p w:rsidR="00411A9B" w:rsidRPr="00920417" w:rsidRDefault="00411A9B" w:rsidP="00411A9B">
      <w:pPr>
        <w:pStyle w:val="Tekstpodstawowywcity"/>
        <w:ind w:left="0" w:firstLine="0"/>
        <w:rPr>
          <w:rFonts w:cs="Arial"/>
          <w:sz w:val="16"/>
          <w:szCs w:val="16"/>
        </w:rPr>
      </w:pPr>
      <w:r w:rsidRPr="00920417">
        <w:rPr>
          <w:rFonts w:cs="Arial"/>
          <w:sz w:val="16"/>
          <w:szCs w:val="16"/>
        </w:rPr>
        <w:t>Specyfikacja Techniczna jest stosowana jako dokument przetargowy i kontraktowy przy zlecaniu i realizacji robót wymienionych w pkt. 1.1.</w:t>
      </w:r>
    </w:p>
    <w:p w:rsidR="00411A9B" w:rsidRPr="00920417" w:rsidRDefault="00411A9B" w:rsidP="00411A9B">
      <w:pPr>
        <w:pStyle w:val="Nagwek2"/>
        <w:rPr>
          <w:b w:val="0"/>
          <w:i w:val="0"/>
          <w:sz w:val="16"/>
          <w:szCs w:val="16"/>
        </w:rPr>
      </w:pPr>
      <w:r w:rsidRPr="00920417">
        <w:rPr>
          <w:b w:val="0"/>
          <w:i w:val="0"/>
          <w:sz w:val="16"/>
          <w:szCs w:val="16"/>
        </w:rPr>
        <w:t xml:space="preserve">1.3. Zakres robót objętych ST                                                                                                                                       </w:t>
      </w:r>
      <w:r>
        <w:rPr>
          <w:b w:val="0"/>
          <w:i w:val="0"/>
          <w:sz w:val="16"/>
          <w:szCs w:val="16"/>
        </w:rPr>
        <w:t xml:space="preserve">                                       </w:t>
      </w:r>
      <w:r w:rsidRPr="00920417">
        <w:rPr>
          <w:b w:val="0"/>
          <w:i w:val="0"/>
          <w:sz w:val="16"/>
          <w:szCs w:val="16"/>
        </w:rPr>
        <w:t>Ustalenia zawarte w niniejszej Specyfikacji dotyczą zasad prowadzenia robót związanych z wykonywaniem podbudowy z kruszywa łamanego stabilizowanego mechanicznie i obejmują wykonanie:</w:t>
      </w:r>
    </w:p>
    <w:p w:rsidR="00411A9B" w:rsidRDefault="0014050B" w:rsidP="00411A9B">
      <w:pPr>
        <w:tabs>
          <w:tab w:val="num" w:pos="720"/>
        </w:tabs>
        <w:spacing w:before="100" w:beforeAutospacing="1" w:after="100" w:afterAutospacing="1"/>
        <w:rPr>
          <w:rFonts w:ascii="Arial" w:hAnsi="Arial" w:cs="Arial"/>
          <w:sz w:val="16"/>
          <w:szCs w:val="16"/>
        </w:rPr>
      </w:pPr>
      <w:r>
        <w:rPr>
          <w:rFonts w:ascii="Arial" w:hAnsi="Arial" w:cs="Arial"/>
          <w:sz w:val="16"/>
          <w:szCs w:val="16"/>
        </w:rPr>
        <w:t>Podbudowy – warstwa</w:t>
      </w:r>
      <w:r w:rsidR="00411A9B" w:rsidRPr="00920417">
        <w:rPr>
          <w:rFonts w:ascii="Arial" w:hAnsi="Arial" w:cs="Arial"/>
          <w:sz w:val="16"/>
          <w:szCs w:val="16"/>
        </w:rPr>
        <w:t xml:space="preserve">  grubości </w:t>
      </w:r>
      <w:r>
        <w:rPr>
          <w:rFonts w:ascii="Arial" w:hAnsi="Arial" w:cs="Arial"/>
          <w:sz w:val="16"/>
          <w:szCs w:val="16"/>
        </w:rPr>
        <w:t>15 cm - nawierzchnia</w:t>
      </w:r>
      <w:r w:rsidR="00411A9B">
        <w:rPr>
          <w:rFonts w:ascii="Arial" w:hAnsi="Arial" w:cs="Arial"/>
          <w:sz w:val="16"/>
          <w:szCs w:val="16"/>
        </w:rPr>
        <w:t xml:space="preserve"> zjazdów na posesje</w:t>
      </w:r>
      <w:r>
        <w:rPr>
          <w:rFonts w:ascii="Arial" w:hAnsi="Arial" w:cs="Arial"/>
          <w:sz w:val="16"/>
          <w:szCs w:val="16"/>
        </w:rPr>
        <w:t>,</w:t>
      </w:r>
    </w:p>
    <w:p w:rsidR="0014050B" w:rsidRDefault="0014050B" w:rsidP="0014050B">
      <w:pPr>
        <w:tabs>
          <w:tab w:val="num" w:pos="720"/>
        </w:tabs>
        <w:spacing w:before="100" w:beforeAutospacing="1" w:after="100" w:afterAutospacing="1"/>
        <w:rPr>
          <w:rFonts w:ascii="Arial" w:hAnsi="Arial" w:cs="Arial"/>
          <w:sz w:val="16"/>
          <w:szCs w:val="16"/>
        </w:rPr>
      </w:pPr>
      <w:r>
        <w:rPr>
          <w:rFonts w:ascii="Arial" w:hAnsi="Arial" w:cs="Arial"/>
          <w:sz w:val="16"/>
          <w:szCs w:val="16"/>
        </w:rPr>
        <w:t xml:space="preserve">Podbudowy – warstwa </w:t>
      </w:r>
      <w:r w:rsidRPr="00920417">
        <w:rPr>
          <w:rFonts w:ascii="Arial" w:hAnsi="Arial" w:cs="Arial"/>
          <w:sz w:val="16"/>
          <w:szCs w:val="16"/>
        </w:rPr>
        <w:t xml:space="preserve">grubości </w:t>
      </w:r>
      <w:r>
        <w:rPr>
          <w:rFonts w:ascii="Arial" w:hAnsi="Arial" w:cs="Arial"/>
          <w:sz w:val="16"/>
          <w:szCs w:val="16"/>
        </w:rPr>
        <w:t>25 cm - nawierzchnia na poszerzeniach jezdni</w:t>
      </w:r>
    </w:p>
    <w:p w:rsidR="00411A9B" w:rsidRPr="00920417" w:rsidRDefault="00411A9B" w:rsidP="00411A9B">
      <w:pPr>
        <w:pStyle w:val="Nagwek2"/>
        <w:rPr>
          <w:b w:val="0"/>
          <w:i w:val="0"/>
          <w:sz w:val="16"/>
          <w:szCs w:val="16"/>
        </w:rPr>
      </w:pPr>
      <w:r w:rsidRPr="00920417">
        <w:rPr>
          <w:b w:val="0"/>
          <w:i w:val="0"/>
          <w:sz w:val="16"/>
          <w:szCs w:val="16"/>
        </w:rPr>
        <w:t>1.4. Określenia podstawowe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1.4.1</w:t>
      </w:r>
      <w:r w:rsidRPr="00920417">
        <w:rPr>
          <w:rFonts w:ascii="Arial" w:hAnsi="Arial" w:cs="Arial"/>
          <w:bCs/>
          <w:sz w:val="16"/>
          <w:szCs w:val="16"/>
        </w:rPr>
        <w:t xml:space="preserve">. </w:t>
      </w:r>
      <w:r w:rsidRPr="00920417">
        <w:rPr>
          <w:rFonts w:ascii="Arial" w:hAnsi="Arial" w:cs="Arial"/>
          <w:sz w:val="16"/>
          <w:szCs w:val="16"/>
        </w:rPr>
        <w:t>Podbudowa z kruszywa łamanego stabilizowanego mechanicznie - jedna lub więcej warstw zagęszczonej mieszanki, która stanowi warstwę nośną nawierzchni drogowej.</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2. MATERIAŁY</w:t>
      </w:r>
    </w:p>
    <w:p w:rsidR="00411A9B" w:rsidRPr="00920417" w:rsidRDefault="00411A9B" w:rsidP="00411A9B">
      <w:pPr>
        <w:pStyle w:val="Nagwek2"/>
        <w:rPr>
          <w:b w:val="0"/>
          <w:i w:val="0"/>
          <w:sz w:val="16"/>
          <w:szCs w:val="16"/>
        </w:rPr>
      </w:pPr>
      <w:r w:rsidRPr="00920417">
        <w:rPr>
          <w:b w:val="0"/>
          <w:i w:val="0"/>
          <w:sz w:val="16"/>
          <w:szCs w:val="16"/>
        </w:rPr>
        <w:t xml:space="preserve">2.1. Ogólne wymagania dotyczące materiałów                                                                                                                   </w:t>
      </w:r>
      <w:r>
        <w:rPr>
          <w:b w:val="0"/>
          <w:i w:val="0"/>
          <w:sz w:val="16"/>
          <w:szCs w:val="16"/>
        </w:rPr>
        <w:t xml:space="preserve">                                  </w:t>
      </w:r>
      <w:r w:rsidRPr="00920417">
        <w:rPr>
          <w:b w:val="0"/>
          <w:i w:val="0"/>
          <w:sz w:val="16"/>
          <w:szCs w:val="16"/>
        </w:rPr>
        <w:t>Ogólne wymagania dotyczące materiałów, ich pozyskiwania i składowania, podano w ST D-00.00.00 „Wymagania ogólne”.</w:t>
      </w:r>
    </w:p>
    <w:p w:rsidR="00411A9B" w:rsidRPr="00920417" w:rsidRDefault="00411A9B" w:rsidP="00411A9B">
      <w:pPr>
        <w:pStyle w:val="Nagwek2"/>
        <w:rPr>
          <w:b w:val="0"/>
          <w:i w:val="0"/>
          <w:sz w:val="16"/>
          <w:szCs w:val="16"/>
        </w:rPr>
      </w:pPr>
      <w:r w:rsidRPr="00920417">
        <w:rPr>
          <w:b w:val="0"/>
          <w:i w:val="0"/>
          <w:sz w:val="16"/>
          <w:szCs w:val="16"/>
        </w:rPr>
        <w:t xml:space="preserve">2.2. Rodzaje materiałów                                                                                                                                           </w:t>
      </w:r>
      <w:r>
        <w:rPr>
          <w:b w:val="0"/>
          <w:i w:val="0"/>
          <w:sz w:val="16"/>
          <w:szCs w:val="16"/>
        </w:rPr>
        <w:t xml:space="preserve">                                          </w:t>
      </w:r>
      <w:r w:rsidRPr="00920417">
        <w:rPr>
          <w:b w:val="0"/>
          <w:i w:val="0"/>
          <w:sz w:val="16"/>
          <w:szCs w:val="16"/>
        </w:rPr>
        <w:t>Materiałem do wykonania podbudowy z kruszyw łamanych stabilizowanych mechanicznie powinno być kruszywo łamane, uzyskane w wyniku przekruszenia surowca skalnego lub kamieni narzutowych i otoczaków. Kruszywo powinno być jednorodne bez zanieczyszczeń obcych i bez domieszek gliny.</w:t>
      </w:r>
    </w:p>
    <w:p w:rsidR="00411A9B" w:rsidRPr="00920417" w:rsidRDefault="00411A9B" w:rsidP="00411A9B">
      <w:pPr>
        <w:pStyle w:val="Nagwek2"/>
        <w:rPr>
          <w:b w:val="0"/>
          <w:i w:val="0"/>
          <w:sz w:val="16"/>
          <w:szCs w:val="16"/>
        </w:rPr>
      </w:pPr>
      <w:r w:rsidRPr="00920417">
        <w:rPr>
          <w:b w:val="0"/>
          <w:i w:val="0"/>
          <w:sz w:val="16"/>
          <w:szCs w:val="16"/>
        </w:rPr>
        <w:t>2.3. Wymagania dla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2.3.1</w:t>
      </w:r>
      <w:r w:rsidRPr="00920417">
        <w:rPr>
          <w:rFonts w:ascii="Arial" w:hAnsi="Arial" w:cs="Arial"/>
          <w:bCs/>
          <w:sz w:val="16"/>
          <w:szCs w:val="16"/>
        </w:rPr>
        <w:t xml:space="preserve">. </w:t>
      </w:r>
      <w:r w:rsidRPr="00920417">
        <w:rPr>
          <w:rFonts w:ascii="Arial" w:hAnsi="Arial" w:cs="Arial"/>
          <w:sz w:val="16"/>
          <w:szCs w:val="16"/>
        </w:rPr>
        <w:t xml:space="preserve">Właściwości kruszywa                                                                                                                </w:t>
      </w:r>
      <w:r>
        <w:rPr>
          <w:rFonts w:ascii="Arial" w:hAnsi="Arial" w:cs="Arial"/>
          <w:sz w:val="16"/>
          <w:szCs w:val="16"/>
        </w:rPr>
        <w:t xml:space="preserve">                                                                     </w:t>
      </w:r>
      <w:proofErr w:type="spellStart"/>
      <w:r w:rsidRPr="00920417">
        <w:rPr>
          <w:rFonts w:ascii="Arial" w:hAnsi="Arial" w:cs="Arial"/>
          <w:sz w:val="16"/>
          <w:szCs w:val="16"/>
        </w:rPr>
        <w:t>Kruszywa</w:t>
      </w:r>
      <w:proofErr w:type="spellEnd"/>
      <w:r w:rsidRPr="00920417">
        <w:rPr>
          <w:rFonts w:ascii="Arial" w:hAnsi="Arial" w:cs="Arial"/>
          <w:sz w:val="16"/>
          <w:szCs w:val="16"/>
        </w:rPr>
        <w:t xml:space="preserve"> powinny spełniać wymagania norm jako kruszywo do nawierzchni drogowych.</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2.3.3</w:t>
      </w:r>
      <w:r w:rsidRPr="00920417">
        <w:rPr>
          <w:rFonts w:ascii="Arial" w:hAnsi="Arial" w:cs="Arial"/>
          <w:bCs/>
          <w:sz w:val="16"/>
          <w:szCs w:val="16"/>
        </w:rPr>
        <w:t xml:space="preserve">. </w:t>
      </w:r>
      <w:r w:rsidRPr="00920417">
        <w:rPr>
          <w:rFonts w:ascii="Arial" w:hAnsi="Arial" w:cs="Arial"/>
          <w:sz w:val="16"/>
          <w:szCs w:val="16"/>
        </w:rPr>
        <w:t xml:space="preserve">Woda                                                                                                                                                                     </w:t>
      </w:r>
      <w:r>
        <w:rPr>
          <w:rFonts w:ascii="Arial" w:hAnsi="Arial" w:cs="Arial"/>
          <w:sz w:val="16"/>
          <w:szCs w:val="16"/>
        </w:rPr>
        <w:t xml:space="preserve">                                                       </w:t>
      </w:r>
      <w:r w:rsidRPr="00920417">
        <w:rPr>
          <w:rFonts w:ascii="Arial" w:hAnsi="Arial" w:cs="Arial"/>
          <w:sz w:val="16"/>
          <w:szCs w:val="16"/>
        </w:rPr>
        <w:t>Należy stosować wodę z wodociągu.</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3. SPRZĘT</w:t>
      </w:r>
    </w:p>
    <w:p w:rsidR="00411A9B" w:rsidRPr="00920417" w:rsidRDefault="00411A9B" w:rsidP="00411A9B">
      <w:pPr>
        <w:pStyle w:val="Nagwek2"/>
        <w:rPr>
          <w:b w:val="0"/>
          <w:i w:val="0"/>
          <w:sz w:val="16"/>
          <w:szCs w:val="16"/>
        </w:rPr>
      </w:pPr>
      <w:r w:rsidRPr="00920417">
        <w:rPr>
          <w:b w:val="0"/>
          <w:i w:val="0"/>
          <w:sz w:val="16"/>
          <w:szCs w:val="16"/>
        </w:rPr>
        <w:lastRenderedPageBreak/>
        <w:t xml:space="preserve">3.1. Sprzęt do wykonania robót                                                                                                                                        </w:t>
      </w:r>
      <w:r>
        <w:rPr>
          <w:b w:val="0"/>
          <w:i w:val="0"/>
          <w:sz w:val="16"/>
          <w:szCs w:val="16"/>
        </w:rPr>
        <w:t xml:space="preserve">                                  </w:t>
      </w:r>
      <w:r w:rsidRPr="00920417">
        <w:rPr>
          <w:b w:val="0"/>
          <w:i w:val="0"/>
          <w:sz w:val="16"/>
          <w:szCs w:val="16"/>
        </w:rPr>
        <w:t>Wykonawca przystępujący do wykonania podbudowy z kruszyw stabilizowanych mechanicznie  powinien wykazać się możliwością korzystania z następującego sprzętu:</w:t>
      </w:r>
    </w:p>
    <w:p w:rsidR="00411A9B" w:rsidRPr="00920417" w:rsidRDefault="00411A9B" w:rsidP="00411A9B">
      <w:pPr>
        <w:tabs>
          <w:tab w:val="num" w:pos="72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mieszarek do wytwarzania mieszanki, wyposażonych w urządzenia dozujące wodę. Mieszarki powinny zapewnić wytworzenie jednorodnej mieszanki o wilgotności optymalnej,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równiarek albo układarek do rozkładania mieszanki, </w:t>
      </w:r>
    </w:p>
    <w:p w:rsidR="00411A9B" w:rsidRPr="00920417" w:rsidRDefault="00411A9B" w:rsidP="00411A9B">
      <w:pPr>
        <w:tabs>
          <w:tab w:val="num" w:pos="36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walców ogumionych i stalowych wibracyjnych lub statycznych do zagęszczania. W miejscach trudno dostępnych powinny być stosowane zagęszczarki płytowe, ubijaki mechaniczne lub małe walce wibracyjne.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4. TRANSPORT</w:t>
      </w:r>
    </w:p>
    <w:p w:rsidR="00411A9B" w:rsidRPr="00920417" w:rsidRDefault="00411A9B" w:rsidP="00411A9B">
      <w:pPr>
        <w:pStyle w:val="Nagwek2"/>
        <w:rPr>
          <w:b w:val="0"/>
          <w:i w:val="0"/>
          <w:sz w:val="16"/>
          <w:szCs w:val="16"/>
        </w:rPr>
      </w:pPr>
      <w:r w:rsidRPr="00920417">
        <w:rPr>
          <w:b w:val="0"/>
          <w:i w:val="0"/>
          <w:sz w:val="16"/>
          <w:szCs w:val="16"/>
        </w:rPr>
        <w:t xml:space="preserve">4.1. Transport materiałów                                                                                                                                                 </w:t>
      </w:r>
      <w:r>
        <w:rPr>
          <w:b w:val="0"/>
          <w:i w:val="0"/>
          <w:sz w:val="16"/>
          <w:szCs w:val="16"/>
        </w:rPr>
        <w:t xml:space="preserve">                                                 </w:t>
      </w:r>
      <w:r w:rsidRPr="00920417">
        <w:rPr>
          <w:b w:val="0"/>
          <w:i w:val="0"/>
          <w:sz w:val="16"/>
          <w:szCs w:val="16"/>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411A9B" w:rsidRPr="00920417" w:rsidRDefault="00411A9B" w:rsidP="00411A9B">
      <w:pPr>
        <w:pStyle w:val="Nagwek1"/>
        <w:rPr>
          <w:rFonts w:ascii="Arial" w:hAnsi="Arial" w:cs="Arial"/>
          <w:b w:val="0"/>
          <w:sz w:val="16"/>
          <w:szCs w:val="16"/>
          <w:u w:val="single"/>
        </w:rPr>
      </w:pPr>
      <w:r w:rsidRPr="00920417">
        <w:rPr>
          <w:rFonts w:ascii="Arial" w:hAnsi="Arial" w:cs="Arial"/>
          <w:b w:val="0"/>
          <w:sz w:val="16"/>
          <w:szCs w:val="16"/>
          <w:u w:val="single"/>
        </w:rPr>
        <w:t xml:space="preserve">5. WYKONANIE ROBÓT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rPr>
        <w:t xml:space="preserve">5.1. Przygotowanie podłoża                                                                                                                                                </w:t>
      </w:r>
      <w:r>
        <w:rPr>
          <w:rFonts w:ascii="Arial" w:hAnsi="Arial" w:cs="Arial"/>
          <w:b w:val="0"/>
          <w:sz w:val="16"/>
          <w:szCs w:val="16"/>
        </w:rPr>
        <w:t xml:space="preserve">                                                 </w:t>
      </w:r>
      <w:r w:rsidRPr="00920417">
        <w:rPr>
          <w:rFonts w:ascii="Arial" w:hAnsi="Arial" w:cs="Arial"/>
          <w:b w:val="0"/>
          <w:sz w:val="16"/>
          <w:szCs w:val="16"/>
        </w:rPr>
        <w:t xml:space="preserve">Podłoże pod podbudowę powinno spełniać wymagania określone w ST D-04.01.01 „Koryto wraz z profilowaniem i zagęszczeniem podłoża” i ST D-02.00.00 „Roboty ziemne”. 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20417">
          <w:rPr>
            <w:rFonts w:ascii="Arial" w:hAnsi="Arial" w:cs="Arial"/>
            <w:b w:val="0"/>
            <w:sz w:val="16"/>
            <w:szCs w:val="16"/>
          </w:rPr>
          <w:t>10 m</w:t>
        </w:r>
      </w:smartTag>
      <w:r w:rsidRPr="00920417">
        <w:rPr>
          <w:rFonts w:ascii="Arial" w:hAnsi="Arial" w:cs="Arial"/>
          <w:b w:val="0"/>
          <w:sz w:val="16"/>
          <w:szCs w:val="16"/>
        </w:rPr>
        <w:t>.</w:t>
      </w:r>
    </w:p>
    <w:p w:rsidR="00411A9B" w:rsidRPr="00920417" w:rsidRDefault="00411A9B" w:rsidP="00411A9B">
      <w:pPr>
        <w:pStyle w:val="Nagwek2"/>
        <w:rPr>
          <w:b w:val="0"/>
          <w:i w:val="0"/>
          <w:sz w:val="16"/>
          <w:szCs w:val="16"/>
        </w:rPr>
      </w:pPr>
      <w:r w:rsidRPr="00920417">
        <w:rPr>
          <w:b w:val="0"/>
          <w:i w:val="0"/>
          <w:sz w:val="16"/>
          <w:szCs w:val="16"/>
        </w:rPr>
        <w:t xml:space="preserve">5.2. Wytwarzanie mieszanki kruszywa                                                                                                                            </w:t>
      </w:r>
      <w:r>
        <w:rPr>
          <w:b w:val="0"/>
          <w:i w:val="0"/>
          <w:sz w:val="16"/>
          <w:szCs w:val="16"/>
        </w:rPr>
        <w:t xml:space="preserve">                              </w:t>
      </w:r>
      <w:r w:rsidRPr="00920417">
        <w:rPr>
          <w:b w:val="0"/>
          <w:i w:val="0"/>
          <w:sz w:val="16"/>
          <w:szCs w:val="16"/>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411A9B" w:rsidRPr="00920417" w:rsidRDefault="00411A9B" w:rsidP="00411A9B">
      <w:pPr>
        <w:pStyle w:val="Nagwek2"/>
        <w:rPr>
          <w:b w:val="0"/>
          <w:i w:val="0"/>
          <w:sz w:val="16"/>
          <w:szCs w:val="16"/>
        </w:rPr>
      </w:pPr>
      <w:r w:rsidRPr="00920417">
        <w:rPr>
          <w:b w:val="0"/>
          <w:i w:val="0"/>
          <w:sz w:val="16"/>
          <w:szCs w:val="16"/>
        </w:rPr>
        <w:t xml:space="preserve">5.3. Wbudowywanie i zagęszczanie mieszanki                                                                                                              </w:t>
      </w:r>
      <w:r>
        <w:rPr>
          <w:b w:val="0"/>
          <w:i w:val="0"/>
          <w:sz w:val="16"/>
          <w:szCs w:val="16"/>
        </w:rPr>
        <w:t xml:space="preserve"> </w:t>
      </w:r>
      <w:r w:rsidRPr="00920417">
        <w:rPr>
          <w:b w:val="0"/>
          <w:i w:val="0"/>
          <w:sz w:val="16"/>
          <w:szCs w:val="16"/>
        </w:rPr>
        <w:t xml:space="preserve"> </w:t>
      </w:r>
      <w:r>
        <w:rPr>
          <w:b w:val="0"/>
          <w:i w:val="0"/>
          <w:sz w:val="16"/>
          <w:szCs w:val="16"/>
        </w:rPr>
        <w:t xml:space="preserve">                                                             </w:t>
      </w:r>
      <w:r w:rsidRPr="00920417">
        <w:rPr>
          <w:b w:val="0"/>
          <w:i w:val="0"/>
          <w:sz w:val="16"/>
          <w:szCs w:val="16"/>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920417">
          <w:rPr>
            <w:b w:val="0"/>
            <w:i w:val="0"/>
            <w:sz w:val="16"/>
            <w:szCs w:val="16"/>
          </w:rPr>
          <w:t>20 cm</w:t>
        </w:r>
      </w:smartTag>
      <w:r w:rsidRPr="00920417">
        <w:rPr>
          <w:b w:val="0"/>
          <w:i w:val="0"/>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w:t>
      </w:r>
      <w:proofErr w:type="spellStart"/>
      <w:r w:rsidRPr="00920417">
        <w:rPr>
          <w:b w:val="0"/>
          <w:i w:val="0"/>
          <w:sz w:val="16"/>
          <w:szCs w:val="16"/>
        </w:rPr>
        <w:t>Inżyniera.Wilgotność</w:t>
      </w:r>
      <w:proofErr w:type="spellEnd"/>
      <w:r w:rsidRPr="00920417">
        <w:rPr>
          <w:b w:val="0"/>
          <w:i w:val="0"/>
          <w:sz w:val="16"/>
          <w:szCs w:val="16"/>
        </w:rPr>
        <w:t xml:space="preserve"> mieszanki kruszywa podczas zagęszczania powinna odpowiadać wilgotności optymalnej, określonej według próby </w:t>
      </w:r>
      <w:proofErr w:type="spellStart"/>
      <w:r w:rsidRPr="00920417">
        <w:rPr>
          <w:b w:val="0"/>
          <w:i w:val="0"/>
          <w:sz w:val="16"/>
          <w:szCs w:val="16"/>
        </w:rPr>
        <w:t>Proctora</w:t>
      </w:r>
      <w:proofErr w:type="spellEnd"/>
      <w:r w:rsidRPr="00920417">
        <w:rPr>
          <w:b w:val="0"/>
          <w:i w:val="0"/>
          <w:sz w:val="16"/>
          <w:szCs w:val="16"/>
        </w:rPr>
        <w:t xml:space="preserve">,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w:t>
      </w:r>
      <w:proofErr w:type="spellStart"/>
      <w:r w:rsidRPr="00920417">
        <w:rPr>
          <w:b w:val="0"/>
          <w:i w:val="0"/>
          <w:sz w:val="16"/>
          <w:szCs w:val="16"/>
        </w:rPr>
        <w:t>osuszyć.Wskaźnik</w:t>
      </w:r>
      <w:proofErr w:type="spellEnd"/>
      <w:r w:rsidRPr="00920417">
        <w:rPr>
          <w:b w:val="0"/>
          <w:i w:val="0"/>
          <w:sz w:val="16"/>
          <w:szCs w:val="16"/>
        </w:rPr>
        <w:t xml:space="preserve"> zagęszczenia podbudowy powinien odpowiadać przyjętemu poziomowi wskaźnika nośności podbudowy tj. 1,00.</w:t>
      </w:r>
    </w:p>
    <w:p w:rsidR="00411A9B" w:rsidRPr="00920417" w:rsidRDefault="00411A9B" w:rsidP="00411A9B">
      <w:pPr>
        <w:pStyle w:val="Nagwek2"/>
        <w:rPr>
          <w:b w:val="0"/>
          <w:i w:val="0"/>
          <w:sz w:val="16"/>
          <w:szCs w:val="16"/>
        </w:rPr>
      </w:pPr>
      <w:r w:rsidRPr="00920417">
        <w:rPr>
          <w:b w:val="0"/>
          <w:i w:val="0"/>
          <w:sz w:val="16"/>
          <w:szCs w:val="16"/>
        </w:rPr>
        <w:t xml:space="preserve">5.4. Utrzymanie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6. KONTROLA JAKOŚCI ROBÓT</w:t>
      </w:r>
    </w:p>
    <w:p w:rsidR="00411A9B" w:rsidRPr="00920417" w:rsidRDefault="00411A9B" w:rsidP="00411A9B">
      <w:pPr>
        <w:pStyle w:val="Nagwek2"/>
        <w:rPr>
          <w:b w:val="0"/>
          <w:i w:val="0"/>
          <w:sz w:val="16"/>
          <w:szCs w:val="16"/>
        </w:rPr>
      </w:pPr>
      <w:r w:rsidRPr="00920417">
        <w:rPr>
          <w:b w:val="0"/>
          <w:i w:val="0"/>
          <w:sz w:val="16"/>
          <w:szCs w:val="16"/>
        </w:rPr>
        <w:t>6.1. Badania przed przystąpieniem do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Przed przystąpieniem do robót Wykonawca powinien wykonać badania kruszyw  przeznaczonych do wykonania robót i przedstawić wyniki tych badań Inżynierowi w celu akceptacji materiałów.</w:t>
      </w:r>
    </w:p>
    <w:p w:rsidR="00411A9B" w:rsidRPr="00920417" w:rsidRDefault="00411A9B" w:rsidP="00411A9B">
      <w:pPr>
        <w:pStyle w:val="Nagwek2"/>
        <w:rPr>
          <w:b w:val="0"/>
          <w:i w:val="0"/>
          <w:sz w:val="16"/>
          <w:szCs w:val="16"/>
        </w:rPr>
      </w:pPr>
      <w:r w:rsidRPr="00920417">
        <w:rPr>
          <w:b w:val="0"/>
          <w:i w:val="0"/>
          <w:sz w:val="16"/>
          <w:szCs w:val="16"/>
        </w:rPr>
        <w:t>6.2. Badania w czasie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6.2.1</w:t>
      </w:r>
      <w:r w:rsidRPr="00920417">
        <w:rPr>
          <w:rFonts w:ascii="Arial" w:hAnsi="Arial" w:cs="Arial"/>
          <w:bCs/>
          <w:sz w:val="16"/>
          <w:szCs w:val="16"/>
        </w:rPr>
        <w:t xml:space="preserve">. </w:t>
      </w:r>
      <w:r w:rsidRPr="00920417">
        <w:rPr>
          <w:rFonts w:ascii="Arial" w:hAnsi="Arial" w:cs="Arial"/>
          <w:sz w:val="16"/>
          <w:szCs w:val="16"/>
        </w:rPr>
        <w:t>Częstotliwość oraz zakres badań i pomiarów</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Częstotliwość oraz zakres  badań przy budowie podbudowy z kruszyw  stabilizowanych mechanicznie</w:t>
      </w:r>
    </w:p>
    <w:tbl>
      <w:tblPr>
        <w:tblW w:w="9600" w:type="dxa"/>
        <w:jc w:val="center"/>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9600"/>
      </w:tblGrid>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0" w:type="auto"/>
              <w:tblCellSpacing w:w="0" w:type="dxa"/>
              <w:tblCellMar>
                <w:top w:w="15" w:type="dxa"/>
                <w:left w:w="15" w:type="dxa"/>
                <w:bottom w:w="15" w:type="dxa"/>
                <w:right w:w="15" w:type="dxa"/>
              </w:tblCellMar>
              <w:tblLook w:val="0000"/>
            </w:tblPr>
            <w:tblGrid>
              <w:gridCol w:w="385"/>
              <w:gridCol w:w="4240"/>
              <w:gridCol w:w="2410"/>
              <w:gridCol w:w="2505"/>
            </w:tblGrid>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bookmarkStart w:id="130" w:name="table0F"/>
                  <w:bookmarkEnd w:id="130"/>
                  <w:r w:rsidRPr="00920417">
                    <w:rPr>
                      <w:rFonts w:ascii="Arial" w:hAnsi="Arial" w:cs="Arial"/>
                      <w:bCs/>
                      <w:sz w:val="16"/>
                      <w:szCs w:val="16"/>
                    </w:rPr>
                    <w:lastRenderedPageBreak/>
                    <w:t> </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bCs/>
                      <w:sz w:val="16"/>
                      <w:szCs w:val="16"/>
                    </w:rPr>
                    <w:t> </w:t>
                  </w:r>
                </w:p>
              </w:tc>
              <w:tc>
                <w:tcPr>
                  <w:tcW w:w="2550" w:type="pct"/>
                  <w:gridSpan w:val="2"/>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Częstotliwość badań</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r>
                  <w:proofErr w:type="spellStart"/>
                  <w:r w:rsidRPr="00920417">
                    <w:rPr>
                      <w:rFonts w:ascii="Arial" w:hAnsi="Arial" w:cs="Arial"/>
                      <w:sz w:val="16"/>
                      <w:szCs w:val="16"/>
                    </w:rPr>
                    <w:t>Lp</w:t>
                  </w:r>
                  <w:proofErr w:type="spellEnd"/>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t>Wyszczególnienie badań</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liczba badań na dziennej działce roboczej</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Maksymalna powierzchnia podbudowy przy-padająca na jedno badanie</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Uziarnienie mieszanki </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Wilgotność mieszanki </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Zagęszczenie warstwy</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 próbki</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bl>
          <w:p w:rsidR="00411A9B" w:rsidRPr="00920417" w:rsidRDefault="00411A9B" w:rsidP="00DA20BF">
            <w:pPr>
              <w:rPr>
                <w:rFonts w:ascii="Arial" w:hAnsi="Arial" w:cs="Arial"/>
                <w:sz w:val="16"/>
                <w:szCs w:val="16"/>
              </w:rPr>
            </w:pPr>
          </w:p>
        </w:tc>
      </w:tr>
    </w:tbl>
    <w:p w:rsidR="00411A9B" w:rsidRPr="00920417" w:rsidRDefault="00411A9B" w:rsidP="00411A9B">
      <w:pPr>
        <w:rPr>
          <w:rFonts w:ascii="Arial" w:hAnsi="Arial" w:cs="Arial"/>
          <w:sz w:val="16"/>
          <w:szCs w:val="16"/>
        </w:rPr>
      </w:pPr>
      <w:r w:rsidRPr="00920417">
        <w:rPr>
          <w:rFonts w:ascii="Arial" w:hAnsi="Arial" w:cs="Arial"/>
          <w:sz w:val="16"/>
          <w:szCs w:val="16"/>
        </w:rPr>
        <w:t>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6.2.2</w:t>
      </w:r>
      <w:r w:rsidRPr="00920417">
        <w:rPr>
          <w:rFonts w:ascii="Arial" w:hAnsi="Arial" w:cs="Arial"/>
          <w:bCs/>
          <w:sz w:val="16"/>
          <w:szCs w:val="16"/>
        </w:rPr>
        <w:t xml:space="preserve">. </w:t>
      </w:r>
      <w:r w:rsidRPr="00920417">
        <w:rPr>
          <w:rFonts w:ascii="Arial" w:hAnsi="Arial" w:cs="Arial"/>
          <w:sz w:val="16"/>
          <w:szCs w:val="16"/>
        </w:rPr>
        <w:t>Uziarnienie mieszanki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Uziarnienie mieszanki powinno być zgodne z wymaganiami PN Próbki należy pobierać w sposób losowy, z rozłożonej warstwy, przed jej zagęszczeniem. Wyniki badań powinny być na bieżąco przekazywane Inżynierowi.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6.2.3</w:t>
      </w:r>
      <w:r w:rsidRPr="00920417">
        <w:rPr>
          <w:rFonts w:ascii="Arial" w:hAnsi="Arial" w:cs="Arial"/>
          <w:bCs/>
          <w:sz w:val="16"/>
          <w:szCs w:val="16"/>
        </w:rPr>
        <w:t xml:space="preserve">. </w:t>
      </w:r>
      <w:r w:rsidRPr="00920417">
        <w:rPr>
          <w:rFonts w:ascii="Arial" w:hAnsi="Arial" w:cs="Arial"/>
          <w:sz w:val="16"/>
          <w:szCs w:val="16"/>
        </w:rPr>
        <w:t xml:space="preserve">Wilgotność mieszanki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Wilgotność mieszanki powinna odpowiadać wilgotności optymalnej, określonej według próby </w:t>
      </w:r>
      <w:proofErr w:type="spellStart"/>
      <w:r w:rsidRPr="00920417">
        <w:rPr>
          <w:rFonts w:ascii="Arial" w:hAnsi="Arial" w:cs="Arial"/>
          <w:sz w:val="16"/>
          <w:szCs w:val="16"/>
        </w:rPr>
        <w:t>Proctora</w:t>
      </w:r>
      <w:proofErr w:type="spellEnd"/>
      <w:r w:rsidRPr="00920417">
        <w:rPr>
          <w:rFonts w:ascii="Arial" w:hAnsi="Arial" w:cs="Arial"/>
          <w:sz w:val="16"/>
          <w:szCs w:val="16"/>
        </w:rPr>
        <w:t>, zgodnie z PN-B-04481 (metoda II), z tolerancją +10% -20%.Wilgotność należy określić według PN-B-06714-17.</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6.2.4.</w:t>
      </w:r>
      <w:r w:rsidRPr="00920417">
        <w:rPr>
          <w:rFonts w:ascii="Arial" w:hAnsi="Arial" w:cs="Arial"/>
          <w:bCs/>
          <w:sz w:val="16"/>
          <w:szCs w:val="16"/>
        </w:rPr>
        <w:t xml:space="preserve"> </w:t>
      </w:r>
      <w:r w:rsidRPr="00920417">
        <w:rPr>
          <w:rFonts w:ascii="Arial" w:hAnsi="Arial" w:cs="Arial"/>
          <w:sz w:val="16"/>
          <w:szCs w:val="16"/>
        </w:rPr>
        <w:t>Zagęszczenie podbudowy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Zagęszczenie każdej warstwy powinno odbywać się aż do osiągnięcia wymaganego wskaźnika zagęszczenia. Zagęszczenie podbudowy należy sprawdzać według BN-77/8931-12.</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6.2.5</w:t>
      </w:r>
      <w:r w:rsidRPr="00920417">
        <w:rPr>
          <w:rFonts w:ascii="Arial" w:hAnsi="Arial" w:cs="Arial"/>
          <w:bCs/>
          <w:sz w:val="16"/>
          <w:szCs w:val="16"/>
        </w:rPr>
        <w:t xml:space="preserve">. </w:t>
      </w:r>
      <w:r w:rsidRPr="00920417">
        <w:rPr>
          <w:rFonts w:ascii="Arial" w:hAnsi="Arial" w:cs="Arial"/>
          <w:sz w:val="16"/>
          <w:szCs w:val="16"/>
        </w:rPr>
        <w:t>Właściwości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Próbki do badań pełnych powinny być pobierane przez Wykonawcę w sposób losowy w obecności Inżyniera.</w:t>
      </w:r>
    </w:p>
    <w:p w:rsidR="00411A9B" w:rsidRPr="00920417" w:rsidRDefault="00411A9B" w:rsidP="00411A9B">
      <w:pPr>
        <w:pStyle w:val="Nagwek2"/>
        <w:rPr>
          <w:b w:val="0"/>
          <w:i w:val="0"/>
          <w:sz w:val="16"/>
          <w:szCs w:val="16"/>
        </w:rPr>
      </w:pPr>
      <w:r w:rsidRPr="00920417">
        <w:rPr>
          <w:b w:val="0"/>
          <w:i w:val="0"/>
          <w:sz w:val="16"/>
          <w:szCs w:val="16"/>
        </w:rPr>
        <w:t xml:space="preserve">6.3. Wymagania dotyczące cech geometrycznych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6.3.1.</w:t>
      </w:r>
      <w:r w:rsidRPr="00920417">
        <w:rPr>
          <w:rFonts w:ascii="Arial" w:hAnsi="Arial" w:cs="Arial"/>
          <w:bCs/>
          <w:sz w:val="16"/>
          <w:szCs w:val="16"/>
        </w:rPr>
        <w:t xml:space="preserve"> </w:t>
      </w:r>
      <w:r w:rsidRPr="00920417">
        <w:rPr>
          <w:rFonts w:ascii="Arial" w:hAnsi="Arial" w:cs="Arial"/>
          <w:sz w:val="16"/>
          <w:szCs w:val="16"/>
        </w:rPr>
        <w:t>Częstotliwość oraz zakres pomiarów</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Częstotliwość oraz zakres pomiarów wykonanej podbudowy z kruszywa stabilizowanego mechanicznie</w:t>
      </w:r>
    </w:p>
    <w:tbl>
      <w:tblPr>
        <w:tblW w:w="9405"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80"/>
        <w:gridCol w:w="3326"/>
        <w:gridCol w:w="5699"/>
      </w:tblGrid>
      <w:tr w:rsidR="00411A9B" w:rsidRPr="00920417" w:rsidTr="00DA20BF">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bookmarkStart w:id="131" w:name="table10"/>
            <w:bookmarkEnd w:id="131"/>
            <w:proofErr w:type="spellStart"/>
            <w:r w:rsidRPr="00920417">
              <w:rPr>
                <w:rFonts w:ascii="Arial" w:hAnsi="Arial" w:cs="Arial"/>
                <w:sz w:val="16"/>
                <w:szCs w:val="16"/>
              </w:rPr>
              <w:t>Lp</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Wyszczególnienie badań i pomiarów</w:t>
            </w:r>
          </w:p>
        </w:tc>
        <w:tc>
          <w:tcPr>
            <w:tcW w:w="30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częstotliwość pomiarów</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Szerokość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10 razy </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Spadki poprzeczne*</w:t>
            </w:r>
            <w:r w:rsidRPr="00920417">
              <w:rPr>
                <w:rFonts w:ascii="Arial" w:hAnsi="Arial" w:cs="Arial"/>
                <w:sz w:val="16"/>
                <w:szCs w:val="16"/>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co </w:t>
            </w:r>
            <w:smartTag w:uri="urn:schemas-microsoft-com:office:smarttags" w:element="metricconverter">
              <w:smartTagPr>
                <w:attr w:name="ProductID" w:val="100 m"/>
              </w:smartTagPr>
              <w:r w:rsidRPr="00920417">
                <w:rPr>
                  <w:rFonts w:ascii="Arial" w:hAnsi="Arial" w:cs="Arial"/>
                  <w:sz w:val="16"/>
                  <w:szCs w:val="16"/>
                </w:rPr>
                <w:t>100 m</w:t>
              </w:r>
            </w:smartTag>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Grubość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Podczas 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 na każdej działce roboczej</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Przed odbiorem:</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Nośność podbudowy: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 moduł odkształcenia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t>co najmniej w dwóch przekrojach</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r>
    </w:tbl>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6.3.2</w:t>
      </w:r>
      <w:r w:rsidRPr="00920417">
        <w:rPr>
          <w:rFonts w:ascii="Arial" w:hAnsi="Arial" w:cs="Arial"/>
          <w:bCs/>
          <w:sz w:val="16"/>
          <w:szCs w:val="16"/>
        </w:rPr>
        <w:t xml:space="preserve">. </w:t>
      </w:r>
      <w:r w:rsidRPr="00920417">
        <w:rPr>
          <w:rFonts w:ascii="Arial" w:hAnsi="Arial" w:cs="Arial"/>
          <w:sz w:val="16"/>
          <w:szCs w:val="16"/>
        </w:rPr>
        <w:t xml:space="preserve">Szerokość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Szerokość podbudowy nie może różnić się od szerokości projektowanej o więcej niż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 xml:space="preserve">-5 </w:t>
        </w:r>
        <w:proofErr w:type="spellStart"/>
        <w:r w:rsidRPr="00920417">
          <w:rPr>
            <w:rFonts w:ascii="Arial" w:hAnsi="Arial" w:cs="Arial"/>
            <w:sz w:val="16"/>
            <w:szCs w:val="16"/>
          </w:rPr>
          <w:t>cm</w:t>
        </w:r>
      </w:smartTag>
      <w:r w:rsidRPr="00920417">
        <w:rPr>
          <w:rFonts w:ascii="Arial" w:hAnsi="Arial" w:cs="Arial"/>
          <w:sz w:val="16"/>
          <w:szCs w:val="16"/>
        </w:rPr>
        <w:t>.Na</w:t>
      </w:r>
      <w:proofErr w:type="spellEnd"/>
      <w:r w:rsidRPr="00920417">
        <w:rPr>
          <w:rFonts w:ascii="Arial" w:hAnsi="Arial" w:cs="Arial"/>
          <w:sz w:val="16"/>
          <w:szCs w:val="16"/>
        </w:rPr>
        <w:t xml:space="preserve"> jezdniach bez krawężników szerokość podbudowy powinna być większa od szerokości warstwy wyżej leżącej o co najmniej </w:t>
      </w:r>
      <w:smartTag w:uri="urn:schemas-microsoft-com:office:smarttags" w:element="metricconverter">
        <w:smartTagPr>
          <w:attr w:name="ProductID" w:val="25 cm"/>
        </w:smartTagPr>
        <w:r w:rsidRPr="00920417">
          <w:rPr>
            <w:rFonts w:ascii="Arial" w:hAnsi="Arial" w:cs="Arial"/>
            <w:sz w:val="16"/>
            <w:szCs w:val="16"/>
          </w:rPr>
          <w:t>25 cm</w:t>
        </w:r>
      </w:smartTag>
      <w:r w:rsidRPr="00920417">
        <w:rPr>
          <w:rFonts w:ascii="Arial" w:hAnsi="Arial" w:cs="Arial"/>
          <w:sz w:val="16"/>
          <w:szCs w:val="16"/>
        </w:rPr>
        <w:t xml:space="preserve"> lub o wartość wskazaną w dokumentacji projektowej.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6.3.3</w:t>
      </w:r>
      <w:r w:rsidRPr="00920417">
        <w:rPr>
          <w:rFonts w:ascii="Arial" w:hAnsi="Arial" w:cs="Arial"/>
          <w:bCs/>
          <w:sz w:val="16"/>
          <w:szCs w:val="16"/>
        </w:rPr>
        <w:t xml:space="preserve">. </w:t>
      </w:r>
      <w:r w:rsidRPr="00920417">
        <w:rPr>
          <w:rFonts w:ascii="Arial" w:hAnsi="Arial" w:cs="Arial"/>
          <w:sz w:val="16"/>
          <w:szCs w:val="16"/>
        </w:rPr>
        <w:t xml:space="preserve">Równość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      Nierówności podłużne podbudowy należy mierzyć 4-metrową łatą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Nierówności poprzeczne podbudowy należy mierzyć 4-metrową łatą.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Nierówności podbudowy  nie mogą przekraczać:</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t>
      </w:r>
      <w:smartTag w:uri="urn:schemas-microsoft-com:office:smarttags" w:element="metricconverter">
        <w:smartTagPr>
          <w:attr w:name="ProductID" w:val="10 mm"/>
        </w:smartTagPr>
        <w:r w:rsidRPr="00920417">
          <w:rPr>
            <w:rFonts w:ascii="Arial" w:hAnsi="Arial" w:cs="Arial"/>
            <w:sz w:val="16"/>
            <w:szCs w:val="16"/>
          </w:rPr>
          <w:t>10 mm</w:t>
        </w:r>
      </w:smartTag>
      <w:r w:rsidRPr="00920417">
        <w:rPr>
          <w:rFonts w:ascii="Arial" w:hAnsi="Arial" w:cs="Arial"/>
          <w:sz w:val="16"/>
          <w:szCs w:val="16"/>
        </w:rPr>
        <w:t xml:space="preserve"> dla podbudowy zasadniczej,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t>
      </w:r>
      <w:smartTag w:uri="urn:schemas-microsoft-com:office:smarttags" w:element="metricconverter">
        <w:smartTagPr>
          <w:attr w:name="ProductID" w:val="20 mm"/>
        </w:smartTagPr>
        <w:r w:rsidRPr="00920417">
          <w:rPr>
            <w:rFonts w:ascii="Arial" w:hAnsi="Arial" w:cs="Arial"/>
            <w:sz w:val="16"/>
            <w:szCs w:val="16"/>
          </w:rPr>
          <w:t>20 mm</w:t>
        </w:r>
      </w:smartTag>
      <w:r w:rsidRPr="00920417">
        <w:rPr>
          <w:rFonts w:ascii="Arial" w:hAnsi="Arial" w:cs="Arial"/>
          <w:sz w:val="16"/>
          <w:szCs w:val="16"/>
        </w:rPr>
        <w:t xml:space="preserve"> dla podbudowy pomocniczej.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6.3.4</w:t>
      </w:r>
      <w:r w:rsidRPr="00920417">
        <w:rPr>
          <w:rFonts w:ascii="Arial" w:hAnsi="Arial" w:cs="Arial"/>
          <w:bCs/>
          <w:sz w:val="16"/>
          <w:szCs w:val="16"/>
        </w:rPr>
        <w:t xml:space="preserve">. </w:t>
      </w:r>
      <w:r w:rsidRPr="00920417">
        <w:rPr>
          <w:rFonts w:ascii="Arial" w:hAnsi="Arial" w:cs="Arial"/>
          <w:sz w:val="16"/>
          <w:szCs w:val="16"/>
        </w:rPr>
        <w:t xml:space="preserve">Spadki poprzeczne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Spadki poprzeczne podbudowy na prostych i łukach powinny być zgodne z dokumentacją projektową,  z tolerancją </w:t>
      </w:r>
      <w:r w:rsidRPr="00920417">
        <w:rPr>
          <w:rFonts w:ascii="Arial" w:hAnsi="Arial" w:cs="Arial"/>
          <w:sz w:val="16"/>
          <w:szCs w:val="16"/>
        </w:rPr>
        <w:t> 0,5 %.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6.3.5.</w:t>
      </w:r>
      <w:r w:rsidRPr="00920417">
        <w:rPr>
          <w:rFonts w:ascii="Arial" w:hAnsi="Arial" w:cs="Arial"/>
          <w:bCs/>
          <w:sz w:val="16"/>
          <w:szCs w:val="16"/>
        </w:rPr>
        <w:t xml:space="preserve"> </w:t>
      </w:r>
      <w:r w:rsidRPr="00920417">
        <w:rPr>
          <w:rFonts w:ascii="Arial" w:hAnsi="Arial" w:cs="Arial"/>
          <w:sz w:val="16"/>
          <w:szCs w:val="16"/>
        </w:rPr>
        <w:t xml:space="preserve">Rzędne wysokościowe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Różnice pomiędzy rzędnymi wysokościowymi podbudowy i rzędnymi projektowanymi nie powinny przekraczać +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w:t>
      </w:r>
      <w:smartTag w:uri="urn:schemas-microsoft-com:office:smarttags" w:element="metricconverter">
        <w:smartTagPr>
          <w:attr w:name="ProductID" w:val="-2 cm"/>
        </w:smartTagPr>
        <w:r w:rsidRPr="00920417">
          <w:rPr>
            <w:rFonts w:ascii="Arial" w:hAnsi="Arial" w:cs="Arial"/>
            <w:sz w:val="16"/>
            <w:szCs w:val="16"/>
          </w:rPr>
          <w:t>-2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6.3.6</w:t>
      </w:r>
      <w:r w:rsidRPr="00920417">
        <w:rPr>
          <w:rFonts w:ascii="Arial" w:hAnsi="Arial" w:cs="Arial"/>
          <w:bCs/>
          <w:sz w:val="16"/>
          <w:szCs w:val="16"/>
        </w:rPr>
        <w:t xml:space="preserve">. </w:t>
      </w:r>
      <w:r w:rsidRPr="00920417">
        <w:rPr>
          <w:rFonts w:ascii="Arial" w:hAnsi="Arial" w:cs="Arial"/>
          <w:sz w:val="16"/>
          <w:szCs w:val="16"/>
        </w:rPr>
        <w:t>Grubość podbudowy i ulepszonego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Grubość podbudowy nie może się  różnić od grubości projektowanej o więcej niż:</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dla podbudowy zasadniczej  </w:t>
      </w:r>
      <w:r w:rsidRPr="00920417">
        <w:rPr>
          <w:rFonts w:ascii="Arial" w:hAnsi="Arial" w:cs="Arial"/>
          <w:sz w:val="16"/>
          <w:szCs w:val="16"/>
        </w:rPr>
        <w:t> 10%,</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dla podbudowy pomocniczej +10%, -15%.</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6.3.7</w:t>
      </w:r>
      <w:r w:rsidRPr="00920417">
        <w:rPr>
          <w:rFonts w:ascii="Arial" w:hAnsi="Arial" w:cs="Arial"/>
          <w:bCs/>
          <w:sz w:val="16"/>
          <w:szCs w:val="16"/>
        </w:rPr>
        <w:t xml:space="preserve">. </w:t>
      </w:r>
      <w:r w:rsidRPr="00920417">
        <w:rPr>
          <w:rFonts w:ascii="Arial" w:hAnsi="Arial" w:cs="Arial"/>
          <w:sz w:val="16"/>
          <w:szCs w:val="16"/>
        </w:rPr>
        <w:t>Nośność podbudowy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Wskaźnik zagęszczenia nie mniej niż 1,00</w:t>
      </w:r>
    </w:p>
    <w:p w:rsidR="00411A9B" w:rsidRPr="00920417" w:rsidRDefault="00411A9B" w:rsidP="00411A9B">
      <w:pPr>
        <w:pStyle w:val="Nagwek2"/>
        <w:rPr>
          <w:b w:val="0"/>
          <w:i w:val="0"/>
          <w:sz w:val="16"/>
          <w:szCs w:val="16"/>
        </w:rPr>
      </w:pPr>
      <w:r w:rsidRPr="00920417">
        <w:rPr>
          <w:b w:val="0"/>
          <w:i w:val="0"/>
          <w:sz w:val="16"/>
          <w:szCs w:val="16"/>
        </w:rPr>
        <w:t xml:space="preserve">6.4. Zasady postępowania z wadliwie wykonanymi odcinkami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6.4.1</w:t>
      </w:r>
      <w:r w:rsidRPr="00920417">
        <w:rPr>
          <w:rFonts w:ascii="Arial" w:hAnsi="Arial" w:cs="Arial"/>
          <w:bCs/>
          <w:sz w:val="16"/>
          <w:szCs w:val="16"/>
        </w:rPr>
        <w:t xml:space="preserve">. </w:t>
      </w:r>
      <w:r w:rsidRPr="00920417">
        <w:rPr>
          <w:rFonts w:ascii="Arial" w:hAnsi="Arial" w:cs="Arial"/>
          <w:sz w:val="16"/>
          <w:szCs w:val="16"/>
        </w:rPr>
        <w:t xml:space="preserve">Niewłaściwe cechy geometryczne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Wszystkie powierzchnie podbudowy, które wykazują większe odchylenia od określonych w punkcie 6.3. powinny być naprawione przez spulchnienie lub zerwanie do głębokości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wyrównane i powtórnie zagęszczone. Dodanie nowego materiału bez spulchnienia wykonanej warstwy jest </w:t>
      </w:r>
      <w:proofErr w:type="spellStart"/>
      <w:r w:rsidRPr="00920417">
        <w:rPr>
          <w:rFonts w:ascii="Arial" w:hAnsi="Arial" w:cs="Arial"/>
          <w:sz w:val="16"/>
          <w:szCs w:val="16"/>
        </w:rPr>
        <w:t>niedopuszczalne.Jeżeli</w:t>
      </w:r>
      <w:proofErr w:type="spellEnd"/>
      <w:r w:rsidRPr="00920417">
        <w:rPr>
          <w:rFonts w:ascii="Arial" w:hAnsi="Arial" w:cs="Arial"/>
          <w:sz w:val="16"/>
          <w:szCs w:val="16"/>
        </w:rPr>
        <w:t xml:space="preserve"> szerokość podbudowy jest mniejsza od szerokości projektowanej o więcej niż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6.4.2</w:t>
      </w:r>
      <w:r w:rsidRPr="00920417">
        <w:rPr>
          <w:rFonts w:ascii="Arial" w:hAnsi="Arial" w:cs="Arial"/>
          <w:bCs/>
          <w:sz w:val="16"/>
          <w:szCs w:val="16"/>
        </w:rPr>
        <w:t xml:space="preserve">. </w:t>
      </w:r>
      <w:r w:rsidRPr="00920417">
        <w:rPr>
          <w:rFonts w:ascii="Arial" w:hAnsi="Arial" w:cs="Arial"/>
          <w:sz w:val="16"/>
          <w:szCs w:val="16"/>
        </w:rPr>
        <w:t xml:space="preserve">Niewłaściwa grubość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w:t>
      </w:r>
      <w:proofErr w:type="spellStart"/>
      <w:r w:rsidRPr="00920417">
        <w:rPr>
          <w:rFonts w:ascii="Arial" w:hAnsi="Arial" w:cs="Arial"/>
          <w:sz w:val="16"/>
          <w:szCs w:val="16"/>
        </w:rPr>
        <w:t>zagęszczone.Roboty</w:t>
      </w:r>
      <w:proofErr w:type="spellEnd"/>
      <w:r w:rsidRPr="00920417">
        <w:rPr>
          <w:rFonts w:ascii="Arial" w:hAnsi="Arial" w:cs="Arial"/>
          <w:sz w:val="16"/>
          <w:szCs w:val="16"/>
        </w:rPr>
        <w:t xml:space="preserve"> te Wykonawca wykona na własny koszt. Po wykonaniu tych robót nastąpi ponowny pomiar i ocena grubości warstwy, według wyżej podanych zasad, na koszt Wykonawcy.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6.4.3</w:t>
      </w:r>
      <w:r w:rsidRPr="00920417">
        <w:rPr>
          <w:rFonts w:ascii="Arial" w:hAnsi="Arial" w:cs="Arial"/>
          <w:bCs/>
          <w:sz w:val="16"/>
          <w:szCs w:val="16"/>
        </w:rPr>
        <w:t xml:space="preserve">. </w:t>
      </w:r>
      <w:r w:rsidRPr="00920417">
        <w:rPr>
          <w:rFonts w:ascii="Arial" w:hAnsi="Arial" w:cs="Arial"/>
          <w:sz w:val="16"/>
          <w:szCs w:val="16"/>
        </w:rPr>
        <w:t>Niewłaściwa nośność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Jeżeli nośność podbudowy będzie mniejsza od wymaganej, to Wykonawca wykona wszelkie roboty niezbędne do zapewnienia wymaganej nośności, zalecone przez </w:t>
      </w:r>
      <w:proofErr w:type="spellStart"/>
      <w:r w:rsidRPr="00920417">
        <w:rPr>
          <w:rFonts w:ascii="Arial" w:hAnsi="Arial" w:cs="Arial"/>
          <w:sz w:val="16"/>
          <w:szCs w:val="16"/>
        </w:rPr>
        <w:t>Inżyniera.Koszty</w:t>
      </w:r>
      <w:proofErr w:type="spellEnd"/>
      <w:r w:rsidRPr="00920417">
        <w:rPr>
          <w:rFonts w:ascii="Arial" w:hAnsi="Arial" w:cs="Arial"/>
          <w:sz w:val="16"/>
          <w:szCs w:val="16"/>
        </w:rPr>
        <w:t xml:space="preserve"> tych dodatkowych robót poniesie Wykonawca podbudowy tylko wtedy, gdy zaniżenie nośności podbudowy wynikło z niewłaściwego wykonania robót przez Wykonawcę podbudowy.</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7. OBMIAR ROBÓT</w:t>
      </w:r>
    </w:p>
    <w:p w:rsidR="00411A9B" w:rsidRPr="00920417" w:rsidRDefault="00411A9B" w:rsidP="00411A9B">
      <w:pPr>
        <w:pStyle w:val="Nagwek2"/>
        <w:rPr>
          <w:b w:val="0"/>
          <w:i w:val="0"/>
          <w:sz w:val="16"/>
          <w:szCs w:val="16"/>
        </w:rPr>
      </w:pPr>
      <w:r w:rsidRPr="00920417">
        <w:rPr>
          <w:b w:val="0"/>
          <w:i w:val="0"/>
          <w:sz w:val="16"/>
          <w:szCs w:val="16"/>
        </w:rPr>
        <w:t>7.1. Jednostka obmiarowa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Jednostką obmiarową jest  m2 (metr kwadratowy) podbudowy  z kruszywa łamanego stabilizowanego mechanicznie.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8. ODBIÓR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Roboty uznaje się za zgodne z dokumentacją projektową, ST i wymaganiami Inżyniera, jeżeli wszystkie pomiary i badania z zachowaniem tolerancji wg </w:t>
      </w:r>
      <w:proofErr w:type="spellStart"/>
      <w:r w:rsidRPr="00920417">
        <w:rPr>
          <w:rFonts w:ascii="Arial" w:hAnsi="Arial" w:cs="Arial"/>
          <w:sz w:val="16"/>
          <w:szCs w:val="16"/>
        </w:rPr>
        <w:t>pkt</w:t>
      </w:r>
      <w:proofErr w:type="spellEnd"/>
      <w:r w:rsidRPr="00920417">
        <w:rPr>
          <w:rFonts w:ascii="Arial" w:hAnsi="Arial" w:cs="Arial"/>
          <w:sz w:val="16"/>
          <w:szCs w:val="16"/>
        </w:rPr>
        <w:t xml:space="preserve"> 6 dały wyniki pozytywne.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9. PODSTAWA PŁATNOŚCI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Płatność za m2 należy przyjmować zgodnie z obmiarem i oceną jakości materiału oraz jakości wykonanej warstwy na podstawie wyników pomiarów i badań laboratoryjnych.  Cena wykonania </w:t>
      </w:r>
      <w:smartTag w:uri="urn:schemas-microsoft-com:office:smarttags" w:element="metricconverter">
        <w:smartTagPr>
          <w:attr w:name="ProductID" w:val="1 m2"/>
        </w:smartTagPr>
        <w:r w:rsidRPr="00920417">
          <w:rPr>
            <w:rFonts w:ascii="Arial" w:hAnsi="Arial" w:cs="Arial"/>
            <w:sz w:val="16"/>
            <w:szCs w:val="16"/>
          </w:rPr>
          <w:t>1 m2</w:t>
        </w:r>
      </w:smartTag>
      <w:r w:rsidRPr="00920417">
        <w:rPr>
          <w:rFonts w:ascii="Arial" w:hAnsi="Arial" w:cs="Arial"/>
          <w:sz w:val="16"/>
          <w:szCs w:val="16"/>
        </w:rPr>
        <w:t xml:space="preserve"> podbudowy obejmuje:</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prace pomiarowe i roboty przygotowawcze,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oznakowanie robót,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sprawdzenie i ewentualną naprawę podłoża,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zakup i przygotowanie mieszanki z kruszywa, zgodnie z receptą,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dostarczenie mieszanki na miejsce wbudowania,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rozłożenie mieszanki warstwami,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zagęszczenie poszczególnych warstw mieszanki,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utrzymanie wykonanej warstwy,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środki zaradcze chroniące podbudowę przed pogorszeniem się jakości i niekorzystnym wpływem wody i sprzętu wykonawczego,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przeprowadzenie pomiarów i badań laboratoryjnych określonych w specyfikacji technicznej.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10. PRZEPISY ZWIĄZANE</w:t>
      </w:r>
    </w:p>
    <w:tbl>
      <w:tblPr>
        <w:tblW w:w="9675" w:type="dxa"/>
        <w:jc w:val="center"/>
        <w:tblCellSpacing w:w="15" w:type="dxa"/>
        <w:tblInd w:w="720" w:type="dxa"/>
        <w:tblCellMar>
          <w:top w:w="15" w:type="dxa"/>
          <w:left w:w="15" w:type="dxa"/>
          <w:bottom w:w="15" w:type="dxa"/>
          <w:right w:w="15" w:type="dxa"/>
        </w:tblCellMar>
        <w:tblLook w:val="0000"/>
      </w:tblPr>
      <w:tblGrid>
        <w:gridCol w:w="1692"/>
        <w:gridCol w:w="7983"/>
      </w:tblGrid>
      <w:tr w:rsidR="00411A9B" w:rsidRPr="00920417" w:rsidTr="00DA20BF">
        <w:trPr>
          <w:tblCellSpacing w:w="15" w:type="dxa"/>
          <w:jc w:val="center"/>
        </w:trPr>
        <w:tc>
          <w:tcPr>
            <w:tcW w:w="850" w:type="pct"/>
            <w:shd w:val="clear" w:color="auto" w:fill="auto"/>
          </w:tcPr>
          <w:p w:rsidR="00411A9B" w:rsidRPr="00920417" w:rsidRDefault="00411A9B" w:rsidP="00DA20BF">
            <w:pPr>
              <w:rPr>
                <w:rFonts w:ascii="Arial" w:hAnsi="Arial" w:cs="Arial"/>
                <w:sz w:val="16"/>
                <w:szCs w:val="16"/>
              </w:rPr>
            </w:pPr>
            <w:bookmarkStart w:id="132" w:name="table11"/>
            <w:bookmarkEnd w:id="132"/>
            <w:r w:rsidRPr="00920417">
              <w:rPr>
                <w:rFonts w:ascii="Arial" w:hAnsi="Arial" w:cs="Arial"/>
                <w:sz w:val="16"/>
                <w:szCs w:val="16"/>
              </w:rPr>
              <w:t>PN-B-04481</w:t>
            </w:r>
          </w:p>
        </w:tc>
        <w:tc>
          <w:tcPr>
            <w:tcW w:w="41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Badania próbek gruntu</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zawartości zanieczyszczeń obcych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składu ziarnowego</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Kruszywa mineralne. Badania. Oznaczanie kształtu </w:t>
            </w:r>
            <w:proofErr w:type="spellStart"/>
            <w:r w:rsidRPr="00920417">
              <w:rPr>
                <w:rFonts w:ascii="Arial" w:hAnsi="Arial" w:cs="Arial"/>
                <w:sz w:val="16"/>
                <w:szCs w:val="16"/>
              </w:rPr>
              <w:t>ziarn</w:t>
            </w:r>
            <w:proofErr w:type="spellEnd"/>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PN-B-06714-17</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wilgotności</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PN-B-06714-19</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mrozoodporności metodą bezpośrednią</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PN-B-06714-26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zawartości zanieczyszczeń organicznych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Kruszywa naturalne do nawierzchni drogowych. Żwir i mieszanka</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Kruszywa łamane do nawierzchni drogowych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PN-S-06102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Podbudowy z kruszyw stabilizowanych mechanicznie</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PN-S-96023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Konstrukcje drogowe. Podbudowa i nawierzchnia z tłucznia kamiennego</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PN-S-96035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Popioły lotne</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BN-77/8931-12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Oznaczanie wskaźnika zagęszczenia gruntu</w:t>
            </w:r>
          </w:p>
        </w:tc>
      </w:tr>
    </w:tbl>
    <w:p w:rsidR="00411A9B" w:rsidRPr="00C0226A"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Katalog typowych konstrukcji nawierzchni podatnych i półsztywnych,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 Warszawa 1997</w:t>
      </w:r>
    </w:p>
    <w:p w:rsidR="00214F2B" w:rsidRDefault="00214F2B" w:rsidP="00214F2B">
      <w:pPr>
        <w:rPr>
          <w:sz w:val="16"/>
          <w:szCs w:val="16"/>
        </w:rPr>
      </w:pPr>
    </w:p>
    <w:p w:rsidR="00214F2B" w:rsidRPr="00C2548B" w:rsidRDefault="00214F2B" w:rsidP="00214F2B">
      <w:pPr>
        <w:rPr>
          <w:rFonts w:ascii="Arial" w:hAnsi="Arial" w:cs="Arial"/>
          <w:b/>
          <w:u w:val="single"/>
        </w:rPr>
      </w:pPr>
      <w:r w:rsidRPr="00C2548B">
        <w:rPr>
          <w:rFonts w:ascii="Arial" w:hAnsi="Arial" w:cs="Arial"/>
          <w:b/>
          <w:u w:val="single"/>
        </w:rPr>
        <w:t>D-04.05.0</w:t>
      </w:r>
      <w:r>
        <w:rPr>
          <w:rFonts w:ascii="Arial" w:hAnsi="Arial" w:cs="Arial"/>
          <w:b/>
          <w:u w:val="single"/>
        </w:rPr>
        <w:t>1</w:t>
      </w:r>
      <w:r w:rsidRPr="00C2548B">
        <w:rPr>
          <w:rFonts w:ascii="Arial" w:hAnsi="Arial" w:cs="Arial"/>
          <w:b/>
          <w:u w:val="single"/>
        </w:rPr>
        <w:t>.  PODBUDOW</w:t>
      </w:r>
      <w:r>
        <w:rPr>
          <w:rFonts w:ascii="Arial" w:hAnsi="Arial" w:cs="Arial"/>
          <w:b/>
          <w:u w:val="single"/>
        </w:rPr>
        <w:t>A</w:t>
      </w:r>
      <w:r w:rsidRPr="00C2548B">
        <w:rPr>
          <w:rFonts w:ascii="Arial" w:hAnsi="Arial" w:cs="Arial"/>
          <w:b/>
          <w:u w:val="single"/>
        </w:rPr>
        <w:t xml:space="preserve"> I ULEPSZENIE PODŁOŻA </w:t>
      </w:r>
      <w:r>
        <w:rPr>
          <w:rFonts w:ascii="Arial" w:hAnsi="Arial" w:cs="Arial"/>
          <w:b/>
          <w:u w:val="single"/>
        </w:rPr>
        <w:t xml:space="preserve"> </w:t>
      </w:r>
      <w:r w:rsidRPr="00C2548B">
        <w:rPr>
          <w:rFonts w:ascii="Arial" w:hAnsi="Arial" w:cs="Arial"/>
          <w:b/>
          <w:u w:val="single"/>
        </w:rPr>
        <w:t>STABILIZOWANE SPOIWAMI HYDRAULICZNYMI</w:t>
      </w:r>
      <w:r w:rsidR="00036DEE">
        <w:rPr>
          <w:rFonts w:ascii="Arial" w:hAnsi="Arial" w:cs="Arial"/>
          <w:b/>
          <w:u w:val="single"/>
        </w:rPr>
        <w:t xml:space="preserve"> – </w:t>
      </w:r>
      <w:proofErr w:type="spellStart"/>
      <w:r w:rsidR="00036DEE">
        <w:rPr>
          <w:rFonts w:ascii="Arial" w:hAnsi="Arial" w:cs="Arial"/>
          <w:b/>
          <w:u w:val="single"/>
        </w:rPr>
        <w:t>Silment</w:t>
      </w:r>
      <w:proofErr w:type="spellEnd"/>
      <w:r w:rsidR="00036DEE">
        <w:rPr>
          <w:rFonts w:ascii="Arial" w:hAnsi="Arial" w:cs="Arial"/>
          <w:b/>
          <w:u w:val="single"/>
        </w:rPr>
        <w:t xml:space="preserve"> CQ 25 (analogia)</w:t>
      </w:r>
    </w:p>
    <w:p w:rsidR="00214F2B" w:rsidRPr="00C2548B" w:rsidRDefault="00214F2B" w:rsidP="00214F2B">
      <w:pPr>
        <w:rPr>
          <w:rFonts w:ascii="Arial" w:hAnsi="Arial" w:cs="Arial"/>
          <w:sz w:val="16"/>
          <w:szCs w:val="16"/>
        </w:rPr>
      </w:pPr>
    </w:p>
    <w:p w:rsidR="00214F2B" w:rsidRPr="008102DC" w:rsidRDefault="00214F2B" w:rsidP="00214F2B">
      <w:pPr>
        <w:pStyle w:val="Nagwek1"/>
        <w:rPr>
          <w:rFonts w:ascii="Arial" w:hAnsi="Arial" w:cs="Arial"/>
          <w:sz w:val="16"/>
          <w:szCs w:val="16"/>
        </w:rPr>
      </w:pPr>
      <w:r w:rsidRPr="008102DC">
        <w:rPr>
          <w:rFonts w:ascii="Arial" w:hAnsi="Arial" w:cs="Arial"/>
          <w:sz w:val="16"/>
          <w:szCs w:val="16"/>
        </w:rPr>
        <w:t>1. WSTĘP</w:t>
      </w:r>
    </w:p>
    <w:p w:rsidR="00214F2B" w:rsidRPr="008102DC" w:rsidRDefault="0014050B" w:rsidP="00214F2B">
      <w:pPr>
        <w:pStyle w:val="Nagwek2"/>
        <w:rPr>
          <w:i w:val="0"/>
          <w:sz w:val="16"/>
          <w:szCs w:val="16"/>
        </w:rPr>
      </w:pPr>
      <w:r>
        <w:rPr>
          <w:i w:val="0"/>
          <w:sz w:val="16"/>
          <w:szCs w:val="16"/>
        </w:rPr>
        <w:t xml:space="preserve">1.1. Przedmiot  </w:t>
      </w:r>
      <w:r w:rsidR="00214F2B" w:rsidRPr="008102DC">
        <w:rPr>
          <w:i w:val="0"/>
          <w:sz w:val="16"/>
          <w:szCs w:val="16"/>
        </w:rPr>
        <w:t>ST</w:t>
      </w:r>
    </w:p>
    <w:p w:rsidR="0014050B" w:rsidRDefault="00214F2B" w:rsidP="0014050B">
      <w:pPr>
        <w:tabs>
          <w:tab w:val="num" w:pos="720"/>
        </w:tabs>
        <w:spacing w:before="100" w:beforeAutospacing="1" w:after="100" w:afterAutospacing="1"/>
        <w:rPr>
          <w:rFonts w:ascii="Arial" w:hAnsi="Arial" w:cs="Arial"/>
          <w:sz w:val="16"/>
          <w:szCs w:val="16"/>
        </w:rPr>
      </w:pPr>
      <w:r w:rsidRPr="008102DC">
        <w:rPr>
          <w:rFonts w:ascii="Arial" w:hAnsi="Arial" w:cs="Arial"/>
          <w:sz w:val="16"/>
          <w:szCs w:val="16"/>
        </w:rPr>
        <w:t>Przedmiotem niniejszej  specyfikacji technicznej  są wymagania ogólne dotyczące wykonania i odbioru robót związanych z wykonywaniem stabilizacji  istnie</w:t>
      </w:r>
      <w:r w:rsidR="0014050B">
        <w:rPr>
          <w:rFonts w:ascii="Arial" w:hAnsi="Arial" w:cs="Arial"/>
          <w:sz w:val="16"/>
          <w:szCs w:val="16"/>
        </w:rPr>
        <w:t>jącej i projektowanej [podbudowy</w:t>
      </w:r>
      <w:r w:rsidR="00D61EB5">
        <w:rPr>
          <w:rFonts w:ascii="Arial" w:hAnsi="Arial" w:cs="Arial"/>
          <w:sz w:val="16"/>
          <w:szCs w:val="16"/>
        </w:rPr>
        <w:t xml:space="preserve">  </w:t>
      </w:r>
      <w:r w:rsidRPr="008102DC">
        <w:rPr>
          <w:rFonts w:ascii="Arial" w:hAnsi="Arial" w:cs="Arial"/>
          <w:sz w:val="16"/>
          <w:szCs w:val="16"/>
        </w:rPr>
        <w:t xml:space="preserve">spoiwem </w:t>
      </w:r>
      <w:r w:rsidR="00D61EB5">
        <w:rPr>
          <w:rFonts w:ascii="Arial" w:hAnsi="Arial" w:cs="Arial"/>
          <w:sz w:val="16"/>
          <w:szCs w:val="16"/>
        </w:rPr>
        <w:t xml:space="preserve">hydraulicznym </w:t>
      </w:r>
      <w:r w:rsidRPr="008102DC">
        <w:rPr>
          <w:rFonts w:ascii="Arial" w:hAnsi="Arial" w:cs="Arial"/>
          <w:sz w:val="16"/>
          <w:szCs w:val="16"/>
        </w:rPr>
        <w:t>SILMENT</w:t>
      </w:r>
      <w:r w:rsidR="00036DEE">
        <w:rPr>
          <w:rFonts w:ascii="Arial" w:hAnsi="Arial" w:cs="Arial"/>
          <w:sz w:val="16"/>
          <w:szCs w:val="16"/>
        </w:rPr>
        <w:t xml:space="preserve"> CQ-25</w:t>
      </w:r>
      <w:r w:rsidR="00D61EB5">
        <w:rPr>
          <w:rFonts w:ascii="Arial" w:hAnsi="Arial" w:cs="Arial"/>
          <w:sz w:val="16"/>
          <w:szCs w:val="16"/>
        </w:rPr>
        <w:t xml:space="preserve"> </w:t>
      </w:r>
      <w:r w:rsidR="0014050B">
        <w:rPr>
          <w:rFonts w:ascii="Arial" w:hAnsi="Arial" w:cs="Arial"/>
          <w:sz w:val="16"/>
          <w:szCs w:val="16"/>
        </w:rPr>
        <w:t>na głębokość 35</w:t>
      </w:r>
      <w:r w:rsidR="004418D8">
        <w:rPr>
          <w:rFonts w:ascii="Arial" w:hAnsi="Arial" w:cs="Arial"/>
          <w:sz w:val="16"/>
          <w:szCs w:val="16"/>
        </w:rPr>
        <w:t xml:space="preserve"> cm </w:t>
      </w:r>
      <w:r w:rsidR="00D61EB5">
        <w:rPr>
          <w:rFonts w:ascii="Arial" w:hAnsi="Arial" w:cs="Arial"/>
          <w:sz w:val="16"/>
          <w:szCs w:val="16"/>
        </w:rPr>
        <w:t xml:space="preserve">w ramach </w:t>
      </w:r>
      <w:r w:rsidR="0014050B">
        <w:rPr>
          <w:rFonts w:ascii="Arial" w:hAnsi="Arial" w:cs="Arial"/>
          <w:sz w:val="16"/>
          <w:szCs w:val="16"/>
        </w:rPr>
        <w:t>przebudowy drogi gminnej</w:t>
      </w:r>
      <w:r w:rsidR="008F69F2">
        <w:rPr>
          <w:rFonts w:ascii="Arial" w:hAnsi="Arial" w:cs="Arial"/>
          <w:sz w:val="16"/>
          <w:szCs w:val="16"/>
        </w:rPr>
        <w:t xml:space="preserve"> </w:t>
      </w:r>
      <w:r w:rsidR="0014050B">
        <w:rPr>
          <w:rFonts w:ascii="Arial" w:hAnsi="Arial" w:cs="Arial"/>
          <w:sz w:val="16"/>
          <w:szCs w:val="16"/>
        </w:rPr>
        <w:t xml:space="preserve"> ul. Topolowej w m. Klepaczka.</w:t>
      </w:r>
    </w:p>
    <w:p w:rsidR="00214F2B" w:rsidRPr="008102DC" w:rsidRDefault="00D61EB5" w:rsidP="00214F2B">
      <w:pPr>
        <w:rPr>
          <w:rFonts w:ascii="Arial" w:hAnsi="Arial" w:cs="Arial"/>
          <w:sz w:val="16"/>
          <w:szCs w:val="16"/>
        </w:rPr>
      </w:pPr>
      <w:r>
        <w:rPr>
          <w:rFonts w:ascii="Arial" w:hAnsi="Arial" w:cs="Arial"/>
          <w:sz w:val="16"/>
          <w:szCs w:val="16"/>
        </w:rPr>
        <w:t>.</w:t>
      </w:r>
    </w:p>
    <w:p w:rsidR="00214F2B" w:rsidRPr="008102DC" w:rsidRDefault="00214F2B" w:rsidP="00214F2B">
      <w:pPr>
        <w:pStyle w:val="Nagwek2"/>
        <w:rPr>
          <w:i w:val="0"/>
          <w:sz w:val="16"/>
          <w:szCs w:val="16"/>
        </w:rPr>
      </w:pPr>
      <w:r w:rsidRPr="008102DC">
        <w:rPr>
          <w:i w:val="0"/>
          <w:sz w:val="16"/>
          <w:szCs w:val="16"/>
        </w:rPr>
        <w:lastRenderedPageBreak/>
        <w:t>1.3. Zakres robót objętych SST</w:t>
      </w:r>
    </w:p>
    <w:p w:rsidR="00214F2B" w:rsidRPr="008102DC" w:rsidRDefault="00214F2B" w:rsidP="00214F2B">
      <w:pPr>
        <w:rPr>
          <w:rFonts w:ascii="Arial" w:hAnsi="Arial" w:cs="Arial"/>
          <w:sz w:val="16"/>
          <w:szCs w:val="16"/>
        </w:rPr>
      </w:pPr>
      <w:r w:rsidRPr="008102DC">
        <w:rPr>
          <w:rFonts w:ascii="Arial" w:hAnsi="Arial" w:cs="Arial"/>
          <w:sz w:val="16"/>
          <w:szCs w:val="16"/>
        </w:rPr>
        <w:t>Ustalenia zawarte w niniejszej specyfikacji dotyczą zasad prowadzenia robót związanych z wykonaniem podbudowy i ulepszonego podłoża z gruntu lub kruszywa stabilizowanego cementem wg PN-S-96012 [17].</w:t>
      </w:r>
    </w:p>
    <w:p w:rsidR="00214F2B" w:rsidRPr="008102DC" w:rsidRDefault="00214F2B" w:rsidP="00214F2B">
      <w:pPr>
        <w:rPr>
          <w:rFonts w:ascii="Arial" w:hAnsi="Arial" w:cs="Arial"/>
          <w:sz w:val="16"/>
          <w:szCs w:val="16"/>
        </w:rPr>
      </w:pPr>
      <w:r w:rsidRPr="008102DC">
        <w:rPr>
          <w:rFonts w:ascii="Arial" w:hAnsi="Arial" w:cs="Arial"/>
          <w:sz w:val="16"/>
          <w:szCs w:val="16"/>
        </w:rPr>
        <w:t>Grunty lub kruszywa stabilizowane cementem mogą być stosowane do wykonania podbudów zasadniczych, pomocniczych i ulepszonego podłoża wg Katalogu typowych konstrukcji nawierzchni podatnych i półsztywnych [29].</w:t>
      </w:r>
    </w:p>
    <w:p w:rsidR="00214F2B" w:rsidRPr="008102DC" w:rsidRDefault="00214F2B" w:rsidP="00214F2B">
      <w:pPr>
        <w:pStyle w:val="Nagwek2"/>
        <w:rPr>
          <w:i w:val="0"/>
          <w:sz w:val="16"/>
          <w:szCs w:val="16"/>
        </w:rPr>
      </w:pPr>
      <w:r w:rsidRPr="008102DC">
        <w:rPr>
          <w:i w:val="0"/>
          <w:sz w:val="16"/>
          <w:szCs w:val="16"/>
        </w:rPr>
        <w:t>1.4. Określenia podstawowe</w:t>
      </w:r>
    </w:p>
    <w:p w:rsidR="00214F2B" w:rsidRPr="008102DC" w:rsidRDefault="00214F2B" w:rsidP="00214F2B">
      <w:pPr>
        <w:rPr>
          <w:rFonts w:ascii="Arial" w:hAnsi="Arial" w:cs="Arial"/>
          <w:sz w:val="16"/>
          <w:szCs w:val="16"/>
        </w:rPr>
      </w:pPr>
      <w:r w:rsidRPr="008102DC">
        <w:rPr>
          <w:rFonts w:ascii="Arial" w:hAnsi="Arial" w:cs="Arial"/>
          <w:b/>
          <w:sz w:val="16"/>
          <w:szCs w:val="16"/>
        </w:rPr>
        <w:t xml:space="preserve">1.4.1. </w:t>
      </w:r>
      <w:r w:rsidRPr="008102DC">
        <w:rPr>
          <w:rFonts w:ascii="Arial" w:hAnsi="Arial" w:cs="Arial"/>
          <w:sz w:val="16"/>
          <w:szCs w:val="16"/>
        </w:rPr>
        <w:t>Podbudowa z gruntu stabilizowanego cementem - jedna lub dwie warstwy zagęszczonej mieszanki cementowo-gruntowej, która po osiągnięciu właściwej wytrzymałości na ściskanie, stanowi fragment nośnej części nawierzchni drogowej.</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1.4.2. </w:t>
      </w:r>
      <w:r w:rsidRPr="008102DC">
        <w:rPr>
          <w:rFonts w:ascii="Arial" w:hAnsi="Arial" w:cs="Arial"/>
          <w:sz w:val="16"/>
          <w:szCs w:val="16"/>
        </w:rPr>
        <w:t>Mieszanka cementowo-gruntowa - mieszanka gruntu, cementu i wody, a w razie potrzeby również dodatków ulepszających, np. popiołów lotnych lub chlorku wapniowego, dobranych w optymalnych ilościach.</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1.4.3. </w:t>
      </w:r>
      <w:r w:rsidRPr="008102DC">
        <w:rPr>
          <w:rFonts w:ascii="Arial" w:hAnsi="Arial" w:cs="Arial"/>
          <w:sz w:val="16"/>
          <w:szCs w:val="16"/>
        </w:rPr>
        <w:t>Grunt stabilizowany cementem - mieszanka cementowo-gruntowa zagęszczona i stwardniała w wyniku ukończenia procesu wiązania cementu.</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1.4.4. </w:t>
      </w:r>
      <w:r w:rsidRPr="008102DC">
        <w:rPr>
          <w:rFonts w:ascii="Arial" w:hAnsi="Arial" w:cs="Arial"/>
          <w:sz w:val="16"/>
          <w:szCs w:val="16"/>
        </w:rP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1.4.5. </w:t>
      </w:r>
      <w:r w:rsidRPr="008102DC">
        <w:rPr>
          <w:rFonts w:ascii="Arial" w:hAnsi="Arial" w:cs="Arial"/>
          <w:sz w:val="16"/>
          <w:szCs w:val="16"/>
        </w:rPr>
        <w:t>Podłoże gruntowe ulepszone cementem - jedna lub dwie warstwy zagęszczonej mieszanki cementowo-gruntowej, na której układana jest warstwa podbudowy.</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1.4.6. </w:t>
      </w:r>
      <w:r w:rsidRPr="008102DC">
        <w:rPr>
          <w:rFonts w:ascii="Arial" w:hAnsi="Arial" w:cs="Arial"/>
          <w:sz w:val="16"/>
          <w:szCs w:val="16"/>
        </w:rPr>
        <w:t xml:space="preserve">Pozostałe określenia są zgodne z obowiązującymi, odpowiednimi polskimi normami i z definicjami podanymi w OST D-M-00.00.00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1.4.</w:t>
      </w:r>
    </w:p>
    <w:p w:rsidR="00214F2B" w:rsidRPr="008102DC" w:rsidRDefault="009A3E27" w:rsidP="00214F2B">
      <w:pPr>
        <w:pStyle w:val="Nagwek2"/>
        <w:rPr>
          <w:i w:val="0"/>
          <w:sz w:val="16"/>
          <w:szCs w:val="16"/>
        </w:rPr>
      </w:pPr>
      <w:r>
        <w:rPr>
          <w:i w:val="0"/>
          <w:sz w:val="16"/>
          <w:szCs w:val="16"/>
        </w:rPr>
        <w:t>1.5. Ogól</w:t>
      </w:r>
      <w:r w:rsidR="00214F2B" w:rsidRPr="008102DC">
        <w:rPr>
          <w:i w:val="0"/>
          <w:sz w:val="16"/>
          <w:szCs w:val="16"/>
        </w:rPr>
        <w:t>ne wymagania dotyczące robót</w:t>
      </w:r>
    </w:p>
    <w:p w:rsidR="00214F2B" w:rsidRPr="008102DC" w:rsidRDefault="00214F2B" w:rsidP="00214F2B">
      <w:pPr>
        <w:pStyle w:val="tekstost"/>
        <w:rPr>
          <w:rFonts w:ascii="Arial" w:hAnsi="Arial" w:cs="Arial"/>
          <w:sz w:val="16"/>
          <w:szCs w:val="16"/>
        </w:rPr>
      </w:pPr>
      <w:r w:rsidRPr="008102DC">
        <w:rPr>
          <w:rFonts w:ascii="Arial" w:hAnsi="Arial" w:cs="Arial"/>
          <w:sz w:val="16"/>
          <w:szCs w:val="16"/>
        </w:rPr>
        <w:t xml:space="preserve">Ogólne wymagania dotyczące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1.5.</w:t>
      </w:r>
    </w:p>
    <w:p w:rsidR="00214F2B" w:rsidRPr="008102DC" w:rsidRDefault="00863D98" w:rsidP="00214F2B">
      <w:pPr>
        <w:pStyle w:val="Nagwek1"/>
        <w:rPr>
          <w:rFonts w:ascii="Arial" w:hAnsi="Arial" w:cs="Arial"/>
          <w:sz w:val="16"/>
          <w:szCs w:val="16"/>
        </w:rPr>
      </w:pPr>
      <w:r>
        <w:rPr>
          <w:rFonts w:ascii="Arial" w:hAnsi="Arial" w:cs="Arial"/>
          <w:sz w:val="16"/>
          <w:szCs w:val="16"/>
        </w:rPr>
        <w:t>2. M</w:t>
      </w:r>
      <w:r w:rsidR="00214F2B" w:rsidRPr="008102DC">
        <w:rPr>
          <w:rFonts w:ascii="Arial" w:hAnsi="Arial" w:cs="Arial"/>
          <w:sz w:val="16"/>
          <w:szCs w:val="16"/>
        </w:rPr>
        <w:t>ateriały</w:t>
      </w:r>
    </w:p>
    <w:p w:rsidR="00214F2B" w:rsidRPr="008102DC" w:rsidRDefault="00214F2B" w:rsidP="00214F2B">
      <w:pPr>
        <w:pStyle w:val="Nagwek2"/>
        <w:rPr>
          <w:i w:val="0"/>
          <w:sz w:val="16"/>
          <w:szCs w:val="16"/>
        </w:rPr>
      </w:pPr>
      <w:r w:rsidRPr="008102DC">
        <w:rPr>
          <w:i w:val="0"/>
          <w:sz w:val="16"/>
          <w:szCs w:val="16"/>
        </w:rPr>
        <w:t>2.1. Ogólne wymagania dotyczące materiałów</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wymagania dotyczące materiałów, ich pozyskiwania i składowania,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2.</w:t>
      </w:r>
    </w:p>
    <w:p w:rsidR="00214F2B" w:rsidRPr="008102DC" w:rsidRDefault="00214F2B" w:rsidP="00214F2B">
      <w:pPr>
        <w:pStyle w:val="Nagwek2"/>
        <w:rPr>
          <w:i w:val="0"/>
          <w:sz w:val="16"/>
          <w:szCs w:val="16"/>
        </w:rPr>
      </w:pPr>
      <w:r w:rsidRPr="008102DC">
        <w:rPr>
          <w:i w:val="0"/>
          <w:sz w:val="16"/>
          <w:szCs w:val="16"/>
        </w:rPr>
        <w:t>2.2. Cement</w:t>
      </w:r>
    </w:p>
    <w:p w:rsidR="00214F2B" w:rsidRPr="008102DC" w:rsidRDefault="00214F2B" w:rsidP="00214F2B">
      <w:pPr>
        <w:rPr>
          <w:rFonts w:ascii="Arial" w:hAnsi="Arial" w:cs="Arial"/>
          <w:sz w:val="16"/>
          <w:szCs w:val="16"/>
        </w:rPr>
      </w:pPr>
      <w:r w:rsidRPr="008102DC">
        <w:rPr>
          <w:rFonts w:ascii="Arial" w:hAnsi="Arial" w:cs="Arial"/>
          <w:sz w:val="16"/>
          <w:szCs w:val="16"/>
        </w:rPr>
        <w:t>Należy stosować cement portlandzki klasy 32,5 wg PN-B-19701 [11], portlandzki z dodatkami wg PN-B-19701 [11] lub hutniczy wg PN-B-19701 [11].</w:t>
      </w:r>
      <w:r w:rsidR="004418D8">
        <w:rPr>
          <w:rFonts w:ascii="Arial" w:hAnsi="Arial" w:cs="Arial"/>
          <w:sz w:val="16"/>
          <w:szCs w:val="16"/>
        </w:rPr>
        <w:t xml:space="preserve"> W projekcie przyjęto spoiwo hydrauliczne „SILMENT CQ 25”</w:t>
      </w:r>
    </w:p>
    <w:p w:rsidR="00214F2B" w:rsidRPr="008102DC" w:rsidRDefault="00214F2B" w:rsidP="00214F2B">
      <w:pPr>
        <w:rPr>
          <w:rFonts w:ascii="Arial" w:hAnsi="Arial" w:cs="Arial"/>
          <w:sz w:val="16"/>
          <w:szCs w:val="16"/>
        </w:rPr>
      </w:pPr>
      <w:r w:rsidRPr="008102DC">
        <w:rPr>
          <w:rFonts w:ascii="Arial" w:hAnsi="Arial" w:cs="Arial"/>
          <w:sz w:val="16"/>
          <w:szCs w:val="16"/>
        </w:rPr>
        <w:t>Wymagania dla cementu zestawiono w tablicy 1.</w:t>
      </w:r>
    </w:p>
    <w:p w:rsidR="00214F2B" w:rsidRPr="008102DC" w:rsidRDefault="00214F2B" w:rsidP="00214F2B">
      <w:pPr>
        <w:spacing w:before="120" w:after="120"/>
        <w:rPr>
          <w:rFonts w:ascii="Arial" w:hAnsi="Arial" w:cs="Arial"/>
          <w:sz w:val="16"/>
          <w:szCs w:val="16"/>
        </w:rPr>
      </w:pPr>
      <w:r w:rsidRPr="008102DC">
        <w:rPr>
          <w:rFonts w:ascii="Arial" w:hAnsi="Arial" w:cs="Arial"/>
          <w:sz w:val="16"/>
          <w:szCs w:val="16"/>
        </w:rP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214F2B" w:rsidRPr="008102DC" w:rsidTr="00214F2B">
        <w:tc>
          <w:tcPr>
            <w:tcW w:w="496" w:type="dxa"/>
            <w:tcBorders>
              <w:bottom w:val="double" w:sz="6" w:space="0" w:color="auto"/>
            </w:tcBorders>
          </w:tcPr>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Lp.</w:t>
            </w:r>
          </w:p>
        </w:tc>
        <w:tc>
          <w:tcPr>
            <w:tcW w:w="5244" w:type="dxa"/>
            <w:tcBorders>
              <w:bottom w:val="double" w:sz="6" w:space="0" w:color="auto"/>
            </w:tcBorders>
          </w:tcPr>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Właściwości</w:t>
            </w:r>
          </w:p>
        </w:tc>
        <w:tc>
          <w:tcPr>
            <w:tcW w:w="1770" w:type="dxa"/>
            <w:tcBorders>
              <w:bottom w:val="double" w:sz="6" w:space="0" w:color="auto"/>
            </w:tcBorders>
          </w:tcPr>
          <w:p w:rsidR="00214F2B" w:rsidRPr="008102DC" w:rsidRDefault="00214F2B" w:rsidP="00214F2B">
            <w:pPr>
              <w:pBdr>
                <w:bottom w:val="single" w:sz="6" w:space="1" w:color="auto"/>
              </w:pBdr>
              <w:jc w:val="center"/>
              <w:rPr>
                <w:rFonts w:ascii="Arial" w:hAnsi="Arial" w:cs="Arial"/>
                <w:sz w:val="16"/>
                <w:szCs w:val="16"/>
              </w:rPr>
            </w:pPr>
            <w:r w:rsidRPr="008102DC">
              <w:rPr>
                <w:rFonts w:ascii="Arial" w:hAnsi="Arial" w:cs="Arial"/>
                <w:sz w:val="16"/>
                <w:szCs w:val="16"/>
              </w:rPr>
              <w:t>Klasa cementu</w:t>
            </w:r>
          </w:p>
          <w:p w:rsidR="00214F2B" w:rsidRPr="008102DC" w:rsidRDefault="00214F2B" w:rsidP="00214F2B">
            <w:pPr>
              <w:jc w:val="center"/>
              <w:rPr>
                <w:rFonts w:ascii="Arial" w:hAnsi="Arial" w:cs="Arial"/>
                <w:sz w:val="16"/>
                <w:szCs w:val="16"/>
              </w:rPr>
            </w:pPr>
            <w:r w:rsidRPr="008102DC">
              <w:rPr>
                <w:rFonts w:ascii="Arial" w:hAnsi="Arial" w:cs="Arial"/>
                <w:sz w:val="16"/>
                <w:szCs w:val="16"/>
              </w:rPr>
              <w:t>32,5</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5244"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Wytrzymałość na ściskanie (MPa), po 7 dniach, nie mniej niż:</w:t>
            </w:r>
          </w:p>
          <w:p w:rsidR="00214F2B" w:rsidRPr="008102DC" w:rsidRDefault="00214F2B" w:rsidP="00214F2B">
            <w:pPr>
              <w:rPr>
                <w:rFonts w:ascii="Arial" w:hAnsi="Arial" w:cs="Arial"/>
                <w:sz w:val="16"/>
                <w:szCs w:val="16"/>
              </w:rPr>
            </w:pPr>
            <w:r w:rsidRPr="008102DC">
              <w:rPr>
                <w:rFonts w:ascii="Arial" w:hAnsi="Arial" w:cs="Arial"/>
                <w:sz w:val="16"/>
                <w:szCs w:val="16"/>
              </w:rPr>
              <w:t>- cement portlandzki bez dodatków</w:t>
            </w:r>
          </w:p>
          <w:p w:rsidR="00214F2B" w:rsidRPr="008102DC" w:rsidRDefault="00214F2B" w:rsidP="00214F2B">
            <w:pPr>
              <w:rPr>
                <w:rFonts w:ascii="Arial" w:hAnsi="Arial" w:cs="Arial"/>
                <w:sz w:val="16"/>
                <w:szCs w:val="16"/>
              </w:rPr>
            </w:pPr>
            <w:r w:rsidRPr="008102DC">
              <w:rPr>
                <w:rFonts w:ascii="Arial" w:hAnsi="Arial" w:cs="Arial"/>
                <w:sz w:val="16"/>
                <w:szCs w:val="16"/>
              </w:rPr>
              <w:t>- cement hutniczy</w:t>
            </w:r>
          </w:p>
          <w:p w:rsidR="00214F2B" w:rsidRPr="008102DC" w:rsidRDefault="00214F2B" w:rsidP="00214F2B">
            <w:pPr>
              <w:spacing w:after="60"/>
              <w:rPr>
                <w:rFonts w:ascii="Arial" w:hAnsi="Arial" w:cs="Arial"/>
                <w:sz w:val="16"/>
                <w:szCs w:val="16"/>
              </w:rPr>
            </w:pPr>
            <w:r w:rsidRPr="008102DC">
              <w:rPr>
                <w:rFonts w:ascii="Arial" w:hAnsi="Arial" w:cs="Arial"/>
                <w:sz w:val="16"/>
                <w:szCs w:val="16"/>
              </w:rPr>
              <w:t>- cement portlandzki z dodatkami</w:t>
            </w:r>
          </w:p>
        </w:tc>
        <w:tc>
          <w:tcPr>
            <w:tcW w:w="1770"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16</w:t>
            </w:r>
          </w:p>
          <w:p w:rsidR="00214F2B" w:rsidRPr="008102DC" w:rsidRDefault="00214F2B" w:rsidP="00214F2B">
            <w:pPr>
              <w:jc w:val="center"/>
              <w:rPr>
                <w:rFonts w:ascii="Arial" w:hAnsi="Arial" w:cs="Arial"/>
                <w:sz w:val="16"/>
                <w:szCs w:val="16"/>
              </w:rPr>
            </w:pPr>
            <w:r w:rsidRPr="008102DC">
              <w:rPr>
                <w:rFonts w:ascii="Arial" w:hAnsi="Arial" w:cs="Arial"/>
                <w:sz w:val="16"/>
                <w:szCs w:val="16"/>
              </w:rPr>
              <w:t>16</w:t>
            </w:r>
          </w:p>
          <w:p w:rsidR="00214F2B" w:rsidRPr="008102DC" w:rsidRDefault="00214F2B" w:rsidP="00214F2B">
            <w:pPr>
              <w:jc w:val="center"/>
              <w:rPr>
                <w:rFonts w:ascii="Arial" w:hAnsi="Arial" w:cs="Arial"/>
                <w:sz w:val="16"/>
                <w:szCs w:val="16"/>
              </w:rPr>
            </w:pPr>
            <w:r w:rsidRPr="008102DC">
              <w:rPr>
                <w:rFonts w:ascii="Arial" w:hAnsi="Arial" w:cs="Arial"/>
                <w:sz w:val="16"/>
                <w:szCs w:val="16"/>
              </w:rPr>
              <w:t>16</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5244"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Wytrzymałość na ściskanie (MPa), po 28 dniach, nie mniej niż:</w:t>
            </w:r>
          </w:p>
        </w:tc>
        <w:tc>
          <w:tcPr>
            <w:tcW w:w="1770"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32,5</w:t>
            </w:r>
          </w:p>
        </w:tc>
      </w:tr>
      <w:tr w:rsidR="00214F2B" w:rsidRPr="008102DC" w:rsidTr="00214F2B">
        <w:tc>
          <w:tcPr>
            <w:tcW w:w="496" w:type="dxa"/>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3</w:t>
            </w:r>
          </w:p>
        </w:tc>
        <w:tc>
          <w:tcPr>
            <w:tcW w:w="5244" w:type="dxa"/>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Czas wiązania:</w:t>
            </w:r>
          </w:p>
          <w:p w:rsidR="00214F2B" w:rsidRPr="008102DC" w:rsidRDefault="00214F2B" w:rsidP="00214F2B">
            <w:pPr>
              <w:pBdr>
                <w:bottom w:val="single" w:sz="6" w:space="1" w:color="auto"/>
              </w:pBdr>
              <w:rPr>
                <w:rFonts w:ascii="Arial" w:hAnsi="Arial" w:cs="Arial"/>
                <w:sz w:val="16"/>
                <w:szCs w:val="16"/>
              </w:rPr>
            </w:pPr>
            <w:r w:rsidRPr="008102DC">
              <w:rPr>
                <w:rFonts w:ascii="Arial" w:hAnsi="Arial" w:cs="Arial"/>
                <w:sz w:val="16"/>
                <w:szCs w:val="16"/>
              </w:rPr>
              <w:t>- początek wiązania, najwcześniej po upływie, min.</w:t>
            </w:r>
          </w:p>
          <w:p w:rsidR="00214F2B" w:rsidRPr="008102DC" w:rsidRDefault="00214F2B" w:rsidP="00214F2B">
            <w:pPr>
              <w:spacing w:after="60"/>
              <w:rPr>
                <w:rFonts w:ascii="Arial" w:hAnsi="Arial" w:cs="Arial"/>
                <w:sz w:val="16"/>
                <w:szCs w:val="16"/>
              </w:rPr>
            </w:pPr>
            <w:r w:rsidRPr="008102DC">
              <w:rPr>
                <w:rFonts w:ascii="Arial" w:hAnsi="Arial" w:cs="Arial"/>
                <w:sz w:val="16"/>
                <w:szCs w:val="16"/>
              </w:rPr>
              <w:t>- koniec wiązania, najpóźniej po upływie, h</w:t>
            </w:r>
          </w:p>
        </w:tc>
        <w:tc>
          <w:tcPr>
            <w:tcW w:w="1770" w:type="dxa"/>
          </w:tcPr>
          <w:p w:rsidR="00214F2B" w:rsidRPr="008102DC" w:rsidRDefault="00214F2B" w:rsidP="00214F2B">
            <w:pPr>
              <w:jc w:val="center"/>
              <w:rPr>
                <w:rFonts w:ascii="Arial" w:hAnsi="Arial" w:cs="Arial"/>
                <w:sz w:val="16"/>
                <w:szCs w:val="16"/>
              </w:rPr>
            </w:pPr>
          </w:p>
          <w:p w:rsidR="00214F2B" w:rsidRPr="008102DC" w:rsidRDefault="00214F2B" w:rsidP="00214F2B">
            <w:pPr>
              <w:pBdr>
                <w:bottom w:val="single" w:sz="6" w:space="1" w:color="auto"/>
              </w:pBdr>
              <w:spacing w:before="60"/>
              <w:jc w:val="center"/>
              <w:rPr>
                <w:rFonts w:ascii="Arial" w:hAnsi="Arial" w:cs="Arial"/>
                <w:sz w:val="16"/>
                <w:szCs w:val="16"/>
              </w:rPr>
            </w:pPr>
            <w:r w:rsidRPr="008102DC">
              <w:rPr>
                <w:rFonts w:ascii="Arial" w:hAnsi="Arial" w:cs="Arial"/>
                <w:sz w:val="16"/>
                <w:szCs w:val="16"/>
              </w:rPr>
              <w:t>60</w:t>
            </w:r>
          </w:p>
          <w:p w:rsidR="00214F2B" w:rsidRPr="008102DC" w:rsidRDefault="00214F2B" w:rsidP="00214F2B">
            <w:pPr>
              <w:jc w:val="center"/>
              <w:rPr>
                <w:rFonts w:ascii="Arial" w:hAnsi="Arial" w:cs="Arial"/>
                <w:sz w:val="16"/>
                <w:szCs w:val="16"/>
              </w:rPr>
            </w:pPr>
            <w:r w:rsidRPr="008102DC">
              <w:rPr>
                <w:rFonts w:ascii="Arial" w:hAnsi="Arial" w:cs="Arial"/>
                <w:sz w:val="16"/>
                <w:szCs w:val="16"/>
              </w:rPr>
              <w:t>12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5244"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Stałość objętości, mm, nie więcej niż</w:t>
            </w:r>
          </w:p>
        </w:tc>
        <w:tc>
          <w:tcPr>
            <w:tcW w:w="1770"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10</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Badania cementu należy wykonać zgodnie z PN-B-04300 [1].</w:t>
      </w:r>
    </w:p>
    <w:p w:rsidR="00214F2B" w:rsidRPr="008102DC" w:rsidRDefault="009A3E27" w:rsidP="00214F2B">
      <w:pPr>
        <w:rPr>
          <w:rFonts w:ascii="Arial" w:hAnsi="Arial" w:cs="Arial"/>
          <w:sz w:val="16"/>
          <w:szCs w:val="16"/>
        </w:rPr>
      </w:pPr>
      <w:r>
        <w:rPr>
          <w:rFonts w:ascii="Arial" w:hAnsi="Arial" w:cs="Arial"/>
          <w:sz w:val="16"/>
          <w:szCs w:val="16"/>
        </w:rPr>
        <w:t>Przechow</w:t>
      </w:r>
      <w:r w:rsidR="00214F2B" w:rsidRPr="008102DC">
        <w:rPr>
          <w:rFonts w:ascii="Arial" w:hAnsi="Arial" w:cs="Arial"/>
          <w:sz w:val="16"/>
          <w:szCs w:val="16"/>
        </w:rPr>
        <w:t>ywanie cementu powinno odbywać się zgodnie z BN-88/6731-08 [19].</w:t>
      </w:r>
    </w:p>
    <w:p w:rsidR="00214F2B" w:rsidRPr="008102DC" w:rsidRDefault="00214F2B" w:rsidP="00214F2B">
      <w:pPr>
        <w:rPr>
          <w:rFonts w:ascii="Arial" w:hAnsi="Arial" w:cs="Arial"/>
          <w:sz w:val="16"/>
          <w:szCs w:val="16"/>
        </w:rPr>
      </w:pPr>
      <w:r w:rsidRPr="008102DC">
        <w:rPr>
          <w:rFonts w:ascii="Arial" w:hAnsi="Arial" w:cs="Arial"/>
          <w:sz w:val="16"/>
          <w:szCs w:val="16"/>
        </w:rPr>
        <w:t>W przypadku, gdy czas przechowywania cementu będzie dłuższy od trzech miesięcy, można go stosować za zgodą Inżyniera tylko wtedy, gdy badania laboratoryjne wykażą jego przydatność do robót.</w:t>
      </w:r>
    </w:p>
    <w:p w:rsidR="00214F2B" w:rsidRPr="008102DC" w:rsidRDefault="00214F2B" w:rsidP="00214F2B">
      <w:pPr>
        <w:pStyle w:val="Nagwek2"/>
        <w:rPr>
          <w:i w:val="0"/>
          <w:sz w:val="16"/>
          <w:szCs w:val="16"/>
        </w:rPr>
      </w:pPr>
      <w:r w:rsidRPr="008102DC">
        <w:rPr>
          <w:i w:val="0"/>
          <w:sz w:val="16"/>
          <w:szCs w:val="16"/>
        </w:rPr>
        <w:t>2.3. Grunty</w:t>
      </w:r>
    </w:p>
    <w:p w:rsidR="00214F2B" w:rsidRPr="008102DC" w:rsidRDefault="00214F2B" w:rsidP="00214F2B">
      <w:pPr>
        <w:rPr>
          <w:rFonts w:ascii="Arial" w:hAnsi="Arial" w:cs="Arial"/>
          <w:sz w:val="16"/>
          <w:szCs w:val="16"/>
        </w:rPr>
      </w:pPr>
      <w:r w:rsidRPr="008102DC">
        <w:rPr>
          <w:rFonts w:ascii="Arial" w:hAnsi="Arial" w:cs="Arial"/>
          <w:sz w:val="16"/>
          <w:szCs w:val="16"/>
        </w:rPr>
        <w:t>Przydatność gruntów przeznaczonych do stabilizacji cementem należy ocenić na podstawie wyników badań laboratoryjnych, wykonanych według metod podanych w PN-S-96012 [17].</w:t>
      </w:r>
    </w:p>
    <w:p w:rsidR="00214F2B" w:rsidRPr="008102DC" w:rsidRDefault="00214F2B" w:rsidP="00214F2B">
      <w:pPr>
        <w:rPr>
          <w:rFonts w:ascii="Arial" w:hAnsi="Arial" w:cs="Arial"/>
          <w:sz w:val="16"/>
          <w:szCs w:val="16"/>
        </w:rPr>
      </w:pPr>
      <w:r w:rsidRPr="008102DC">
        <w:rPr>
          <w:rFonts w:ascii="Arial" w:hAnsi="Arial" w:cs="Arial"/>
          <w:sz w:val="16"/>
          <w:szCs w:val="16"/>
        </w:rPr>
        <w:t>Do wykonania podbudów i ulepszonego podłoża z gruntów stabilizowanych cementem należy stosować grunty spełniające wymagania podane w tablicy 2.</w:t>
      </w:r>
    </w:p>
    <w:p w:rsidR="00214F2B" w:rsidRPr="008102DC" w:rsidRDefault="00214F2B" w:rsidP="00214F2B">
      <w:pPr>
        <w:rPr>
          <w:rFonts w:ascii="Arial" w:hAnsi="Arial" w:cs="Arial"/>
          <w:sz w:val="16"/>
          <w:szCs w:val="16"/>
        </w:rPr>
      </w:pPr>
      <w:r w:rsidRPr="008102DC">
        <w:rPr>
          <w:rFonts w:ascii="Arial" w:hAnsi="Arial" w:cs="Arial"/>
          <w:sz w:val="16"/>
          <w:szCs w:val="16"/>
        </w:rPr>
        <w:t>Grunt można uznać za przydatny do stabilizacji cementem wtedy, gdy wyniki badań laboratoryjnych wykażą, że wytrzymałość na ściskanie i mrozoodporność próbek gruntu stabilizowanego są zgodne z wymaganiami określonymi w p. 2.7 tablica 4.</w:t>
      </w:r>
    </w:p>
    <w:p w:rsidR="00214F2B" w:rsidRPr="008102DC" w:rsidRDefault="00214F2B" w:rsidP="00214F2B">
      <w:pPr>
        <w:spacing w:before="120"/>
        <w:rPr>
          <w:rFonts w:ascii="Arial" w:hAnsi="Arial" w:cs="Arial"/>
          <w:sz w:val="16"/>
          <w:szCs w:val="16"/>
        </w:rPr>
      </w:pPr>
      <w:r w:rsidRPr="008102DC">
        <w:rPr>
          <w:rFonts w:ascii="Arial" w:hAnsi="Arial" w:cs="Arial"/>
          <w:sz w:val="16"/>
          <w:szCs w:val="16"/>
        </w:rPr>
        <w:t xml:space="preserve">Tablica 2. Wymagania dla gruntów przeznaczonych do stabilizacji cementem </w:t>
      </w:r>
    </w:p>
    <w:p w:rsidR="00214F2B" w:rsidRPr="008102DC" w:rsidRDefault="00214F2B" w:rsidP="00214F2B">
      <w:pPr>
        <w:spacing w:after="120"/>
        <w:rPr>
          <w:rFonts w:ascii="Arial" w:hAnsi="Arial" w:cs="Arial"/>
          <w:sz w:val="16"/>
          <w:szCs w:val="16"/>
        </w:rPr>
      </w:pPr>
      <w:r w:rsidRPr="008102DC">
        <w:rPr>
          <w:rFonts w:ascii="Arial" w:hAnsi="Arial" w:cs="Arial"/>
          <w:sz w:val="16"/>
          <w:szCs w:val="16"/>
        </w:rPr>
        <w:tab/>
        <w:t xml:space="preserve">   wg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214F2B" w:rsidRPr="008102DC" w:rsidTr="00214F2B">
        <w:tc>
          <w:tcPr>
            <w:tcW w:w="49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lastRenderedPageBreak/>
              <w:t>Lp.</w:t>
            </w:r>
          </w:p>
        </w:tc>
        <w:tc>
          <w:tcPr>
            <w:tcW w:w="4252"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Właściwości</w:t>
            </w:r>
          </w:p>
        </w:tc>
        <w:tc>
          <w:tcPr>
            <w:tcW w:w="1134"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Wymagania</w:t>
            </w:r>
          </w:p>
        </w:tc>
        <w:tc>
          <w:tcPr>
            <w:tcW w:w="162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Badania według</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4252"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Uziarnienie</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40 mm,           % (m/m), nie mniej niż:</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20 mm,             % (m/m), powyżej</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4 mm,             % (m/m), powyżej</w:t>
            </w:r>
          </w:p>
          <w:p w:rsidR="00214F2B" w:rsidRPr="008102DC" w:rsidRDefault="00214F2B" w:rsidP="00401152">
            <w:pPr>
              <w:numPr>
                <w:ilvl w:val="0"/>
                <w:numId w:val="173"/>
              </w:numPr>
              <w:overflowPunct w:val="0"/>
              <w:autoSpaceDE w:val="0"/>
              <w:autoSpaceDN w:val="0"/>
              <w:adjustRightInd w:val="0"/>
              <w:spacing w:after="60"/>
              <w:ind w:left="284" w:hanging="284"/>
              <w:jc w:val="both"/>
              <w:textAlignment w:val="baseline"/>
              <w:rPr>
                <w:rFonts w:ascii="Arial" w:hAnsi="Arial" w:cs="Arial"/>
                <w:sz w:val="16"/>
                <w:szCs w:val="16"/>
              </w:rPr>
            </w:pPr>
            <w:r w:rsidRPr="008102DC">
              <w:rPr>
                <w:rFonts w:ascii="Arial" w:hAnsi="Arial" w:cs="Arial"/>
                <w:sz w:val="16"/>
                <w:szCs w:val="16"/>
              </w:rPr>
              <w:t>cząstek mniejszych od 0,002 mm, % (m/m), poniżej</w:t>
            </w:r>
          </w:p>
        </w:tc>
        <w:tc>
          <w:tcPr>
            <w:tcW w:w="1134"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100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85</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50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20</w:t>
            </w:r>
          </w:p>
        </w:tc>
        <w:tc>
          <w:tcPr>
            <w:tcW w:w="1626"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Granica płynności, % (m/m), nie więcej niż:</w:t>
            </w:r>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40</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Wskaźnik plastyczności, % (m/m), nie więcej niż:</w:t>
            </w:r>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15</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 xml:space="preserve">Odczyn </w:t>
            </w:r>
            <w:proofErr w:type="spellStart"/>
            <w:r w:rsidRPr="008102DC">
              <w:rPr>
                <w:rFonts w:ascii="Arial" w:hAnsi="Arial" w:cs="Arial"/>
                <w:sz w:val="16"/>
                <w:szCs w:val="16"/>
              </w:rPr>
              <w:t>pH</w:t>
            </w:r>
            <w:proofErr w:type="spellEnd"/>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5 do 8</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5</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części organicznych, % (m/m),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2</w:t>
            </w:r>
          </w:p>
        </w:tc>
        <w:tc>
          <w:tcPr>
            <w:tcW w:w="1626"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6</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siarczanów, w przeliczeniu na SO</w:t>
            </w:r>
            <w:r w:rsidRPr="008102DC">
              <w:rPr>
                <w:rFonts w:ascii="Arial" w:hAnsi="Arial" w:cs="Arial"/>
                <w:sz w:val="16"/>
                <w:szCs w:val="16"/>
                <w:vertAlign w:val="subscript"/>
              </w:rPr>
              <w:t>3</w:t>
            </w:r>
            <w:r w:rsidRPr="008102DC">
              <w:rPr>
                <w:rFonts w:ascii="Arial" w:hAnsi="Arial" w:cs="Arial"/>
                <w:sz w:val="16"/>
                <w:szCs w:val="16"/>
              </w:rPr>
              <w:t>,            % (m/m),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1</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PN-B-06714-28 [6]</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Grunty nie spełniające wymagań określonych w tablicy 2, mogą być poddane stabilizacji po uprzednim ulepszeniu chlorkiem wapniowym, wapnem, popiołami lotnymi.</w:t>
      </w:r>
    </w:p>
    <w:p w:rsidR="00214F2B" w:rsidRPr="008102DC" w:rsidRDefault="00214F2B" w:rsidP="00214F2B">
      <w:pPr>
        <w:rPr>
          <w:rFonts w:ascii="Arial" w:hAnsi="Arial" w:cs="Arial"/>
          <w:sz w:val="16"/>
          <w:szCs w:val="16"/>
        </w:rPr>
      </w:pPr>
      <w:r w:rsidRPr="008102DC">
        <w:rPr>
          <w:rFonts w:ascii="Arial" w:hAnsi="Arial" w:cs="Arial"/>
          <w:sz w:val="16"/>
          <w:szCs w:val="16"/>
        </w:rPr>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214F2B" w:rsidRPr="008102DC" w:rsidRDefault="00214F2B" w:rsidP="00214F2B">
      <w:pPr>
        <w:rPr>
          <w:rFonts w:ascii="Arial" w:hAnsi="Arial" w:cs="Arial"/>
          <w:sz w:val="16"/>
          <w:szCs w:val="16"/>
        </w:rPr>
      </w:pPr>
      <w:r w:rsidRPr="008102DC">
        <w:rPr>
          <w:rFonts w:ascii="Arial" w:hAnsi="Arial" w:cs="Arial"/>
          <w:sz w:val="16"/>
          <w:szCs w:val="16"/>
        </w:rPr>
        <w:tab/>
        <w:t>Dodatkowe kryteria oceny przydatności gruntu do stabilizacji cementem; zaleca się użycie gruntów o:</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wskaźniku piaskowym od 20 do 50, wg BN-64/8931-01 [20],</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 xml:space="preserve">zawartości </w:t>
      </w:r>
      <w:proofErr w:type="spellStart"/>
      <w:r w:rsidRPr="008102DC">
        <w:rPr>
          <w:rFonts w:ascii="Arial" w:hAnsi="Arial" w:cs="Arial"/>
          <w:sz w:val="16"/>
          <w:szCs w:val="16"/>
        </w:rPr>
        <w:t>ziarn</w:t>
      </w:r>
      <w:proofErr w:type="spellEnd"/>
      <w:r w:rsidRPr="008102DC">
        <w:rPr>
          <w:rFonts w:ascii="Arial" w:hAnsi="Arial" w:cs="Arial"/>
          <w:sz w:val="16"/>
          <w:szCs w:val="16"/>
        </w:rPr>
        <w:t xml:space="preserve"> pozostających na sicie # 2 mm - co najmniej 30%,</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 xml:space="preserve">zawartości </w:t>
      </w: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0,075 mm - nie więcej niż 15%.</w:t>
      </w:r>
    </w:p>
    <w:p w:rsidR="00214F2B" w:rsidRPr="008102DC" w:rsidRDefault="00214F2B" w:rsidP="00214F2B">
      <w:pPr>
        <w:rPr>
          <w:rFonts w:ascii="Arial" w:hAnsi="Arial" w:cs="Arial"/>
          <w:sz w:val="16"/>
          <w:szCs w:val="16"/>
        </w:rPr>
      </w:pPr>
      <w:r w:rsidRPr="008102DC">
        <w:rPr>
          <w:rFonts w:ascii="Arial" w:hAnsi="Arial" w:cs="Arial"/>
          <w:sz w:val="16"/>
          <w:szCs w:val="16"/>
        </w:rPr>
        <w:t>Decydującym sprawdzianem przydatności gruntu do stabilizacji cementem są wyniki wytrzymałości na ściskanie próbek gruntu stabilizowanego cementem.</w:t>
      </w:r>
    </w:p>
    <w:p w:rsidR="00214F2B" w:rsidRPr="008102DC" w:rsidRDefault="00214F2B" w:rsidP="00214F2B">
      <w:pPr>
        <w:pStyle w:val="Nagwek2"/>
        <w:rPr>
          <w:i w:val="0"/>
          <w:sz w:val="16"/>
          <w:szCs w:val="16"/>
        </w:rPr>
      </w:pPr>
      <w:r w:rsidRPr="008102DC">
        <w:rPr>
          <w:i w:val="0"/>
          <w:sz w:val="16"/>
          <w:szCs w:val="16"/>
        </w:rPr>
        <w:t>2.4. Kruszywa</w:t>
      </w:r>
    </w:p>
    <w:p w:rsidR="00214F2B" w:rsidRPr="008102DC" w:rsidRDefault="00214F2B" w:rsidP="00214F2B">
      <w:pPr>
        <w:rPr>
          <w:rFonts w:ascii="Arial" w:hAnsi="Arial" w:cs="Arial"/>
          <w:sz w:val="16"/>
          <w:szCs w:val="16"/>
        </w:rPr>
      </w:pPr>
      <w:r w:rsidRPr="008102DC">
        <w:rPr>
          <w:rFonts w:ascii="Arial" w:hAnsi="Arial" w:cs="Arial"/>
          <w:sz w:val="16"/>
          <w:szCs w:val="16"/>
        </w:rPr>
        <w:t>Do stabilizacji cementem można stosować piaski, mieszanki i żwiry albo mieszankę tych kruszyw, spełniające wymagania podane w tablicy 3.</w:t>
      </w:r>
    </w:p>
    <w:p w:rsidR="00214F2B" w:rsidRPr="008102DC" w:rsidRDefault="00214F2B" w:rsidP="00214F2B">
      <w:pPr>
        <w:rPr>
          <w:rFonts w:ascii="Arial" w:hAnsi="Arial" w:cs="Arial"/>
          <w:sz w:val="16"/>
          <w:szCs w:val="16"/>
        </w:rPr>
      </w:pPr>
      <w:r w:rsidRPr="008102DC">
        <w:rPr>
          <w:rFonts w:ascii="Arial" w:hAnsi="Arial" w:cs="Arial"/>
          <w:sz w:val="16"/>
          <w:szCs w:val="16"/>
        </w:rPr>
        <w:t>Kruszywo można uznać za przydatne do stabilizacji cementem wtedy, gdy wyniki badań laboratoryjnych wykażą, że wytrzymałość na ściskanie i mrozoodporność próbek kruszywa stabilizowanego będą  zgodne z wymaganiami określonymi w p. 2.7 tablica 4.</w:t>
      </w:r>
    </w:p>
    <w:p w:rsidR="00214F2B" w:rsidRPr="008102DC" w:rsidRDefault="00214F2B" w:rsidP="00214F2B">
      <w:pPr>
        <w:spacing w:before="120" w:after="120"/>
        <w:rPr>
          <w:rFonts w:ascii="Arial" w:hAnsi="Arial" w:cs="Arial"/>
          <w:sz w:val="16"/>
          <w:szCs w:val="16"/>
        </w:rPr>
      </w:pPr>
      <w:r w:rsidRPr="008102DC">
        <w:rPr>
          <w:rFonts w:ascii="Arial" w:hAnsi="Arial" w:cs="Arial"/>
          <w:sz w:val="16"/>
          <w:szCs w:val="16"/>
        </w:rP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214F2B" w:rsidRPr="008102DC" w:rsidTr="00214F2B">
        <w:tc>
          <w:tcPr>
            <w:tcW w:w="49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 xml:space="preserve"> Lp.</w:t>
            </w:r>
          </w:p>
        </w:tc>
        <w:tc>
          <w:tcPr>
            <w:tcW w:w="4252"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Właściwości</w:t>
            </w:r>
          </w:p>
        </w:tc>
        <w:tc>
          <w:tcPr>
            <w:tcW w:w="1134"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Wymagania</w:t>
            </w:r>
          </w:p>
        </w:tc>
        <w:tc>
          <w:tcPr>
            <w:tcW w:w="162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Badania według</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4252"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Uziarnienie</w:t>
            </w:r>
          </w:p>
          <w:p w:rsidR="00214F2B" w:rsidRPr="008102DC" w:rsidRDefault="00214F2B" w:rsidP="00401152">
            <w:pPr>
              <w:numPr>
                <w:ilvl w:val="0"/>
                <w:numId w:val="174"/>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pozostających na sicie  # 2 mm,  %,           nie mniej niż:</w:t>
            </w:r>
          </w:p>
          <w:p w:rsidR="00214F2B" w:rsidRPr="008102DC" w:rsidRDefault="00214F2B" w:rsidP="00401152">
            <w:pPr>
              <w:numPr>
                <w:ilvl w:val="0"/>
                <w:numId w:val="174"/>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0,075 mm,             %, nie więcej niż:</w:t>
            </w:r>
          </w:p>
        </w:tc>
        <w:tc>
          <w:tcPr>
            <w:tcW w:w="1134"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30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15</w:t>
            </w:r>
          </w:p>
        </w:tc>
        <w:tc>
          <w:tcPr>
            <w:tcW w:w="1626"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PN-B-06714-15 [4]</w:t>
            </w:r>
          </w:p>
          <w:p w:rsidR="00214F2B" w:rsidRPr="008102DC" w:rsidRDefault="00214F2B" w:rsidP="00214F2B">
            <w:pPr>
              <w:spacing w:before="120"/>
              <w:jc w:val="center"/>
              <w:rPr>
                <w:rFonts w:ascii="Arial" w:hAnsi="Arial" w:cs="Arial"/>
                <w:sz w:val="16"/>
                <w:szCs w:val="16"/>
              </w:rPr>
            </w:pP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części organicznych, barwa cieczy nad kruszywem nie ciemniejsza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wzorcowa</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PN-B-06714-26 [5]</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zanieczyszczeń obcych, %,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0,5</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PN-B-06714-12 [3]</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siarczanów, w przeliczeniu na SO</w:t>
            </w:r>
            <w:r w:rsidRPr="008102DC">
              <w:rPr>
                <w:rFonts w:ascii="Arial" w:hAnsi="Arial" w:cs="Arial"/>
                <w:sz w:val="16"/>
                <w:szCs w:val="16"/>
                <w:vertAlign w:val="subscript"/>
              </w:rPr>
              <w:t>3</w:t>
            </w:r>
            <w:r w:rsidRPr="008102DC">
              <w:rPr>
                <w:rFonts w:ascii="Arial" w:hAnsi="Arial" w:cs="Arial"/>
                <w:sz w:val="16"/>
                <w:szCs w:val="16"/>
              </w:rPr>
              <w:t>,            %, poniżej:</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1</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PN-B-06714-28 [6]</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214F2B" w:rsidRPr="008102DC" w:rsidRDefault="00214F2B" w:rsidP="00214F2B">
      <w:pPr>
        <w:pStyle w:val="Nagwek2"/>
        <w:rPr>
          <w:i w:val="0"/>
          <w:sz w:val="16"/>
          <w:szCs w:val="16"/>
        </w:rPr>
      </w:pPr>
      <w:r w:rsidRPr="008102DC">
        <w:rPr>
          <w:i w:val="0"/>
          <w:sz w:val="16"/>
          <w:szCs w:val="16"/>
        </w:rPr>
        <w:t>2.5. Woda</w:t>
      </w:r>
    </w:p>
    <w:p w:rsidR="00214F2B" w:rsidRPr="008102DC" w:rsidRDefault="00214F2B" w:rsidP="00214F2B">
      <w:pPr>
        <w:rPr>
          <w:rFonts w:ascii="Arial" w:hAnsi="Arial" w:cs="Arial"/>
          <w:sz w:val="16"/>
          <w:szCs w:val="16"/>
        </w:rPr>
      </w:pPr>
      <w:r w:rsidRPr="008102DC">
        <w:rPr>
          <w:rFonts w:ascii="Arial" w:hAnsi="Arial" w:cs="Arial"/>
          <w:sz w:val="16"/>
          <w:szCs w:val="16"/>
        </w:rPr>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214F2B" w:rsidRPr="008102DC" w:rsidRDefault="00214F2B" w:rsidP="00214F2B">
      <w:pPr>
        <w:pStyle w:val="Nagwek2"/>
        <w:rPr>
          <w:i w:val="0"/>
          <w:sz w:val="16"/>
          <w:szCs w:val="16"/>
        </w:rPr>
      </w:pPr>
      <w:r w:rsidRPr="008102DC">
        <w:rPr>
          <w:i w:val="0"/>
          <w:sz w:val="16"/>
          <w:szCs w:val="16"/>
        </w:rPr>
        <w:t>2.6. Dodatki ulepszające</w:t>
      </w:r>
    </w:p>
    <w:p w:rsidR="00214F2B" w:rsidRPr="008102DC" w:rsidRDefault="00214F2B" w:rsidP="00214F2B">
      <w:pPr>
        <w:rPr>
          <w:rFonts w:ascii="Arial" w:hAnsi="Arial" w:cs="Arial"/>
          <w:sz w:val="16"/>
          <w:szCs w:val="16"/>
        </w:rPr>
      </w:pPr>
      <w:r w:rsidRPr="008102DC">
        <w:rPr>
          <w:rFonts w:ascii="Arial" w:hAnsi="Arial" w:cs="Arial"/>
          <w:sz w:val="16"/>
          <w:szCs w:val="16"/>
        </w:rPr>
        <w:t>Przy stabilizacji gruntów cementem, w przypadkach uzasadnionych, stosuje się następujące dodatki ulepszające:</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wapno wg PN-B-30020 [12],</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popioły lotne wg PN-S-96035 [18],</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lastRenderedPageBreak/>
        <w:t>chlorek wapniowy wg PN-C-84127 [15].</w:t>
      </w:r>
    </w:p>
    <w:p w:rsidR="00214F2B" w:rsidRPr="008102DC" w:rsidRDefault="00214F2B" w:rsidP="00214F2B">
      <w:pPr>
        <w:rPr>
          <w:rFonts w:ascii="Arial" w:hAnsi="Arial" w:cs="Arial"/>
          <w:sz w:val="16"/>
          <w:szCs w:val="16"/>
        </w:rPr>
      </w:pPr>
      <w:r w:rsidRPr="008102DC">
        <w:rPr>
          <w:rFonts w:ascii="Arial" w:hAnsi="Arial" w:cs="Arial"/>
          <w:sz w:val="16"/>
          <w:szCs w:val="16"/>
        </w:rPr>
        <w:tab/>
        <w:t>Za zgodą Inżyniera mogą być stosowane inne dodatki o sprawdzonym działaniu, posiadające aprobatę techniczną wydaną przez uprawnioną jednostkę.</w:t>
      </w:r>
    </w:p>
    <w:p w:rsidR="00214F2B" w:rsidRPr="008102DC" w:rsidRDefault="00214F2B" w:rsidP="00214F2B">
      <w:pPr>
        <w:pStyle w:val="Nagwek2"/>
        <w:rPr>
          <w:i w:val="0"/>
          <w:sz w:val="16"/>
          <w:szCs w:val="16"/>
        </w:rPr>
      </w:pPr>
      <w:r w:rsidRPr="008102DC">
        <w:rPr>
          <w:i w:val="0"/>
          <w:sz w:val="16"/>
          <w:szCs w:val="16"/>
        </w:rPr>
        <w:t>2.7. Grunt lub kruszywo stabilizowane cementem</w:t>
      </w:r>
    </w:p>
    <w:p w:rsidR="00214F2B" w:rsidRPr="008102DC" w:rsidRDefault="00214F2B" w:rsidP="00214F2B">
      <w:pPr>
        <w:rPr>
          <w:rFonts w:ascii="Arial" w:hAnsi="Arial" w:cs="Arial"/>
          <w:sz w:val="16"/>
          <w:szCs w:val="16"/>
        </w:rPr>
      </w:pPr>
      <w:r w:rsidRPr="008102DC">
        <w:rPr>
          <w:rFonts w:ascii="Arial" w:hAnsi="Arial" w:cs="Arial"/>
          <w:sz w:val="16"/>
          <w:szCs w:val="16"/>
        </w:rPr>
        <w:t>W zależności od rodzaju warstwy w konstrukcji nawierzchni drogowej, wytrzymałość gruntu lub kruszywa stabilizowanego cementem wg PN-S-96012 [17], powinna spełniać wymagania określone w tablicy 4.</w:t>
      </w:r>
    </w:p>
    <w:p w:rsidR="00214F2B" w:rsidRPr="008102DC" w:rsidRDefault="00214F2B" w:rsidP="00214F2B">
      <w:pPr>
        <w:spacing w:before="120"/>
        <w:rPr>
          <w:rFonts w:ascii="Arial" w:hAnsi="Arial" w:cs="Arial"/>
          <w:sz w:val="16"/>
          <w:szCs w:val="16"/>
        </w:rPr>
      </w:pPr>
      <w:r w:rsidRPr="008102DC">
        <w:rPr>
          <w:rFonts w:ascii="Arial" w:hAnsi="Arial" w:cs="Arial"/>
          <w:sz w:val="16"/>
          <w:szCs w:val="16"/>
        </w:rPr>
        <w:t xml:space="preserve">Tablica 4. Wymagania dla gruntów lub kruszyw stabilizowanych cementem dla </w:t>
      </w:r>
      <w:proofErr w:type="spellStart"/>
      <w:r w:rsidRPr="008102DC">
        <w:rPr>
          <w:rFonts w:ascii="Arial" w:hAnsi="Arial" w:cs="Arial"/>
          <w:sz w:val="16"/>
          <w:szCs w:val="16"/>
        </w:rPr>
        <w:t>poszczegól</w:t>
      </w:r>
      <w:proofErr w:type="spellEnd"/>
      <w:r w:rsidRPr="008102DC">
        <w:rPr>
          <w:rFonts w:ascii="Arial" w:hAnsi="Arial" w:cs="Arial"/>
          <w:sz w:val="16"/>
          <w:szCs w:val="16"/>
        </w:rPr>
        <w:t>-</w:t>
      </w:r>
    </w:p>
    <w:p w:rsidR="00214F2B" w:rsidRPr="008102DC" w:rsidRDefault="00214F2B" w:rsidP="00214F2B">
      <w:pPr>
        <w:spacing w:after="120"/>
        <w:rPr>
          <w:rFonts w:ascii="Arial" w:hAnsi="Arial" w:cs="Arial"/>
          <w:sz w:val="16"/>
          <w:szCs w:val="16"/>
        </w:rPr>
      </w:pPr>
      <w:r w:rsidRPr="008102DC">
        <w:rPr>
          <w:rFonts w:ascii="Arial" w:hAnsi="Arial" w:cs="Arial"/>
          <w:sz w:val="16"/>
          <w:szCs w:val="16"/>
        </w:rPr>
        <w:t xml:space="preserve">                 </w:t>
      </w:r>
      <w:proofErr w:type="spellStart"/>
      <w:r w:rsidRPr="008102DC">
        <w:rPr>
          <w:rFonts w:ascii="Arial" w:hAnsi="Arial" w:cs="Arial"/>
          <w:sz w:val="16"/>
          <w:szCs w:val="16"/>
        </w:rPr>
        <w:t>nych</w:t>
      </w:r>
      <w:proofErr w:type="spellEnd"/>
      <w:r w:rsidRPr="008102DC">
        <w:rPr>
          <w:rFonts w:ascii="Arial" w:hAnsi="Arial" w:cs="Arial"/>
          <w:sz w:val="16"/>
          <w:szCs w:val="16"/>
        </w:rPr>
        <w:t xml:space="preserve"> warstw podbudowy i ulepszonego podłoża</w:t>
      </w:r>
    </w:p>
    <w:tbl>
      <w:tblPr>
        <w:tblW w:w="0" w:type="auto"/>
        <w:tblLayout w:type="fixed"/>
        <w:tblCellMar>
          <w:left w:w="70" w:type="dxa"/>
          <w:right w:w="70" w:type="dxa"/>
        </w:tblCellMar>
        <w:tblLook w:val="0000"/>
      </w:tblPr>
      <w:tblGrid>
        <w:gridCol w:w="496"/>
        <w:gridCol w:w="3543"/>
        <w:gridCol w:w="1134"/>
        <w:gridCol w:w="1276"/>
        <w:gridCol w:w="1064"/>
      </w:tblGrid>
      <w:tr w:rsidR="00214F2B" w:rsidRPr="008102DC" w:rsidTr="00214F2B">
        <w:tc>
          <w:tcPr>
            <w:tcW w:w="496" w:type="dxa"/>
            <w:tcBorders>
              <w:top w:val="single" w:sz="6" w:space="0" w:color="auto"/>
              <w:left w:val="single" w:sz="6" w:space="0" w:color="auto"/>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Lp.</w:t>
            </w:r>
          </w:p>
        </w:tc>
        <w:tc>
          <w:tcPr>
            <w:tcW w:w="3543" w:type="dxa"/>
            <w:tcBorders>
              <w:top w:val="single" w:sz="6" w:space="0" w:color="auto"/>
              <w:lef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Rodzaj warstwy w konstrukcji</w:t>
            </w:r>
          </w:p>
          <w:p w:rsidR="00214F2B" w:rsidRPr="008102DC" w:rsidRDefault="00214F2B" w:rsidP="00214F2B">
            <w:pPr>
              <w:jc w:val="center"/>
              <w:rPr>
                <w:rFonts w:ascii="Arial" w:hAnsi="Arial" w:cs="Arial"/>
                <w:sz w:val="16"/>
                <w:szCs w:val="16"/>
              </w:rPr>
            </w:pPr>
            <w:r w:rsidRPr="008102DC">
              <w:rPr>
                <w:rFonts w:ascii="Arial" w:hAnsi="Arial" w:cs="Arial"/>
                <w:sz w:val="16"/>
                <w:szCs w:val="16"/>
              </w:rPr>
              <w:t>nawierzchni drogowej</w:t>
            </w:r>
          </w:p>
        </w:tc>
        <w:tc>
          <w:tcPr>
            <w:tcW w:w="2410" w:type="dxa"/>
            <w:gridSpan w:val="2"/>
            <w:tcBorders>
              <w:top w:val="single" w:sz="6" w:space="0" w:color="auto"/>
              <w:left w:val="single" w:sz="6" w:space="0" w:color="auto"/>
              <w:bottom w:val="single" w:sz="6" w:space="0" w:color="auto"/>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Wytrzymałość na ściskanie próbek nasyconych wodą (MPa)</w:t>
            </w:r>
          </w:p>
        </w:tc>
        <w:tc>
          <w:tcPr>
            <w:tcW w:w="1062" w:type="dxa"/>
            <w:tcBorders>
              <w:top w:val="single" w:sz="6" w:space="0" w:color="auto"/>
              <w:left w:val="single" w:sz="6" w:space="0" w:color="auto"/>
              <w:righ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 xml:space="preserve">Wskaźnik </w:t>
            </w:r>
            <w:proofErr w:type="spellStart"/>
            <w:r w:rsidRPr="008102DC">
              <w:rPr>
                <w:rFonts w:ascii="Arial" w:hAnsi="Arial" w:cs="Arial"/>
                <w:sz w:val="16"/>
                <w:szCs w:val="16"/>
              </w:rPr>
              <w:t>mrozood</w:t>
            </w:r>
            <w:proofErr w:type="spellEnd"/>
            <w:r w:rsidRPr="008102DC">
              <w:rPr>
                <w:rFonts w:ascii="Arial" w:hAnsi="Arial" w:cs="Arial"/>
                <w:sz w:val="16"/>
                <w:szCs w:val="16"/>
              </w:rPr>
              <w:t>-</w:t>
            </w:r>
          </w:p>
        </w:tc>
      </w:tr>
      <w:tr w:rsidR="00214F2B" w:rsidRPr="008102DC" w:rsidTr="00214F2B">
        <w:tc>
          <w:tcPr>
            <w:tcW w:w="496" w:type="dxa"/>
            <w:tcBorders>
              <w:left w:val="single" w:sz="6" w:space="0" w:color="auto"/>
              <w:bottom w:val="double" w:sz="6" w:space="0" w:color="auto"/>
            </w:tcBorders>
          </w:tcPr>
          <w:p w:rsidR="00214F2B" w:rsidRPr="008102DC" w:rsidRDefault="00214F2B" w:rsidP="00214F2B">
            <w:pPr>
              <w:jc w:val="center"/>
              <w:rPr>
                <w:rFonts w:ascii="Arial" w:hAnsi="Arial" w:cs="Arial"/>
                <w:sz w:val="16"/>
                <w:szCs w:val="16"/>
              </w:rPr>
            </w:pPr>
          </w:p>
        </w:tc>
        <w:tc>
          <w:tcPr>
            <w:tcW w:w="3543" w:type="dxa"/>
            <w:tcBorders>
              <w:left w:val="single" w:sz="6" w:space="0" w:color="auto"/>
              <w:bottom w:val="double" w:sz="6" w:space="0" w:color="auto"/>
              <w:right w:val="single" w:sz="6" w:space="0" w:color="auto"/>
            </w:tcBorders>
          </w:tcPr>
          <w:p w:rsidR="00214F2B" w:rsidRPr="008102DC" w:rsidRDefault="00214F2B" w:rsidP="00214F2B">
            <w:pPr>
              <w:rPr>
                <w:rFonts w:ascii="Arial" w:hAnsi="Arial" w:cs="Arial"/>
                <w:sz w:val="16"/>
                <w:szCs w:val="16"/>
              </w:rPr>
            </w:pPr>
          </w:p>
        </w:tc>
        <w:tc>
          <w:tcPr>
            <w:tcW w:w="1134" w:type="dxa"/>
            <w:tcBorders>
              <w:left w:val="nil"/>
              <w:bottom w:val="doub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po 7 dniach</w:t>
            </w:r>
          </w:p>
        </w:tc>
        <w:tc>
          <w:tcPr>
            <w:tcW w:w="1276" w:type="dxa"/>
            <w:tcBorders>
              <w:left w:val="single" w:sz="6" w:space="0" w:color="auto"/>
              <w:bottom w:val="double" w:sz="6" w:space="0" w:color="auto"/>
              <w:righ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po 28 dniach</w:t>
            </w:r>
          </w:p>
        </w:tc>
        <w:tc>
          <w:tcPr>
            <w:tcW w:w="1064" w:type="dxa"/>
            <w:tcBorders>
              <w:left w:val="nil"/>
              <w:bottom w:val="double" w:sz="6" w:space="0" w:color="auto"/>
              <w:right w:val="single" w:sz="6" w:space="0" w:color="auto"/>
            </w:tcBorders>
          </w:tcPr>
          <w:p w:rsidR="00214F2B" w:rsidRPr="008102DC" w:rsidRDefault="00214F2B" w:rsidP="00214F2B">
            <w:pPr>
              <w:jc w:val="center"/>
              <w:rPr>
                <w:rFonts w:ascii="Arial" w:hAnsi="Arial" w:cs="Arial"/>
                <w:sz w:val="16"/>
                <w:szCs w:val="16"/>
              </w:rPr>
            </w:pPr>
            <w:proofErr w:type="spellStart"/>
            <w:r w:rsidRPr="008102DC">
              <w:rPr>
                <w:rFonts w:ascii="Arial" w:hAnsi="Arial" w:cs="Arial"/>
                <w:sz w:val="16"/>
                <w:szCs w:val="16"/>
              </w:rPr>
              <w:t>porności</w:t>
            </w:r>
            <w:proofErr w:type="spellEnd"/>
          </w:p>
        </w:tc>
      </w:tr>
      <w:tr w:rsidR="00214F2B" w:rsidRPr="008102DC" w:rsidTr="00214F2B">
        <w:tc>
          <w:tcPr>
            <w:tcW w:w="496"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w:t>
            </w:r>
          </w:p>
        </w:tc>
        <w:tc>
          <w:tcPr>
            <w:tcW w:w="3543" w:type="dxa"/>
            <w:tcBorders>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Podbudowa zasadnicza dla KR1 lub podbudowa pomocnicza dla KR2 do KR6</w:t>
            </w:r>
          </w:p>
        </w:tc>
        <w:tc>
          <w:tcPr>
            <w:tcW w:w="1134"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1,6            do 2,2</w:t>
            </w:r>
          </w:p>
        </w:tc>
        <w:tc>
          <w:tcPr>
            <w:tcW w:w="1276"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2,5         do 5,0</w:t>
            </w:r>
          </w:p>
        </w:tc>
        <w:tc>
          <w:tcPr>
            <w:tcW w:w="1064" w:type="dxa"/>
            <w:tcBorders>
              <w:left w:val="single" w:sz="6" w:space="0" w:color="auto"/>
              <w:bottom w:val="single" w:sz="6" w:space="0" w:color="auto"/>
              <w:right w:val="single" w:sz="6" w:space="0" w:color="auto"/>
            </w:tcBorders>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0,7</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Górna część warstwy ulepszonego podłoża gruntowego o grubości co najmniej 10 cm dla KR5 i KR6 lub górna część warstwy ulepszenia słabego podłoża z gruntów wątpliwych oraz wysadzinowych</w:t>
            </w:r>
          </w:p>
        </w:tc>
        <w:tc>
          <w:tcPr>
            <w:tcW w:w="113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od 1,0           do 1,6</w:t>
            </w:r>
          </w:p>
        </w:tc>
        <w:tc>
          <w:tcPr>
            <w:tcW w:w="127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od 1,5              do 2,5</w:t>
            </w:r>
          </w:p>
        </w:tc>
        <w:tc>
          <w:tcPr>
            <w:tcW w:w="106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240" w:after="60"/>
              <w:jc w:val="center"/>
              <w:rPr>
                <w:rFonts w:ascii="Arial" w:hAnsi="Arial" w:cs="Arial"/>
                <w:sz w:val="16"/>
                <w:szCs w:val="16"/>
              </w:rPr>
            </w:pPr>
            <w:r w:rsidRPr="008102DC">
              <w:rPr>
                <w:rFonts w:ascii="Arial" w:hAnsi="Arial" w:cs="Arial"/>
                <w:sz w:val="16"/>
                <w:szCs w:val="16"/>
              </w:rPr>
              <w:t>0,6</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Dolna część warstwy ulepszonego podłoża gruntowego w przypadku posadowienia konstrukcji nawierzchni na podłożu z gruntów wątpliwych                       i wysadzinowych</w:t>
            </w:r>
          </w:p>
        </w:tc>
        <w:tc>
          <w:tcPr>
            <w:tcW w:w="113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0,5 do 1,5</w:t>
            </w:r>
          </w:p>
        </w:tc>
        <w:tc>
          <w:tcPr>
            <w:tcW w:w="106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0,6</w:t>
            </w:r>
          </w:p>
        </w:tc>
      </w:tr>
    </w:tbl>
    <w:p w:rsidR="00214F2B" w:rsidRPr="008102DC" w:rsidRDefault="00214F2B" w:rsidP="00214F2B">
      <w:pPr>
        <w:rPr>
          <w:rFonts w:ascii="Arial" w:hAnsi="Arial" w:cs="Arial"/>
          <w:sz w:val="16"/>
          <w:szCs w:val="16"/>
        </w:rPr>
      </w:pPr>
    </w:p>
    <w:p w:rsidR="00214F2B" w:rsidRPr="008102DC" w:rsidRDefault="009A3E27" w:rsidP="00214F2B">
      <w:pPr>
        <w:pStyle w:val="Nagwek1"/>
        <w:rPr>
          <w:rFonts w:ascii="Arial" w:hAnsi="Arial" w:cs="Arial"/>
          <w:sz w:val="16"/>
          <w:szCs w:val="16"/>
        </w:rPr>
      </w:pPr>
      <w:r>
        <w:rPr>
          <w:rFonts w:ascii="Arial" w:hAnsi="Arial" w:cs="Arial"/>
          <w:sz w:val="16"/>
          <w:szCs w:val="16"/>
        </w:rPr>
        <w:t>3. S</w:t>
      </w:r>
      <w:r w:rsidR="00214F2B" w:rsidRPr="008102DC">
        <w:rPr>
          <w:rFonts w:ascii="Arial" w:hAnsi="Arial" w:cs="Arial"/>
          <w:sz w:val="16"/>
          <w:szCs w:val="16"/>
        </w:rPr>
        <w:t>przęt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sprzętu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3.</w:t>
      </w:r>
    </w:p>
    <w:p w:rsidR="00214F2B" w:rsidRPr="008102DC" w:rsidRDefault="009A3E27" w:rsidP="00214F2B">
      <w:pPr>
        <w:pStyle w:val="Nagwek1"/>
        <w:rPr>
          <w:rFonts w:ascii="Arial" w:hAnsi="Arial" w:cs="Arial"/>
          <w:sz w:val="16"/>
          <w:szCs w:val="16"/>
        </w:rPr>
      </w:pPr>
      <w:r>
        <w:rPr>
          <w:rFonts w:ascii="Arial" w:hAnsi="Arial" w:cs="Arial"/>
          <w:sz w:val="16"/>
          <w:szCs w:val="16"/>
        </w:rPr>
        <w:t>4. T</w:t>
      </w:r>
      <w:r w:rsidR="00214F2B" w:rsidRPr="008102DC">
        <w:rPr>
          <w:rFonts w:ascii="Arial" w:hAnsi="Arial" w:cs="Arial"/>
          <w:sz w:val="16"/>
          <w:szCs w:val="16"/>
        </w:rPr>
        <w:t>ransport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transportu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4.</w:t>
      </w:r>
    </w:p>
    <w:p w:rsidR="00214F2B" w:rsidRPr="008102DC" w:rsidRDefault="009A3E27" w:rsidP="00214F2B">
      <w:pPr>
        <w:pStyle w:val="Nagwek1"/>
        <w:rPr>
          <w:rFonts w:ascii="Arial" w:hAnsi="Arial" w:cs="Arial"/>
          <w:sz w:val="16"/>
          <w:szCs w:val="16"/>
        </w:rPr>
      </w:pPr>
      <w:r>
        <w:rPr>
          <w:rFonts w:ascii="Arial" w:hAnsi="Arial" w:cs="Arial"/>
          <w:sz w:val="16"/>
          <w:szCs w:val="16"/>
        </w:rPr>
        <w:t>5. W</w:t>
      </w:r>
      <w:r w:rsidR="00214F2B" w:rsidRPr="008102DC">
        <w:rPr>
          <w:rFonts w:ascii="Arial" w:hAnsi="Arial" w:cs="Arial"/>
          <w:sz w:val="16"/>
          <w:szCs w:val="16"/>
        </w:rPr>
        <w:t>ykonanie robót</w:t>
      </w:r>
    </w:p>
    <w:p w:rsidR="00214F2B" w:rsidRPr="008102DC" w:rsidRDefault="00214F2B" w:rsidP="00214F2B">
      <w:pPr>
        <w:pStyle w:val="Nagwek2"/>
        <w:rPr>
          <w:i w:val="0"/>
          <w:sz w:val="16"/>
          <w:szCs w:val="16"/>
        </w:rPr>
      </w:pPr>
      <w:r w:rsidRPr="008102DC">
        <w:rPr>
          <w:i w:val="0"/>
          <w:sz w:val="16"/>
          <w:szCs w:val="16"/>
        </w:rPr>
        <w:t>5.1. Ogólne zasady wykonania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zasady wykonania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w:t>
      </w:r>
    </w:p>
    <w:p w:rsidR="00214F2B" w:rsidRPr="008102DC" w:rsidRDefault="00214F2B" w:rsidP="00214F2B">
      <w:pPr>
        <w:pStyle w:val="Nagwek2"/>
        <w:rPr>
          <w:i w:val="0"/>
          <w:sz w:val="16"/>
          <w:szCs w:val="16"/>
        </w:rPr>
      </w:pPr>
      <w:r w:rsidRPr="008102DC">
        <w:rPr>
          <w:i w:val="0"/>
          <w:sz w:val="16"/>
          <w:szCs w:val="16"/>
        </w:rPr>
        <w:t>5.2. Warunki przystąpienia do robót</w:t>
      </w:r>
    </w:p>
    <w:p w:rsidR="00214F2B" w:rsidRPr="008102DC" w:rsidRDefault="00214F2B" w:rsidP="00214F2B">
      <w:pPr>
        <w:rPr>
          <w:rFonts w:ascii="Arial" w:hAnsi="Arial" w:cs="Arial"/>
          <w:sz w:val="16"/>
          <w:szCs w:val="16"/>
        </w:rPr>
      </w:pPr>
      <w:r w:rsidRPr="008102DC">
        <w:rPr>
          <w:rFonts w:ascii="Arial" w:hAnsi="Arial" w:cs="Arial"/>
          <w:sz w:val="16"/>
          <w:szCs w:val="16"/>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8102DC">
        <w:rPr>
          <w:rFonts w:ascii="Arial" w:hAnsi="Arial" w:cs="Arial"/>
          <w:sz w:val="16"/>
          <w:szCs w:val="16"/>
          <w:vertAlign w:val="superscript"/>
        </w:rPr>
        <w:t>o</w:t>
      </w:r>
      <w:r w:rsidRPr="008102DC">
        <w:rPr>
          <w:rFonts w:ascii="Arial" w:hAnsi="Arial" w:cs="Arial"/>
          <w:sz w:val="16"/>
          <w:szCs w:val="16"/>
        </w:rPr>
        <w:t>C w czasie najbliższych 7 dni.</w:t>
      </w:r>
    </w:p>
    <w:p w:rsidR="00214F2B" w:rsidRPr="008102DC" w:rsidRDefault="00214F2B" w:rsidP="00214F2B">
      <w:pPr>
        <w:pStyle w:val="Nagwek2"/>
        <w:rPr>
          <w:i w:val="0"/>
          <w:sz w:val="16"/>
          <w:szCs w:val="16"/>
        </w:rPr>
      </w:pPr>
      <w:r w:rsidRPr="008102DC">
        <w:rPr>
          <w:i w:val="0"/>
          <w:sz w:val="16"/>
          <w:szCs w:val="16"/>
        </w:rPr>
        <w:t>5.3. Przygotowanie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Podłoże powinno być przygotowane zgodnie z wymaganiami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5.2.</w:t>
      </w:r>
    </w:p>
    <w:p w:rsidR="00214F2B" w:rsidRPr="008102DC" w:rsidRDefault="00214F2B" w:rsidP="00214F2B">
      <w:pPr>
        <w:pStyle w:val="Nagwek2"/>
        <w:rPr>
          <w:i w:val="0"/>
          <w:sz w:val="16"/>
          <w:szCs w:val="16"/>
        </w:rPr>
      </w:pPr>
      <w:r w:rsidRPr="008102DC">
        <w:rPr>
          <w:i w:val="0"/>
          <w:sz w:val="16"/>
          <w:szCs w:val="16"/>
        </w:rPr>
        <w:lastRenderedPageBreak/>
        <w:t>5.4. Skład mieszanki cementowo-gruntowej i cementowo-kruszywowej</w:t>
      </w:r>
    </w:p>
    <w:p w:rsidR="00214F2B" w:rsidRPr="008102DC" w:rsidRDefault="00214F2B" w:rsidP="00214F2B">
      <w:pPr>
        <w:pStyle w:val="Nagwek2"/>
        <w:spacing w:before="0" w:after="0"/>
        <w:rPr>
          <w:b w:val="0"/>
          <w:i w:val="0"/>
          <w:sz w:val="16"/>
          <w:szCs w:val="16"/>
        </w:rPr>
      </w:pPr>
      <w:r w:rsidRPr="008102DC">
        <w:rPr>
          <w:b w:val="0"/>
          <w:i w:val="0"/>
          <w:sz w:val="16"/>
          <w:szCs w:val="16"/>
        </w:rPr>
        <w:t>Zawartość cementu w mieszance nie może przekraczać wartości podanych w tablicy 5. Zaleca się taki dobór mieszanki, aby spełnić wymagania wytrzymałościowe określone w p. 2.7 tablica 4, przy jak najmniejszej zawartości cementu.</w:t>
      </w:r>
    </w:p>
    <w:p w:rsidR="00214F2B" w:rsidRPr="008102DC" w:rsidRDefault="00214F2B" w:rsidP="00214F2B">
      <w:pPr>
        <w:pStyle w:val="Nagwek2"/>
        <w:spacing w:after="0"/>
        <w:rPr>
          <w:b w:val="0"/>
          <w:i w:val="0"/>
          <w:sz w:val="16"/>
          <w:szCs w:val="16"/>
        </w:rPr>
      </w:pPr>
      <w:r w:rsidRPr="008102DC">
        <w:rPr>
          <w:b w:val="0"/>
          <w:i w:val="0"/>
          <w:sz w:val="16"/>
          <w:szCs w:val="16"/>
        </w:rPr>
        <w:t>Tablica 5. Maksymalna zawartość cementu w mieszance cementowo-gruntowej lub w</w:t>
      </w:r>
    </w:p>
    <w:p w:rsidR="00214F2B" w:rsidRPr="008102DC" w:rsidRDefault="00214F2B" w:rsidP="00214F2B">
      <w:pPr>
        <w:pStyle w:val="Nagwek2"/>
        <w:spacing w:before="0" w:after="0"/>
        <w:rPr>
          <w:b w:val="0"/>
          <w:i w:val="0"/>
          <w:sz w:val="16"/>
          <w:szCs w:val="16"/>
        </w:rPr>
      </w:pPr>
      <w:r w:rsidRPr="008102DC">
        <w:rPr>
          <w:b w:val="0"/>
          <w:i w:val="0"/>
          <w:sz w:val="16"/>
          <w:szCs w:val="16"/>
        </w:rPr>
        <w:t xml:space="preserve">                 mieszance kruszywa stabilizowanego cementem dla poszczególnych warstw</w:t>
      </w:r>
    </w:p>
    <w:p w:rsidR="00214F2B" w:rsidRPr="008102DC" w:rsidRDefault="00214F2B" w:rsidP="00214F2B">
      <w:pPr>
        <w:pStyle w:val="Nagwek2"/>
        <w:spacing w:before="0"/>
        <w:rPr>
          <w:b w:val="0"/>
          <w:i w:val="0"/>
          <w:sz w:val="16"/>
          <w:szCs w:val="16"/>
        </w:rPr>
      </w:pPr>
      <w:r w:rsidRPr="008102DC">
        <w:rPr>
          <w:b w:val="0"/>
          <w:i w:val="0"/>
          <w:sz w:val="16"/>
          <w:szCs w:val="16"/>
        </w:rPr>
        <w:t xml:space="preserve">                 podbudowy i ulepszonego podłoża</w:t>
      </w:r>
    </w:p>
    <w:tbl>
      <w:tblPr>
        <w:tblW w:w="0" w:type="auto"/>
        <w:tblLayout w:type="fixed"/>
        <w:tblCellMar>
          <w:left w:w="70" w:type="dxa"/>
          <w:right w:w="70" w:type="dxa"/>
        </w:tblCellMar>
        <w:tblLook w:val="0000"/>
      </w:tblPr>
      <w:tblGrid>
        <w:gridCol w:w="496"/>
        <w:gridCol w:w="1842"/>
        <w:gridCol w:w="1725"/>
        <w:gridCol w:w="1725"/>
        <w:gridCol w:w="1725"/>
      </w:tblGrid>
      <w:tr w:rsidR="00214F2B" w:rsidRPr="008102DC" w:rsidTr="00214F2B">
        <w:tc>
          <w:tcPr>
            <w:tcW w:w="496" w:type="dxa"/>
            <w:tcBorders>
              <w:top w:val="single" w:sz="6" w:space="0" w:color="auto"/>
              <w:left w:val="sing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Lp.</w:t>
            </w:r>
          </w:p>
        </w:tc>
        <w:tc>
          <w:tcPr>
            <w:tcW w:w="1842" w:type="dxa"/>
            <w:tcBorders>
              <w:top w:val="single" w:sz="6" w:space="0" w:color="auto"/>
              <w:left w:val="nil"/>
            </w:tcBorders>
          </w:tcPr>
          <w:p w:rsidR="00214F2B" w:rsidRPr="008102DC" w:rsidRDefault="00214F2B" w:rsidP="00214F2B">
            <w:pPr>
              <w:pStyle w:val="Nagwek2"/>
              <w:spacing w:before="0" w:after="0"/>
              <w:jc w:val="center"/>
              <w:rPr>
                <w:b w:val="0"/>
                <w:i w:val="0"/>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Kategoria</w:t>
            </w:r>
          </w:p>
        </w:tc>
        <w:tc>
          <w:tcPr>
            <w:tcW w:w="5172" w:type="dxa"/>
            <w:gridSpan w:val="3"/>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Maksymalna zawartość cementu, % w stosunku do masy suchego gruntu lub kruszywa</w:t>
            </w:r>
          </w:p>
        </w:tc>
      </w:tr>
      <w:tr w:rsidR="00214F2B" w:rsidRPr="008102DC" w:rsidTr="00214F2B">
        <w:tc>
          <w:tcPr>
            <w:tcW w:w="496" w:type="dxa"/>
            <w:tcBorders>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p>
        </w:tc>
        <w:tc>
          <w:tcPr>
            <w:tcW w:w="1842" w:type="dxa"/>
            <w:tcBorders>
              <w:left w:val="nil"/>
              <w:bottom w:val="doub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ruchu</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podbudowa zasadnicza</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podbudowa pomocnicza</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ulepszone         podłoże</w:t>
            </w:r>
          </w:p>
        </w:tc>
      </w:tr>
      <w:tr w:rsidR="00214F2B" w:rsidRPr="008102DC" w:rsidTr="00214F2B">
        <w:tc>
          <w:tcPr>
            <w:tcW w:w="496"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w:t>
            </w:r>
          </w:p>
        </w:tc>
        <w:tc>
          <w:tcPr>
            <w:tcW w:w="1842"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rPr>
                <w:b w:val="0"/>
                <w:i w:val="0"/>
                <w:sz w:val="16"/>
                <w:szCs w:val="16"/>
              </w:rPr>
            </w:pPr>
            <w:r w:rsidRPr="008102DC">
              <w:rPr>
                <w:b w:val="0"/>
                <w:i w:val="0"/>
                <w:sz w:val="16"/>
                <w:szCs w:val="16"/>
              </w:rPr>
              <w:t>KR 2  do  KR 6</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6</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8</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2</w:t>
            </w:r>
          </w:p>
        </w:tc>
        <w:tc>
          <w:tcPr>
            <w:tcW w:w="1842"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rPr>
                <w:b w:val="0"/>
                <w:i w:val="0"/>
                <w:sz w:val="16"/>
                <w:szCs w:val="16"/>
              </w:rPr>
            </w:pPr>
            <w:r w:rsidRPr="008102DC">
              <w:rPr>
                <w:b w:val="0"/>
                <w:i w:val="0"/>
                <w:sz w:val="16"/>
                <w:szCs w:val="16"/>
              </w:rPr>
              <w:t>KR 1</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8</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10</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10</w:t>
            </w:r>
          </w:p>
        </w:tc>
      </w:tr>
    </w:tbl>
    <w:p w:rsidR="00214F2B" w:rsidRPr="008102DC" w:rsidRDefault="00214F2B" w:rsidP="00214F2B">
      <w:pPr>
        <w:pStyle w:val="Nagwek2"/>
        <w:spacing w:before="0" w:after="0"/>
        <w:rPr>
          <w:b w:val="0"/>
          <w:i w:val="0"/>
          <w:sz w:val="16"/>
          <w:szCs w:val="16"/>
        </w:rPr>
      </w:pPr>
      <w:r w:rsidRPr="008102DC">
        <w:rPr>
          <w:b w:val="0"/>
          <w:i w:val="0"/>
          <w:sz w:val="16"/>
          <w:szCs w:val="16"/>
        </w:rPr>
        <w:tab/>
      </w:r>
    </w:p>
    <w:p w:rsidR="00214F2B" w:rsidRPr="008102DC" w:rsidRDefault="00214F2B" w:rsidP="00214F2B">
      <w:pPr>
        <w:rPr>
          <w:rFonts w:ascii="Arial" w:hAnsi="Arial" w:cs="Arial"/>
          <w:sz w:val="16"/>
          <w:szCs w:val="16"/>
        </w:rPr>
      </w:pPr>
      <w:r w:rsidRPr="008102DC">
        <w:rPr>
          <w:rFonts w:ascii="Arial" w:hAnsi="Arial" w:cs="Arial"/>
          <w:sz w:val="16"/>
          <w:szCs w:val="16"/>
        </w:rPr>
        <w:tab/>
        <w:t xml:space="preserve">Zawartość wody w mieszance powinna odpowiadać wilgotności optymalnej, określonej według normalnej próby </w:t>
      </w:r>
      <w:proofErr w:type="spellStart"/>
      <w:r w:rsidRPr="008102DC">
        <w:rPr>
          <w:rFonts w:ascii="Arial" w:hAnsi="Arial" w:cs="Arial"/>
          <w:sz w:val="16"/>
          <w:szCs w:val="16"/>
        </w:rPr>
        <w:t>Proctora</w:t>
      </w:r>
      <w:proofErr w:type="spellEnd"/>
      <w:r w:rsidRPr="008102DC">
        <w:rPr>
          <w:rFonts w:ascii="Arial" w:hAnsi="Arial" w:cs="Arial"/>
          <w:sz w:val="16"/>
          <w:szCs w:val="16"/>
        </w:rPr>
        <w:t>, zgodnie z PN-B-04481 [2], z tolerancją +10%,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ab/>
        <w:t>Zaprojektowany skład mieszanki powinien zapewniać otrzymanie w czasie budowy właściwości gruntu lub kruszywa stabilizowanego cementem zgodnych z wymaganiami określonymi w tablicy 4.</w:t>
      </w:r>
    </w:p>
    <w:p w:rsidR="00214F2B" w:rsidRPr="008102DC" w:rsidRDefault="00214F2B" w:rsidP="00214F2B">
      <w:pPr>
        <w:pStyle w:val="Nagwek2"/>
        <w:rPr>
          <w:i w:val="0"/>
          <w:sz w:val="16"/>
          <w:szCs w:val="16"/>
        </w:rPr>
      </w:pPr>
      <w:r w:rsidRPr="008102DC">
        <w:rPr>
          <w:i w:val="0"/>
          <w:sz w:val="16"/>
          <w:szCs w:val="16"/>
        </w:rPr>
        <w:t>5.5. Stabilizacja metodą mieszania na miejscu</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Do stabilizacji gruntu metodą mieszania na miejscu można użyć specjalistycznych mieszarek </w:t>
      </w:r>
      <w:proofErr w:type="spellStart"/>
      <w:r w:rsidRPr="008102DC">
        <w:rPr>
          <w:rFonts w:ascii="Arial" w:hAnsi="Arial" w:cs="Arial"/>
          <w:sz w:val="16"/>
          <w:szCs w:val="16"/>
        </w:rPr>
        <w:t>wieloprzejściowych</w:t>
      </w:r>
      <w:proofErr w:type="spellEnd"/>
      <w:r w:rsidRPr="008102DC">
        <w:rPr>
          <w:rFonts w:ascii="Arial" w:hAnsi="Arial" w:cs="Arial"/>
          <w:sz w:val="16"/>
          <w:szCs w:val="16"/>
        </w:rPr>
        <w:t xml:space="preserve"> lub </w:t>
      </w:r>
      <w:proofErr w:type="spellStart"/>
      <w:r w:rsidRPr="008102DC">
        <w:rPr>
          <w:rFonts w:ascii="Arial" w:hAnsi="Arial" w:cs="Arial"/>
          <w:sz w:val="16"/>
          <w:szCs w:val="16"/>
        </w:rPr>
        <w:t>jednoprzejściowych</w:t>
      </w:r>
      <w:proofErr w:type="spellEnd"/>
      <w:r w:rsidRPr="008102DC">
        <w:rPr>
          <w:rFonts w:ascii="Arial" w:hAnsi="Arial" w:cs="Arial"/>
          <w:sz w:val="16"/>
          <w:szCs w:val="16"/>
        </w:rPr>
        <w:t xml:space="preserve"> albo maszyn rolniczych.</w:t>
      </w:r>
    </w:p>
    <w:p w:rsidR="00214F2B" w:rsidRPr="008102DC" w:rsidRDefault="00214F2B" w:rsidP="00214F2B">
      <w:pPr>
        <w:rPr>
          <w:rFonts w:ascii="Arial" w:hAnsi="Arial" w:cs="Arial"/>
          <w:sz w:val="16"/>
          <w:szCs w:val="16"/>
        </w:rPr>
      </w:pPr>
      <w:r w:rsidRPr="008102DC">
        <w:rPr>
          <w:rFonts w:ascii="Arial" w:hAnsi="Arial" w:cs="Arial"/>
          <w:sz w:val="16"/>
          <w:szCs w:val="16"/>
        </w:rPr>
        <w:t>Grunt przewidziany do stabilizacji powinien być spulchniony i rozdrobniony.</w:t>
      </w:r>
    </w:p>
    <w:p w:rsidR="00214F2B" w:rsidRPr="008102DC" w:rsidRDefault="00214F2B" w:rsidP="00214F2B">
      <w:pPr>
        <w:rPr>
          <w:rFonts w:ascii="Arial" w:hAnsi="Arial" w:cs="Arial"/>
          <w:sz w:val="16"/>
          <w:szCs w:val="16"/>
        </w:rPr>
      </w:pPr>
      <w:r w:rsidRPr="008102DC">
        <w:rPr>
          <w:rFonts w:ascii="Arial" w:hAnsi="Arial" w:cs="Arial"/>
          <w:sz w:val="16"/>
          <w:szCs w:val="16"/>
        </w:rPr>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214F2B" w:rsidRPr="008102DC" w:rsidRDefault="00214F2B" w:rsidP="00214F2B">
      <w:pPr>
        <w:rPr>
          <w:rFonts w:ascii="Arial" w:hAnsi="Arial" w:cs="Arial"/>
          <w:sz w:val="16"/>
          <w:szCs w:val="16"/>
        </w:rPr>
      </w:pPr>
      <w:r w:rsidRPr="008102DC">
        <w:rPr>
          <w:rFonts w:ascii="Arial" w:hAnsi="Arial" w:cs="Arial"/>
          <w:sz w:val="16"/>
          <w:szCs w:val="16"/>
        </w:rPr>
        <w:t>Jeżeli wilgotność naturalna gruntu jest większa od wilgotności optymalnej o więcej niż 10% jej wartości, grunt powinien być osuszony przez mieszanie i napowietrzanie w czasie suchej pogody.</w:t>
      </w:r>
    </w:p>
    <w:p w:rsidR="00214F2B" w:rsidRPr="008102DC" w:rsidRDefault="00214F2B" w:rsidP="00214F2B">
      <w:pPr>
        <w:rPr>
          <w:rFonts w:ascii="Arial" w:hAnsi="Arial" w:cs="Arial"/>
          <w:sz w:val="16"/>
          <w:szCs w:val="16"/>
        </w:rPr>
      </w:pPr>
      <w:r w:rsidRPr="008102DC">
        <w:rPr>
          <w:rFonts w:ascii="Arial" w:hAnsi="Arial" w:cs="Arial"/>
          <w:sz w:val="16"/>
          <w:szCs w:val="16"/>
        </w:rPr>
        <w:t>Po spulchnieniu i rozdrobnieniu gruntu należy dodać i przemieszać z gruntem dodatki ulepszające, np. wapno lub popioły lotne, w ilości określonej w recepcie laboratoryjnej, o ile ich użycie jest przewidziane w tejże recepcie.</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Cement należy dodawać do rozdrobnionego i ewentualnie ulepszonego gruntu w ilości ustalonej w recepcie laboratoryjnej. Cement i dodatki ulepszające powinny być dodawane przy użyciu </w:t>
      </w:r>
      <w:proofErr w:type="spellStart"/>
      <w:r w:rsidRPr="008102DC">
        <w:rPr>
          <w:rFonts w:ascii="Arial" w:hAnsi="Arial" w:cs="Arial"/>
          <w:sz w:val="16"/>
          <w:szCs w:val="16"/>
        </w:rPr>
        <w:t>rozsypywarek</w:t>
      </w:r>
      <w:proofErr w:type="spellEnd"/>
      <w:r w:rsidRPr="008102DC">
        <w:rPr>
          <w:rFonts w:ascii="Arial" w:hAnsi="Arial" w:cs="Arial"/>
          <w:sz w:val="16"/>
          <w:szCs w:val="16"/>
        </w:rPr>
        <w:t xml:space="preserve"> cementu lub w inny sposób zaakceptowany przez Inżyniera.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40 cm, przyległych do prowadnic. </w:t>
      </w:r>
    </w:p>
    <w:p w:rsidR="00214F2B" w:rsidRPr="008102DC" w:rsidRDefault="00214F2B" w:rsidP="00214F2B">
      <w:pPr>
        <w:rPr>
          <w:rFonts w:ascii="Arial" w:hAnsi="Arial" w:cs="Arial"/>
          <w:sz w:val="16"/>
          <w:szCs w:val="16"/>
        </w:rPr>
      </w:pPr>
      <w:r w:rsidRPr="008102DC">
        <w:rPr>
          <w:rFonts w:ascii="Arial" w:hAnsi="Arial" w:cs="Arial"/>
          <w:sz w:val="16"/>
          <w:szCs w:val="16"/>
        </w:rP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Czas od momentu rozłożenia cementu na gruncie do momentu zakończenia mieszania nie powinien być dłuższy od 2 godzin.</w:t>
      </w:r>
    </w:p>
    <w:p w:rsidR="00214F2B" w:rsidRPr="008102DC" w:rsidRDefault="00214F2B" w:rsidP="00214F2B">
      <w:pPr>
        <w:rPr>
          <w:rFonts w:ascii="Arial" w:hAnsi="Arial" w:cs="Arial"/>
          <w:sz w:val="16"/>
          <w:szCs w:val="16"/>
        </w:rPr>
      </w:pPr>
      <w:r w:rsidRPr="008102DC">
        <w:rPr>
          <w:rFonts w:ascii="Arial" w:hAnsi="Arial" w:cs="Arial"/>
          <w:sz w:val="16"/>
          <w:szCs w:val="16"/>
        </w:rP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214F2B" w:rsidRPr="008102DC" w:rsidRDefault="00214F2B" w:rsidP="00214F2B">
      <w:pPr>
        <w:pStyle w:val="Nagwek2"/>
        <w:rPr>
          <w:i w:val="0"/>
          <w:sz w:val="16"/>
          <w:szCs w:val="16"/>
        </w:rPr>
      </w:pPr>
      <w:r w:rsidRPr="008102DC">
        <w:rPr>
          <w:i w:val="0"/>
          <w:sz w:val="16"/>
          <w:szCs w:val="16"/>
        </w:rPr>
        <w:t>5.6. Stabilizacja metodą mieszania w mieszarkach stacjonarnych</w:t>
      </w:r>
    </w:p>
    <w:p w:rsidR="00214F2B" w:rsidRPr="008102DC" w:rsidRDefault="00214F2B" w:rsidP="00214F2B">
      <w:pPr>
        <w:rPr>
          <w:rFonts w:ascii="Arial" w:hAnsi="Arial" w:cs="Arial"/>
          <w:sz w:val="16"/>
          <w:szCs w:val="16"/>
        </w:rPr>
      </w:pPr>
      <w:r w:rsidRPr="008102DC">
        <w:rPr>
          <w:rFonts w:ascii="Arial" w:hAnsi="Arial" w:cs="Arial"/>
          <w:sz w:val="16"/>
          <w:szCs w:val="16"/>
        </w:rP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214F2B" w:rsidRPr="008102DC" w:rsidRDefault="00214F2B" w:rsidP="00214F2B">
      <w:pPr>
        <w:rPr>
          <w:rFonts w:ascii="Arial" w:hAnsi="Arial" w:cs="Arial"/>
          <w:sz w:val="16"/>
          <w:szCs w:val="16"/>
        </w:rPr>
      </w:pPr>
      <w:r w:rsidRPr="008102DC">
        <w:rPr>
          <w:rFonts w:ascii="Arial" w:hAnsi="Arial" w:cs="Arial"/>
          <w:sz w:val="16"/>
          <w:szCs w:val="16"/>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214F2B" w:rsidRPr="008102DC" w:rsidRDefault="00214F2B" w:rsidP="00214F2B">
      <w:pPr>
        <w:rPr>
          <w:rFonts w:ascii="Arial" w:hAnsi="Arial" w:cs="Arial"/>
          <w:sz w:val="16"/>
          <w:szCs w:val="16"/>
        </w:rPr>
      </w:pPr>
      <w:r w:rsidRPr="008102DC">
        <w:rPr>
          <w:rFonts w:ascii="Arial" w:hAnsi="Arial" w:cs="Arial"/>
          <w:sz w:val="16"/>
          <w:szCs w:val="16"/>
        </w:rPr>
        <w:t>Wilgotność mieszanki powinna odpowiadać wilgotności optymalnej z tolerancją +10% i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Przed ułożeniem mieszanki należy ustawić prowadnice i podłoże zwilżyć wodą.</w:t>
      </w:r>
    </w:p>
    <w:p w:rsidR="00214F2B" w:rsidRPr="008102DC" w:rsidRDefault="00214F2B" w:rsidP="00214F2B">
      <w:pPr>
        <w:rPr>
          <w:rFonts w:ascii="Arial" w:hAnsi="Arial" w:cs="Arial"/>
          <w:sz w:val="16"/>
          <w:szCs w:val="16"/>
        </w:rPr>
      </w:pPr>
      <w:r w:rsidRPr="008102DC">
        <w:rPr>
          <w:rFonts w:ascii="Arial" w:hAnsi="Arial" w:cs="Arial"/>
          <w:sz w:val="16"/>
          <w:szCs w:val="16"/>
        </w:rPr>
        <w:t>Mieszanka dowieziona z wytwórni powinna być układana przy pomocy układarek lub równiarek. Grubość układania mieszanki powinna być taka, aby zapewnić uzyskanie wymaganej grubości warstwy po zagęszczeniu.</w:t>
      </w:r>
    </w:p>
    <w:p w:rsidR="00214F2B" w:rsidRPr="008102DC" w:rsidRDefault="00214F2B" w:rsidP="00214F2B">
      <w:pPr>
        <w:rPr>
          <w:rFonts w:ascii="Arial" w:hAnsi="Arial" w:cs="Arial"/>
          <w:sz w:val="16"/>
          <w:szCs w:val="16"/>
        </w:rPr>
      </w:pPr>
      <w:r w:rsidRPr="008102DC">
        <w:rPr>
          <w:rFonts w:ascii="Arial" w:hAnsi="Arial" w:cs="Arial"/>
          <w:sz w:val="16"/>
          <w:szCs w:val="16"/>
        </w:rPr>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214F2B" w:rsidRPr="008102DC" w:rsidRDefault="00214F2B" w:rsidP="00214F2B">
      <w:pPr>
        <w:pStyle w:val="Nagwek2"/>
        <w:rPr>
          <w:i w:val="0"/>
          <w:sz w:val="16"/>
          <w:szCs w:val="16"/>
        </w:rPr>
      </w:pPr>
      <w:r w:rsidRPr="008102DC">
        <w:rPr>
          <w:i w:val="0"/>
          <w:sz w:val="16"/>
          <w:szCs w:val="16"/>
        </w:rPr>
        <w:t>5.7. Grubość warstwy</w:t>
      </w:r>
    </w:p>
    <w:p w:rsidR="00214F2B" w:rsidRPr="008102DC" w:rsidRDefault="00214F2B" w:rsidP="00214F2B">
      <w:pPr>
        <w:rPr>
          <w:rFonts w:ascii="Arial" w:hAnsi="Arial" w:cs="Arial"/>
          <w:sz w:val="16"/>
          <w:szCs w:val="16"/>
        </w:rPr>
      </w:pPr>
      <w:r w:rsidRPr="008102DC">
        <w:rPr>
          <w:rFonts w:ascii="Arial" w:hAnsi="Arial" w:cs="Arial"/>
          <w:sz w:val="16"/>
          <w:szCs w:val="16"/>
        </w:rPr>
        <w:t>Orientacyjna grubość poszczególnych warstw podbudowy z gruntu lub kruszywa stabilizowanego cementem nie powinna przekraczać:</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15 cm - przy mieszaniu na miejscu sprzętem rolniczym,</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18 cm - przy mieszaniu na miejscu sprzętem specjalistycznym,</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22 cm - przy mieszaniu w mieszarce stacjonarnej.</w:t>
      </w:r>
    </w:p>
    <w:p w:rsidR="00214F2B" w:rsidRPr="008102DC" w:rsidRDefault="00214F2B" w:rsidP="00214F2B">
      <w:pPr>
        <w:rPr>
          <w:rFonts w:ascii="Arial" w:hAnsi="Arial" w:cs="Arial"/>
          <w:sz w:val="16"/>
          <w:szCs w:val="16"/>
        </w:rPr>
      </w:pPr>
      <w:r w:rsidRPr="008102DC">
        <w:rPr>
          <w:rFonts w:ascii="Arial" w:hAnsi="Arial" w:cs="Arial"/>
          <w:sz w:val="16"/>
          <w:szCs w:val="16"/>
        </w:rPr>
        <w:t>Jeżeli projektowana grubość warstwy podbudowy jest większa od maksymalnej, to stabilizację n</w:t>
      </w:r>
      <w:r w:rsidR="009A3E27">
        <w:rPr>
          <w:rFonts w:ascii="Arial" w:hAnsi="Arial" w:cs="Arial"/>
          <w:sz w:val="16"/>
          <w:szCs w:val="16"/>
        </w:rPr>
        <w:t xml:space="preserve">ależy wykonywać w dwóch </w:t>
      </w:r>
      <w:proofErr w:type="spellStart"/>
      <w:r w:rsidR="009A3E27">
        <w:rPr>
          <w:rFonts w:ascii="Arial" w:hAnsi="Arial" w:cs="Arial"/>
          <w:sz w:val="16"/>
          <w:szCs w:val="16"/>
        </w:rPr>
        <w:t>warstwa</w:t>
      </w:r>
      <w:r w:rsidRPr="008102DC">
        <w:rPr>
          <w:rFonts w:ascii="Arial" w:hAnsi="Arial" w:cs="Arial"/>
          <w:sz w:val="16"/>
          <w:szCs w:val="16"/>
        </w:rPr>
        <w:t>h</w:t>
      </w:r>
      <w:proofErr w:type="spellEnd"/>
      <w:r w:rsidRPr="008102DC">
        <w:rPr>
          <w:rFonts w:ascii="Arial" w:hAnsi="Arial" w:cs="Arial"/>
          <w:sz w:val="16"/>
          <w:szCs w:val="16"/>
        </w:rPr>
        <w:t>.</w:t>
      </w:r>
    </w:p>
    <w:p w:rsidR="00214F2B" w:rsidRPr="008102DC" w:rsidRDefault="00214F2B" w:rsidP="00214F2B">
      <w:pPr>
        <w:rPr>
          <w:rFonts w:ascii="Arial" w:hAnsi="Arial" w:cs="Arial"/>
          <w:sz w:val="16"/>
          <w:szCs w:val="16"/>
        </w:rPr>
      </w:pPr>
      <w:r w:rsidRPr="008102DC">
        <w:rPr>
          <w:rFonts w:ascii="Arial" w:hAnsi="Arial" w:cs="Arial"/>
          <w:sz w:val="16"/>
          <w:szCs w:val="16"/>
        </w:rPr>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214F2B" w:rsidRPr="008102DC" w:rsidRDefault="00214F2B" w:rsidP="00214F2B">
      <w:pPr>
        <w:rPr>
          <w:rFonts w:ascii="Arial" w:hAnsi="Arial" w:cs="Arial"/>
          <w:sz w:val="16"/>
          <w:szCs w:val="16"/>
        </w:rPr>
      </w:pPr>
      <w:r w:rsidRPr="008102DC">
        <w:rPr>
          <w:rFonts w:ascii="Arial" w:hAnsi="Arial" w:cs="Arial"/>
          <w:sz w:val="16"/>
          <w:szCs w:val="16"/>
        </w:rPr>
        <w:t>Warstwy podbudowy zasadniczej powinny być wykonywane według technologii mieszania w mieszarkach stacjonarnych.</w:t>
      </w:r>
    </w:p>
    <w:p w:rsidR="00214F2B" w:rsidRPr="008102DC" w:rsidRDefault="00214F2B" w:rsidP="00214F2B">
      <w:pPr>
        <w:pStyle w:val="Nagwek2"/>
        <w:rPr>
          <w:i w:val="0"/>
          <w:sz w:val="16"/>
          <w:szCs w:val="16"/>
        </w:rPr>
      </w:pPr>
      <w:r w:rsidRPr="008102DC">
        <w:rPr>
          <w:i w:val="0"/>
          <w:sz w:val="16"/>
          <w:szCs w:val="16"/>
        </w:rPr>
        <w:lastRenderedPageBreak/>
        <w:t>5.8. Zagęszczanie</w:t>
      </w:r>
    </w:p>
    <w:p w:rsidR="00214F2B" w:rsidRPr="008102DC" w:rsidRDefault="00214F2B" w:rsidP="00214F2B">
      <w:pPr>
        <w:rPr>
          <w:rFonts w:ascii="Arial" w:hAnsi="Arial" w:cs="Arial"/>
          <w:sz w:val="16"/>
          <w:szCs w:val="16"/>
        </w:rPr>
      </w:pPr>
      <w:r w:rsidRPr="008102DC">
        <w:rPr>
          <w:rFonts w:ascii="Arial" w:hAnsi="Arial" w:cs="Arial"/>
          <w:sz w:val="16"/>
          <w:szCs w:val="16"/>
        </w:rPr>
        <w:t>Zagęszczanie warstwy gruntu lub kruszywa stabilizowanego cementem należy prowadzić przy użyciu walców gładkich, wibracyjnych lub ogumionych, w zestawie wskazanym w SST.</w:t>
      </w:r>
    </w:p>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214F2B" w:rsidRPr="008102DC" w:rsidRDefault="00214F2B" w:rsidP="00214F2B">
      <w:pPr>
        <w:rPr>
          <w:rFonts w:ascii="Arial" w:hAnsi="Arial" w:cs="Arial"/>
          <w:sz w:val="16"/>
          <w:szCs w:val="16"/>
        </w:rPr>
      </w:pPr>
      <w:r w:rsidRPr="008102DC">
        <w:rPr>
          <w:rFonts w:ascii="Arial" w:hAnsi="Arial" w:cs="Arial"/>
          <w:sz w:val="16"/>
          <w:szCs w:val="16"/>
        </w:rPr>
        <w:t>W przypadku technologii mieszania w mieszarkach stacjonarnych operacje zagęszczania i obróbki powierzchniowej muszą być zakończone przed upływem dwóch godzin od chwili dodania wody do mieszanki.</w:t>
      </w:r>
    </w:p>
    <w:p w:rsidR="00214F2B" w:rsidRPr="008102DC" w:rsidRDefault="00214F2B" w:rsidP="00214F2B">
      <w:pPr>
        <w:rPr>
          <w:rFonts w:ascii="Arial" w:hAnsi="Arial" w:cs="Arial"/>
          <w:sz w:val="16"/>
          <w:szCs w:val="16"/>
        </w:rPr>
      </w:pPr>
      <w:r w:rsidRPr="008102DC">
        <w:rPr>
          <w:rFonts w:ascii="Arial" w:hAnsi="Arial" w:cs="Arial"/>
          <w:sz w:val="16"/>
          <w:szCs w:val="16"/>
        </w:rPr>
        <w:t>W przypadku technologii mieszania na miejscu, operacje zagęszczania i obróbki powierzchniowej muszą być zakończone nie później niż w ciągu 5 godzin, licząc od momentu rozpoczęcia mieszania gruntu z cementem.</w:t>
      </w:r>
    </w:p>
    <w:p w:rsidR="00214F2B" w:rsidRPr="008102DC" w:rsidRDefault="00214F2B" w:rsidP="00214F2B">
      <w:pPr>
        <w:rPr>
          <w:rFonts w:ascii="Arial" w:hAnsi="Arial" w:cs="Arial"/>
          <w:sz w:val="16"/>
          <w:szCs w:val="16"/>
        </w:rPr>
      </w:pPr>
      <w:r w:rsidRPr="008102DC">
        <w:rPr>
          <w:rFonts w:ascii="Arial" w:hAnsi="Arial" w:cs="Arial"/>
          <w:sz w:val="16"/>
          <w:szCs w:val="16"/>
        </w:rPr>
        <w:t>Zagęszczanie należy kontynuować do osiągnięcia wskaźnika zagęszczenia mieszanki określonego wg BN-77/8931-12 [25] nie mniejszego od podanego w PN-S-96012 [17] i SST.</w:t>
      </w:r>
    </w:p>
    <w:p w:rsidR="00214F2B" w:rsidRPr="008102DC" w:rsidRDefault="00214F2B" w:rsidP="00214F2B">
      <w:pPr>
        <w:rPr>
          <w:rFonts w:ascii="Arial" w:hAnsi="Arial" w:cs="Arial"/>
          <w:sz w:val="16"/>
          <w:szCs w:val="16"/>
        </w:rPr>
      </w:pPr>
      <w:r w:rsidRPr="008102DC">
        <w:rPr>
          <w:rFonts w:ascii="Arial" w:hAnsi="Arial" w:cs="Arial"/>
          <w:sz w:val="16"/>
          <w:szCs w:val="16"/>
        </w:rPr>
        <w:t>Specjalną uwagę należy poświęcić zagęszczeniu mieszanki w sąsiedztwie spoin roboczych podłużnych i poprzecznych oraz wszelkich urządzeń obcych.</w:t>
      </w:r>
    </w:p>
    <w:p w:rsidR="00214F2B" w:rsidRPr="008102DC" w:rsidRDefault="00214F2B" w:rsidP="00214F2B">
      <w:pPr>
        <w:rPr>
          <w:rFonts w:ascii="Arial" w:hAnsi="Arial" w:cs="Arial"/>
          <w:sz w:val="16"/>
          <w:szCs w:val="16"/>
        </w:rPr>
      </w:pPr>
      <w:r w:rsidRPr="008102DC">
        <w:rPr>
          <w:rFonts w:ascii="Arial" w:hAnsi="Arial" w:cs="Arial"/>
          <w:sz w:val="16"/>
          <w:szCs w:val="16"/>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214F2B" w:rsidRPr="008102DC" w:rsidRDefault="00214F2B" w:rsidP="00214F2B">
      <w:pPr>
        <w:pStyle w:val="Nagwek2"/>
        <w:rPr>
          <w:i w:val="0"/>
          <w:sz w:val="16"/>
          <w:szCs w:val="16"/>
        </w:rPr>
      </w:pPr>
      <w:r w:rsidRPr="008102DC">
        <w:rPr>
          <w:i w:val="0"/>
          <w:sz w:val="16"/>
          <w:szCs w:val="16"/>
        </w:rPr>
        <w:t>5.9. Spoiny robocze</w:t>
      </w:r>
    </w:p>
    <w:p w:rsidR="00214F2B" w:rsidRPr="008102DC" w:rsidRDefault="00214F2B" w:rsidP="00214F2B">
      <w:pPr>
        <w:rPr>
          <w:rFonts w:ascii="Arial" w:hAnsi="Arial" w:cs="Arial"/>
          <w:sz w:val="16"/>
          <w:szCs w:val="16"/>
        </w:rPr>
      </w:pPr>
      <w:r w:rsidRPr="008102DC">
        <w:rPr>
          <w:rFonts w:ascii="Arial" w:hAnsi="Arial" w:cs="Arial"/>
          <w:sz w:val="16"/>
          <w:szCs w:val="16"/>
        </w:rPr>
        <w:t>W miarę możliwości należy unikać podłużnych spoin roboczych, poprzez wykonanie warstwy na całej szerokości.</w:t>
      </w:r>
    </w:p>
    <w:p w:rsidR="00214F2B" w:rsidRPr="008102DC" w:rsidRDefault="00214F2B" w:rsidP="00214F2B">
      <w:pPr>
        <w:rPr>
          <w:rFonts w:ascii="Arial" w:hAnsi="Arial" w:cs="Arial"/>
          <w:sz w:val="16"/>
          <w:szCs w:val="16"/>
        </w:rPr>
      </w:pPr>
      <w:r w:rsidRPr="008102DC">
        <w:rPr>
          <w:rFonts w:ascii="Arial" w:hAnsi="Arial" w:cs="Arial"/>
          <w:sz w:val="16"/>
          <w:szCs w:val="16"/>
        </w:rP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214F2B" w:rsidRPr="008102DC" w:rsidRDefault="00214F2B" w:rsidP="00214F2B">
      <w:pPr>
        <w:rPr>
          <w:rFonts w:ascii="Arial" w:hAnsi="Arial" w:cs="Arial"/>
          <w:sz w:val="16"/>
          <w:szCs w:val="16"/>
        </w:rPr>
      </w:pPr>
      <w:r w:rsidRPr="008102DC">
        <w:rPr>
          <w:rFonts w:ascii="Arial" w:hAnsi="Arial" w:cs="Arial"/>
          <w:sz w:val="16"/>
          <w:szCs w:val="16"/>
        </w:rPr>
        <w:t>Jeżeli w niżej położonej warstwie występują spoiny robocze, to spoiny w warstwie leżącej wyżej powinny być względem nich przesunięte o co najmniej 30 cm dla spoiny podłużnej i 1 m dla spoiny poprzecznej.</w:t>
      </w:r>
    </w:p>
    <w:p w:rsidR="00214F2B" w:rsidRPr="008102DC" w:rsidRDefault="00214F2B" w:rsidP="00214F2B">
      <w:pPr>
        <w:pStyle w:val="Nagwek2"/>
        <w:rPr>
          <w:i w:val="0"/>
          <w:sz w:val="16"/>
          <w:szCs w:val="16"/>
        </w:rPr>
      </w:pPr>
      <w:r w:rsidRPr="008102DC">
        <w:rPr>
          <w:i w:val="0"/>
          <w:sz w:val="16"/>
          <w:szCs w:val="16"/>
        </w:rPr>
        <w:t>5.10. Pielęgnacja warstwy z gruntu lub kruszywa stabilizowanego cementem</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pielęgnacji warstwy gruntu lub kruszywa stabilizowanego cementem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5.5.</w:t>
      </w:r>
    </w:p>
    <w:p w:rsidR="00214F2B" w:rsidRPr="008102DC" w:rsidRDefault="00214F2B" w:rsidP="00214F2B">
      <w:pPr>
        <w:pStyle w:val="Nagwek2"/>
        <w:rPr>
          <w:i w:val="0"/>
          <w:sz w:val="16"/>
          <w:szCs w:val="16"/>
        </w:rPr>
      </w:pPr>
      <w:r w:rsidRPr="008102DC">
        <w:rPr>
          <w:i w:val="0"/>
          <w:sz w:val="16"/>
          <w:szCs w:val="16"/>
        </w:rPr>
        <w:t>5.11. Odcinek próbny</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 ile przewidziano to w SST, Wykonawca powinien wykonać odcinek próbny, zgodnie z zasadami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5.3.</w:t>
      </w:r>
    </w:p>
    <w:p w:rsidR="00214F2B" w:rsidRPr="008102DC" w:rsidRDefault="00214F2B" w:rsidP="00214F2B">
      <w:pPr>
        <w:pStyle w:val="Nagwek2"/>
        <w:rPr>
          <w:i w:val="0"/>
          <w:sz w:val="16"/>
          <w:szCs w:val="16"/>
        </w:rPr>
      </w:pPr>
      <w:r w:rsidRPr="008102DC">
        <w:rPr>
          <w:i w:val="0"/>
          <w:sz w:val="16"/>
          <w:szCs w:val="16"/>
        </w:rPr>
        <w:t>5.12. Utrzymanie podbudowy i ulepszonego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Podbudowa i ulepszone podłoże powinny być utrzymywane przez Wykonawcę zgodnie z zasadami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5.4.</w:t>
      </w:r>
    </w:p>
    <w:p w:rsidR="00214F2B" w:rsidRPr="008102DC" w:rsidRDefault="009A3E27" w:rsidP="00214F2B">
      <w:pPr>
        <w:pStyle w:val="Nagwek1"/>
        <w:rPr>
          <w:rFonts w:ascii="Arial" w:hAnsi="Arial" w:cs="Arial"/>
          <w:sz w:val="16"/>
          <w:szCs w:val="16"/>
        </w:rPr>
      </w:pPr>
      <w:r>
        <w:rPr>
          <w:rFonts w:ascii="Arial" w:hAnsi="Arial" w:cs="Arial"/>
          <w:sz w:val="16"/>
          <w:szCs w:val="16"/>
        </w:rPr>
        <w:t>6. K</w:t>
      </w:r>
      <w:r w:rsidR="00214F2B" w:rsidRPr="008102DC">
        <w:rPr>
          <w:rFonts w:ascii="Arial" w:hAnsi="Arial" w:cs="Arial"/>
          <w:sz w:val="16"/>
          <w:szCs w:val="16"/>
        </w:rPr>
        <w:t>ontrola jakości robót</w:t>
      </w:r>
    </w:p>
    <w:p w:rsidR="00214F2B" w:rsidRPr="008102DC" w:rsidRDefault="00214F2B" w:rsidP="00214F2B">
      <w:pPr>
        <w:pStyle w:val="Nagwek2"/>
        <w:rPr>
          <w:i w:val="0"/>
          <w:sz w:val="16"/>
          <w:szCs w:val="16"/>
        </w:rPr>
      </w:pPr>
      <w:r w:rsidRPr="008102DC">
        <w:rPr>
          <w:i w:val="0"/>
          <w:sz w:val="16"/>
          <w:szCs w:val="16"/>
        </w:rPr>
        <w:t>6.1. Ogólne zasady kontroli jakości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zasady kontroli jakości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w:t>
      </w:r>
    </w:p>
    <w:p w:rsidR="00214F2B" w:rsidRPr="008102DC" w:rsidRDefault="00214F2B" w:rsidP="00214F2B">
      <w:pPr>
        <w:pStyle w:val="Nagwek2"/>
        <w:rPr>
          <w:i w:val="0"/>
          <w:sz w:val="16"/>
          <w:szCs w:val="16"/>
        </w:rPr>
      </w:pPr>
      <w:r w:rsidRPr="008102DC">
        <w:rPr>
          <w:i w:val="0"/>
          <w:sz w:val="16"/>
          <w:szCs w:val="16"/>
        </w:rPr>
        <w:t>6.2. Badania przed przystąpieniem do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Przed przystąpieniem do robót Wykonawca powinien wykonać badania gruntów lub kruszyw zgodnie z ustaleniami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6.2.</w:t>
      </w:r>
    </w:p>
    <w:p w:rsidR="00214F2B" w:rsidRPr="008102DC" w:rsidRDefault="00214F2B" w:rsidP="00214F2B">
      <w:pPr>
        <w:pStyle w:val="Nagwek2"/>
        <w:rPr>
          <w:i w:val="0"/>
          <w:sz w:val="16"/>
          <w:szCs w:val="16"/>
        </w:rPr>
      </w:pPr>
      <w:r w:rsidRPr="008102DC">
        <w:rPr>
          <w:i w:val="0"/>
          <w:sz w:val="16"/>
          <w:szCs w:val="16"/>
        </w:rPr>
        <w:t>6.3. Badania w czasie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Częstotliwość oraz zakres badań i pomiarów kontrolnych w czasie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6.3.</w:t>
      </w:r>
    </w:p>
    <w:p w:rsidR="00214F2B" w:rsidRPr="008102DC" w:rsidRDefault="00214F2B" w:rsidP="00214F2B">
      <w:pPr>
        <w:pStyle w:val="Nagwek2"/>
        <w:rPr>
          <w:i w:val="0"/>
          <w:sz w:val="16"/>
          <w:szCs w:val="16"/>
        </w:rPr>
      </w:pPr>
      <w:r w:rsidRPr="008102DC">
        <w:rPr>
          <w:i w:val="0"/>
          <w:sz w:val="16"/>
          <w:szCs w:val="16"/>
        </w:rPr>
        <w:t>6.4. Wymagania dotyczące cech geometrycznych podbudowy i ulepszonego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cech geometrycznych podbudowy i ulepszonego podłoża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6.4.</w:t>
      </w:r>
    </w:p>
    <w:p w:rsidR="00214F2B" w:rsidRPr="008102DC" w:rsidRDefault="00214F2B" w:rsidP="00214F2B">
      <w:pPr>
        <w:pStyle w:val="Nagwek2"/>
        <w:spacing w:after="0"/>
        <w:rPr>
          <w:i w:val="0"/>
          <w:sz w:val="16"/>
          <w:szCs w:val="16"/>
        </w:rPr>
      </w:pPr>
      <w:r w:rsidRPr="008102DC">
        <w:rPr>
          <w:i w:val="0"/>
          <w:sz w:val="16"/>
          <w:szCs w:val="16"/>
        </w:rPr>
        <w:t>6.5. Zasady postępowania z wadliwie wykonanymi odcinkami podbudowy</w:t>
      </w:r>
    </w:p>
    <w:p w:rsidR="00214F2B" w:rsidRPr="008102DC" w:rsidRDefault="00214F2B" w:rsidP="00214F2B">
      <w:pPr>
        <w:keepNext/>
        <w:spacing w:after="120"/>
        <w:rPr>
          <w:rFonts w:ascii="Arial" w:hAnsi="Arial" w:cs="Arial"/>
          <w:b/>
          <w:sz w:val="16"/>
          <w:szCs w:val="16"/>
        </w:rPr>
      </w:pPr>
      <w:r w:rsidRPr="008102DC">
        <w:rPr>
          <w:rFonts w:ascii="Arial" w:hAnsi="Arial" w:cs="Arial"/>
          <w:b/>
          <w:sz w:val="16"/>
          <w:szCs w:val="16"/>
        </w:rPr>
        <w:t xml:space="preserve">       i ulepszonego podłoża</w:t>
      </w:r>
    </w:p>
    <w:p w:rsidR="00214F2B" w:rsidRPr="008102DC" w:rsidRDefault="00214F2B" w:rsidP="00214F2B">
      <w:pPr>
        <w:pStyle w:val="tekstost"/>
        <w:rPr>
          <w:rFonts w:ascii="Arial" w:hAnsi="Arial" w:cs="Arial"/>
          <w:sz w:val="16"/>
          <w:szCs w:val="16"/>
        </w:rPr>
      </w:pPr>
      <w:r w:rsidRPr="008102DC">
        <w:rPr>
          <w:rFonts w:ascii="Arial" w:hAnsi="Arial" w:cs="Arial"/>
          <w:sz w:val="16"/>
          <w:szCs w:val="16"/>
        </w:rPr>
        <w:t xml:space="preserve">Zasady postępowania z wadliwie wykonanymi odcinkami podbudowy i ulepszonego podłoża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6.5.</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lastRenderedPageBreak/>
        <w:t xml:space="preserve">7. </w:t>
      </w:r>
      <w:r w:rsidR="008102DC">
        <w:rPr>
          <w:rFonts w:ascii="Arial" w:hAnsi="Arial" w:cs="Arial"/>
          <w:sz w:val="16"/>
          <w:szCs w:val="16"/>
        </w:rPr>
        <w:t>O</w:t>
      </w:r>
      <w:r w:rsidRPr="008102DC">
        <w:rPr>
          <w:rFonts w:ascii="Arial" w:hAnsi="Arial" w:cs="Arial"/>
          <w:sz w:val="16"/>
          <w:szCs w:val="16"/>
        </w:rPr>
        <w:t>bmiar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obmiaru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7.</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t xml:space="preserve">8. </w:t>
      </w:r>
      <w:r w:rsidR="008102DC">
        <w:rPr>
          <w:rFonts w:ascii="Arial" w:hAnsi="Arial" w:cs="Arial"/>
          <w:sz w:val="16"/>
          <w:szCs w:val="16"/>
        </w:rPr>
        <w:t>O</w:t>
      </w:r>
      <w:r w:rsidRPr="008102DC">
        <w:rPr>
          <w:rFonts w:ascii="Arial" w:hAnsi="Arial" w:cs="Arial"/>
          <w:sz w:val="16"/>
          <w:szCs w:val="16"/>
        </w:rPr>
        <w:t>dbiór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odbioru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8.</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t xml:space="preserve">9. </w:t>
      </w:r>
      <w:r w:rsidR="008102DC">
        <w:rPr>
          <w:rFonts w:ascii="Arial" w:hAnsi="Arial" w:cs="Arial"/>
          <w:sz w:val="16"/>
          <w:szCs w:val="16"/>
        </w:rPr>
        <w:t>P</w:t>
      </w:r>
      <w:r w:rsidRPr="008102DC">
        <w:rPr>
          <w:rFonts w:ascii="Arial" w:hAnsi="Arial" w:cs="Arial"/>
          <w:sz w:val="16"/>
          <w:szCs w:val="16"/>
        </w:rPr>
        <w:t>odstawa płatności</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dotyczące ustalenia podstawy płatności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9.</w:t>
      </w:r>
    </w:p>
    <w:p w:rsidR="00214F2B" w:rsidRPr="008102DC" w:rsidRDefault="008102DC" w:rsidP="00214F2B">
      <w:pPr>
        <w:pStyle w:val="Nagwek1"/>
        <w:rPr>
          <w:rFonts w:ascii="Arial" w:hAnsi="Arial" w:cs="Arial"/>
          <w:sz w:val="16"/>
          <w:szCs w:val="16"/>
        </w:rPr>
      </w:pPr>
      <w:r>
        <w:rPr>
          <w:rFonts w:ascii="Arial" w:hAnsi="Arial" w:cs="Arial"/>
          <w:sz w:val="16"/>
          <w:szCs w:val="16"/>
        </w:rPr>
        <w:t>10. P</w:t>
      </w:r>
      <w:r w:rsidR="00214F2B" w:rsidRPr="008102DC">
        <w:rPr>
          <w:rFonts w:ascii="Arial" w:hAnsi="Arial" w:cs="Arial"/>
          <w:sz w:val="16"/>
          <w:szCs w:val="16"/>
        </w:rPr>
        <w:t>rzepisy związane</w:t>
      </w:r>
    </w:p>
    <w:p w:rsidR="00214F2B" w:rsidRDefault="00214F2B" w:rsidP="00214F2B">
      <w:pPr>
        <w:rPr>
          <w:rFonts w:ascii="Arial" w:hAnsi="Arial" w:cs="Arial"/>
          <w:sz w:val="16"/>
          <w:szCs w:val="16"/>
        </w:rPr>
      </w:pPr>
      <w:r w:rsidRPr="008102DC">
        <w:rPr>
          <w:rFonts w:ascii="Arial" w:hAnsi="Arial" w:cs="Arial"/>
          <w:sz w:val="16"/>
          <w:szCs w:val="16"/>
        </w:rPr>
        <w:tab/>
        <w:t xml:space="preserve">Normy i przepisy związane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10.</w:t>
      </w:r>
    </w:p>
    <w:p w:rsidR="00214F2B" w:rsidRPr="008102DC" w:rsidRDefault="00214F2B" w:rsidP="00214F2B">
      <w:pPr>
        <w:rPr>
          <w:rFonts w:ascii="Arial" w:hAnsi="Arial" w:cs="Arial"/>
          <w:sz w:val="16"/>
          <w:szCs w:val="16"/>
        </w:rPr>
      </w:pPr>
    </w:p>
    <w:p w:rsidR="00214F2B" w:rsidRPr="00E40690" w:rsidRDefault="00214F2B" w:rsidP="00214F2B">
      <w:pPr>
        <w:rPr>
          <w:rFonts w:ascii="Arial" w:hAnsi="Arial" w:cs="Arial"/>
          <w:sz w:val="22"/>
          <w:szCs w:val="22"/>
        </w:rPr>
      </w:pPr>
    </w:p>
    <w:p w:rsidR="00214F2B" w:rsidRPr="00B54345" w:rsidRDefault="00214F2B" w:rsidP="00214F2B">
      <w:pPr>
        <w:pStyle w:val="Standardowytekst"/>
        <w:rPr>
          <w:rFonts w:ascii="Arial" w:hAnsi="Arial" w:cs="Arial"/>
          <w:b/>
          <w:u w:val="single"/>
        </w:rPr>
      </w:pPr>
      <w:r w:rsidRPr="00B54345">
        <w:rPr>
          <w:rFonts w:ascii="Arial" w:hAnsi="Arial" w:cs="Arial"/>
          <w:b/>
          <w:u w:val="single"/>
        </w:rPr>
        <w:t>D-04.03.01. O</w:t>
      </w:r>
      <w:r>
        <w:rPr>
          <w:rFonts w:ascii="Arial" w:hAnsi="Arial" w:cs="Arial"/>
          <w:b/>
          <w:u w:val="single"/>
        </w:rPr>
        <w:t>CZYSZCZENIE I SKROPIENIE WARSTW KONSTRUKCYJNYCH</w:t>
      </w:r>
    </w:p>
    <w:p w:rsidR="00214F2B" w:rsidRPr="00B54345" w:rsidRDefault="00214F2B" w:rsidP="00214F2B">
      <w:pPr>
        <w:pStyle w:val="Standardowytekst"/>
        <w:rPr>
          <w:rFonts w:ascii="Arial" w:hAnsi="Arial" w:cs="Arial"/>
          <w:sz w:val="16"/>
          <w:szCs w:val="16"/>
        </w:rPr>
      </w:pP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 xml:space="preserve">1. WSTĘP </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1.3. Zakres robót objętych  SST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Ustalenia zawarte w niniejszej specyfikacji dotyczą zasad prowadzenia robót związanych z</w:t>
      </w:r>
      <w:r w:rsidR="001658E1">
        <w:rPr>
          <w:rFonts w:ascii="Arial" w:hAnsi="Arial" w:cs="Arial"/>
          <w:sz w:val="16"/>
          <w:szCs w:val="16"/>
        </w:rPr>
        <w:t xml:space="preserve"> przebudową</w:t>
      </w:r>
      <w:r w:rsidR="00BA0523" w:rsidRPr="00BA0523">
        <w:rPr>
          <w:rFonts w:ascii="Arial" w:hAnsi="Arial" w:cs="Arial"/>
          <w:sz w:val="16"/>
          <w:szCs w:val="16"/>
        </w:rPr>
        <w:t xml:space="preserve"> drogi gminnej ulicy </w:t>
      </w:r>
      <w:r w:rsidR="001658E1">
        <w:rPr>
          <w:rFonts w:ascii="Arial" w:hAnsi="Arial" w:cs="Arial"/>
          <w:sz w:val="16"/>
          <w:szCs w:val="16"/>
        </w:rPr>
        <w:t>Topolowej w m. Klepaczka</w:t>
      </w:r>
      <w:r w:rsidR="00BA0523" w:rsidRPr="00BA0523">
        <w:rPr>
          <w:rFonts w:ascii="Arial" w:hAnsi="Arial" w:cs="Arial"/>
          <w:sz w:val="16"/>
          <w:szCs w:val="16"/>
        </w:rPr>
        <w:t>".</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2. Materiały</w:t>
      </w:r>
    </w:p>
    <w:p w:rsidR="00214F2B" w:rsidRPr="00BA0523" w:rsidRDefault="00214F2B" w:rsidP="00214F2B">
      <w:pPr>
        <w:pStyle w:val="Nagwek2"/>
        <w:rPr>
          <w:b w:val="0"/>
          <w:i w:val="0"/>
          <w:sz w:val="16"/>
          <w:szCs w:val="16"/>
          <w:u w:val="single"/>
        </w:rPr>
      </w:pPr>
      <w:r w:rsidRPr="00BA0523">
        <w:rPr>
          <w:b w:val="0"/>
          <w:i w:val="0"/>
          <w:sz w:val="16"/>
          <w:szCs w:val="16"/>
          <w:u w:val="single"/>
        </w:rPr>
        <w:t>2.2. Rodzaje materiałów do wykonania skropienia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Materiałami stosowanymi przy skropieniu warstw konstrukcyjnych nawierzchni są:</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a) do skropienia podbudowy </w:t>
      </w:r>
      <w:proofErr w:type="spellStart"/>
      <w:r w:rsidRPr="00BA0523">
        <w:rPr>
          <w:rFonts w:ascii="Arial" w:hAnsi="Arial" w:cs="Arial"/>
          <w:sz w:val="16"/>
          <w:szCs w:val="16"/>
        </w:rPr>
        <w:t>nieasfaltowej</w:t>
      </w:r>
      <w:proofErr w:type="spellEnd"/>
      <w:r w:rsidRPr="00BA0523">
        <w:rPr>
          <w:rFonts w:ascii="Arial" w:hAnsi="Arial" w:cs="Arial"/>
          <w:sz w:val="16"/>
          <w:szCs w:val="16"/>
        </w:rPr>
        <w:t xml:space="preserve">  (podbudowy  tłuczniowej)</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upłynnione asfalty </w:t>
      </w:r>
      <w:proofErr w:type="spellStart"/>
      <w:r w:rsidRPr="00BA0523">
        <w:rPr>
          <w:rFonts w:ascii="Arial" w:hAnsi="Arial" w:cs="Arial"/>
          <w:sz w:val="16"/>
          <w:szCs w:val="16"/>
        </w:rPr>
        <w:t>średnioodparowalne</w:t>
      </w:r>
      <w:proofErr w:type="spellEnd"/>
      <w:r w:rsidRPr="00BA0523">
        <w:rPr>
          <w:rFonts w:ascii="Arial" w:hAnsi="Arial" w:cs="Arial"/>
          <w:sz w:val="16"/>
          <w:szCs w:val="16"/>
        </w:rPr>
        <w:t xml:space="preserve"> wg PN-C-96173 [3];</w:t>
      </w:r>
    </w:p>
    <w:p w:rsidR="00214F2B" w:rsidRPr="00BA0523" w:rsidRDefault="00214F2B" w:rsidP="00214F2B">
      <w:pPr>
        <w:pStyle w:val="Nagwek2"/>
        <w:rPr>
          <w:b w:val="0"/>
          <w:i w:val="0"/>
          <w:sz w:val="16"/>
          <w:szCs w:val="16"/>
          <w:u w:val="single"/>
        </w:rPr>
      </w:pPr>
      <w:r w:rsidRPr="00BA0523">
        <w:rPr>
          <w:b w:val="0"/>
          <w:i w:val="0"/>
          <w:sz w:val="16"/>
          <w:szCs w:val="16"/>
          <w:u w:val="single"/>
        </w:rPr>
        <w:t>2.3. Wymagania dla materiałów</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Wymagania dla kationowej emulsji asfaltowej podano w EmA-94 [5].</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Wymagania dla asfaltów drogowych podano w PN-C-96170 [2].</w:t>
      </w:r>
    </w:p>
    <w:p w:rsidR="00214F2B" w:rsidRPr="00BA0523" w:rsidRDefault="00214F2B" w:rsidP="00214F2B">
      <w:pPr>
        <w:pStyle w:val="Nagwek2"/>
        <w:rPr>
          <w:b w:val="0"/>
          <w:i w:val="0"/>
          <w:sz w:val="16"/>
          <w:szCs w:val="16"/>
          <w:u w:val="single"/>
        </w:rPr>
      </w:pPr>
      <w:r w:rsidRPr="00BA0523">
        <w:rPr>
          <w:b w:val="0"/>
          <w:i w:val="0"/>
          <w:sz w:val="16"/>
          <w:szCs w:val="16"/>
          <w:u w:val="single"/>
        </w:rPr>
        <w:t>2.4. Zużycie lepiszczy do skropienia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Orientacyjne zużycie lepiszczy do skropienia warstw konstrukcyjnych nawierzchni podano w tablicy 1.</w:t>
      </w:r>
    </w:p>
    <w:p w:rsidR="00214F2B" w:rsidRPr="00BA0523" w:rsidRDefault="00214F2B" w:rsidP="00214F2B">
      <w:pPr>
        <w:pStyle w:val="Standardowytekst"/>
        <w:spacing w:before="120" w:after="120"/>
        <w:ind w:left="1134" w:hanging="1134"/>
        <w:rPr>
          <w:rFonts w:ascii="Arial" w:hAnsi="Arial" w:cs="Arial"/>
          <w:sz w:val="16"/>
          <w:szCs w:val="16"/>
        </w:rPr>
      </w:pPr>
      <w:r w:rsidRPr="00BA0523">
        <w:rPr>
          <w:rFonts w:ascii="Arial" w:hAnsi="Arial" w:cs="Arial"/>
          <w:sz w:val="16"/>
          <w:szCs w:val="16"/>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2762"/>
      </w:tblGrid>
      <w:tr w:rsidR="00214F2B" w:rsidRPr="00BA0523" w:rsidTr="00214F2B">
        <w:tc>
          <w:tcPr>
            <w:tcW w:w="496"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Lp.</w:t>
            </w:r>
          </w:p>
        </w:tc>
        <w:tc>
          <w:tcPr>
            <w:tcW w:w="4252"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Rodzaj lepiszcza</w:t>
            </w:r>
          </w:p>
        </w:tc>
        <w:tc>
          <w:tcPr>
            <w:tcW w:w="2762"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Zużycie (kg/m</w:t>
            </w:r>
            <w:r w:rsidRPr="00BA0523">
              <w:rPr>
                <w:rFonts w:ascii="Arial" w:hAnsi="Arial" w:cs="Arial"/>
                <w:sz w:val="16"/>
                <w:szCs w:val="16"/>
                <w:vertAlign w:val="superscript"/>
              </w:rPr>
              <w:t>2</w:t>
            </w:r>
            <w:r w:rsidRPr="00BA0523">
              <w:rPr>
                <w:rFonts w:ascii="Arial" w:hAnsi="Arial" w:cs="Arial"/>
                <w:sz w:val="16"/>
                <w:szCs w:val="16"/>
              </w:rPr>
              <w:t>)</w:t>
            </w:r>
          </w:p>
        </w:tc>
      </w:tr>
      <w:tr w:rsidR="00214F2B" w:rsidRPr="00BA0523" w:rsidTr="00214F2B">
        <w:tc>
          <w:tcPr>
            <w:tcW w:w="496"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2</w:t>
            </w:r>
          </w:p>
        </w:tc>
        <w:tc>
          <w:tcPr>
            <w:tcW w:w="4252" w:type="dxa"/>
            <w:tcBorders>
              <w:top w:val="nil"/>
            </w:tcBorders>
          </w:tcPr>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Asfalt drogowy D 200, D 300</w:t>
            </w:r>
          </w:p>
        </w:tc>
        <w:tc>
          <w:tcPr>
            <w:tcW w:w="2762"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od 0,4  do  1,2</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od 0,4  do  0,6</w:t>
            </w:r>
          </w:p>
        </w:tc>
      </w:tr>
    </w:tbl>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b/>
        <w:t>Dokładne zużycie lepiszczy powinno być ustalone w zależności od rodzaju warstwy i stanu jej powierzchni i zaakceptowane przez Inżyniera.</w:t>
      </w:r>
    </w:p>
    <w:p w:rsidR="00214F2B" w:rsidRPr="00BA0523" w:rsidRDefault="00214F2B" w:rsidP="00214F2B">
      <w:pPr>
        <w:pStyle w:val="Nagwek2"/>
        <w:rPr>
          <w:b w:val="0"/>
          <w:i w:val="0"/>
          <w:sz w:val="16"/>
          <w:szCs w:val="16"/>
          <w:u w:val="single"/>
        </w:rPr>
      </w:pPr>
      <w:r w:rsidRPr="00BA0523">
        <w:rPr>
          <w:b w:val="0"/>
          <w:i w:val="0"/>
          <w:sz w:val="16"/>
          <w:szCs w:val="16"/>
          <w:u w:val="single"/>
        </w:rPr>
        <w:t>2.5. Składowanie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Warunki przechowywania nie mogą powodować utraty cech lepiszcza i obniżenia jego jakości.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Emulsję można magazynować w opakowaniach transportowych lub stacjonarnych zbiornikach pionowych z nalewaniem od dna.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Nie należy stosować zbiornika walcowego leżącego, ze względu na tworzenie się na dużej powierzchni cieczy „kożucha” asfaltowego zatykającego później przewody.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Przy przechowywaniu emulsji asfaltowej należy przestrzegać zasad ustalonych przez producenta.</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3. sprzęt</w:t>
      </w:r>
    </w:p>
    <w:p w:rsidR="00214F2B" w:rsidRPr="00BA0523" w:rsidRDefault="00214F2B" w:rsidP="00214F2B">
      <w:pPr>
        <w:pStyle w:val="Nagwek2"/>
        <w:rPr>
          <w:b w:val="0"/>
          <w:i w:val="0"/>
          <w:sz w:val="16"/>
          <w:szCs w:val="16"/>
          <w:u w:val="single"/>
        </w:rPr>
      </w:pPr>
      <w:r w:rsidRPr="00BA0523">
        <w:rPr>
          <w:b w:val="0"/>
          <w:i w:val="0"/>
          <w:sz w:val="16"/>
          <w:szCs w:val="16"/>
          <w:u w:val="single"/>
        </w:rPr>
        <w:lastRenderedPageBreak/>
        <w:t>3.2. Sprzęt do oczyszczania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Wykonawca przystępujący do oczyszczania warstw nawierzchni, powinien wykazać się możliwością korzystania z następującego sprzętu:</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szczotek mechanicznych,              </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zaleca się użycie urządzeń </w:t>
      </w:r>
      <w:proofErr w:type="spellStart"/>
      <w:r w:rsidRPr="00BA0523">
        <w:rPr>
          <w:rFonts w:ascii="Arial" w:hAnsi="Arial" w:cs="Arial"/>
          <w:sz w:val="16"/>
          <w:szCs w:val="16"/>
        </w:rPr>
        <w:t>dwuszczotkowych</w:t>
      </w:r>
      <w:proofErr w:type="spellEnd"/>
      <w:r w:rsidRPr="00BA0523">
        <w:rPr>
          <w:rFonts w:ascii="Arial" w:hAnsi="Arial" w:cs="Arial"/>
          <w:sz w:val="16"/>
          <w:szCs w:val="16"/>
        </w:rPr>
        <w:t>.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sprężarek,</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zbiorników z wodą,</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szczotek ręcznych.</w:t>
      </w:r>
    </w:p>
    <w:p w:rsidR="00214F2B" w:rsidRPr="00BA0523" w:rsidRDefault="00214F2B" w:rsidP="00214F2B">
      <w:pPr>
        <w:pStyle w:val="Nagwek2"/>
        <w:rPr>
          <w:b w:val="0"/>
          <w:i w:val="0"/>
          <w:sz w:val="16"/>
          <w:szCs w:val="16"/>
          <w:u w:val="single"/>
        </w:rPr>
      </w:pPr>
      <w:r w:rsidRPr="00BA0523">
        <w:rPr>
          <w:b w:val="0"/>
          <w:i w:val="0"/>
          <w:sz w:val="16"/>
          <w:szCs w:val="16"/>
          <w:u w:val="single"/>
        </w:rPr>
        <w:t>3.3. Sprzęt do skrapiania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Do skrapiania warstw nawierzchni należy używać skrapiarkę lepiszcza. Skrapiarka powinna być wyposażona w urządzenia pomiarowo-kontrolne pozwalające na sprawdzanie i regulowanie następujących parametrów:</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temperatury rozkładanego lepiszcza,</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ciśnienia lepiszcza w kolektorze,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obrotów pompy dozującej lepiszcze,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prędkości poruszania się skrapiarki,</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wysokości i długości kolektora do rozkładania lepiszcza,</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dozatora lepiszcza.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Zbiornik na lepiszcze skrapiarki powinien być izolowany termicznie tak, aby było możliwe zachowanie stałej temperatury lepiszcza.  Wykonawca powinien posiadać aktualne świadectwo cechowania skrapiarki.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Skrapiarka powinna zapewnić rozkładanie lepiszcza z tolerancją </w:t>
      </w:r>
      <w:r w:rsidRPr="00BA0523">
        <w:rPr>
          <w:rFonts w:ascii="Arial" w:hAnsi="Arial" w:cs="Arial"/>
          <w:sz w:val="16"/>
          <w:szCs w:val="16"/>
        </w:rPr>
        <w:sym w:font="Symbol" w:char="F0B1"/>
      </w:r>
      <w:r w:rsidRPr="00BA0523">
        <w:rPr>
          <w:rFonts w:ascii="Arial" w:hAnsi="Arial" w:cs="Arial"/>
          <w:sz w:val="16"/>
          <w:szCs w:val="16"/>
        </w:rPr>
        <w:t xml:space="preserve"> 10% od ilości założonej.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4. transport</w:t>
      </w:r>
    </w:p>
    <w:p w:rsidR="00214F2B" w:rsidRPr="00BA0523" w:rsidRDefault="00214F2B" w:rsidP="00214F2B">
      <w:pPr>
        <w:pStyle w:val="Nagwek2"/>
        <w:rPr>
          <w:b w:val="0"/>
          <w:i w:val="0"/>
          <w:sz w:val="16"/>
          <w:szCs w:val="16"/>
          <w:u w:val="single"/>
        </w:rPr>
      </w:pPr>
      <w:r w:rsidRPr="00BA0523">
        <w:rPr>
          <w:b w:val="0"/>
          <w:i w:val="0"/>
          <w:sz w:val="16"/>
          <w:szCs w:val="16"/>
          <w:u w:val="single"/>
        </w:rPr>
        <w:t>4.2. Transport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Asfalty mogą być transportowane w cysternach kolejowych lub samochodowych, posiadających izolację termiczną, zaopatrzonych w urządzenia grzewcze, zawory spustowe i zabezpieczonych przed dostępem wody.</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BA0523">
        <w:rPr>
          <w:rFonts w:ascii="Arial" w:hAnsi="Arial" w:cs="Arial"/>
          <w:sz w:val="16"/>
          <w:szCs w:val="16"/>
          <w:vertAlign w:val="superscript"/>
        </w:rPr>
        <w:t>3</w:t>
      </w:r>
      <w:r w:rsidRPr="00BA0523">
        <w:rPr>
          <w:rFonts w:ascii="Arial" w:hAnsi="Arial" w:cs="Arial"/>
          <w:sz w:val="16"/>
          <w:szCs w:val="16"/>
        </w:rPr>
        <w:t>, a każda przegroda powinna mieć wykroje w dnie umożliwiające przepływ emulsji. Cysterny, pojemniki i zbiorniki przeznaczone do transportu lub składowania emulsji powinny być czyste i nie powinny zawierać resztek innych lepiszczy.</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5. wykonanie robót</w:t>
      </w:r>
    </w:p>
    <w:p w:rsidR="00214F2B" w:rsidRPr="00BA0523" w:rsidRDefault="00214F2B" w:rsidP="00214F2B">
      <w:pPr>
        <w:pStyle w:val="Nagwek2"/>
        <w:rPr>
          <w:b w:val="0"/>
          <w:i w:val="0"/>
          <w:sz w:val="16"/>
          <w:szCs w:val="16"/>
          <w:u w:val="single"/>
        </w:rPr>
      </w:pPr>
      <w:r w:rsidRPr="00BA0523">
        <w:rPr>
          <w:b w:val="0"/>
          <w:i w:val="0"/>
          <w:sz w:val="16"/>
          <w:szCs w:val="16"/>
          <w:u w:val="single"/>
        </w:rPr>
        <w:t>5.2. Oczyszczenie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214F2B" w:rsidRPr="00BA0523" w:rsidRDefault="00214F2B" w:rsidP="00214F2B">
      <w:pPr>
        <w:pStyle w:val="Nagwek2"/>
        <w:rPr>
          <w:b w:val="0"/>
          <w:i w:val="0"/>
          <w:sz w:val="16"/>
          <w:szCs w:val="16"/>
          <w:u w:val="single"/>
        </w:rPr>
      </w:pPr>
      <w:r w:rsidRPr="00BA0523">
        <w:rPr>
          <w:b w:val="0"/>
          <w:i w:val="0"/>
          <w:sz w:val="16"/>
          <w:szCs w:val="16"/>
          <w:u w:val="single"/>
        </w:rPr>
        <w:t>5.3. Skropienie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Warstwa przed skropieniem powinna być oczyszczona.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Jeżeli do czyszczenia warstwy była używana woda, to skropienie lepiszczem może nastąpić dopiero po wyschnięciu warstwy, z wyjątkiem zastosowania emulsji, przy których nawierzchnia może być wilgotna.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Skropienie warstwy może rozpocząć się po akceptacji przez Inżyniera jej oczyszczenia.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Warstwa nawierzchni powinna być skrapiana lepiszczem przy użyciu skrapiarek, a w miejscach trudno dostępnych ręcznie (za pomocą węża z dyszą rozpryskową).</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Temperatury lepiszczy powinny mieścić się w przedziałach podanych w tablicy 2.</w:t>
      </w:r>
    </w:p>
    <w:p w:rsidR="00214F2B" w:rsidRPr="00BA0523" w:rsidRDefault="00214F2B" w:rsidP="00214F2B">
      <w:pPr>
        <w:pStyle w:val="Standardowytekst"/>
        <w:spacing w:before="120" w:after="120"/>
        <w:rPr>
          <w:rFonts w:ascii="Arial" w:hAnsi="Arial" w:cs="Arial"/>
          <w:sz w:val="16"/>
          <w:szCs w:val="16"/>
        </w:rPr>
      </w:pPr>
      <w:r w:rsidRPr="00BA0523">
        <w:rPr>
          <w:rFonts w:ascii="Arial" w:hAnsi="Arial" w:cs="Arial"/>
          <w:sz w:val="16"/>
          <w:szCs w:val="16"/>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214F2B" w:rsidRPr="00BA0523" w:rsidTr="00214F2B">
        <w:tc>
          <w:tcPr>
            <w:tcW w:w="496"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Lp.</w:t>
            </w:r>
          </w:p>
        </w:tc>
        <w:tc>
          <w:tcPr>
            <w:tcW w:w="3507"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Rodzaj lepiszcza</w:t>
            </w:r>
          </w:p>
        </w:tc>
        <w:tc>
          <w:tcPr>
            <w:tcW w:w="3507"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Temperatury (</w:t>
            </w:r>
            <w:proofErr w:type="spellStart"/>
            <w:r w:rsidRPr="00BA0523">
              <w:rPr>
                <w:rFonts w:ascii="Arial" w:hAnsi="Arial" w:cs="Arial"/>
                <w:sz w:val="16"/>
                <w:szCs w:val="16"/>
                <w:vertAlign w:val="superscript"/>
              </w:rPr>
              <w:t>o</w:t>
            </w:r>
            <w:r w:rsidRPr="00BA0523">
              <w:rPr>
                <w:rFonts w:ascii="Arial" w:hAnsi="Arial" w:cs="Arial"/>
                <w:sz w:val="16"/>
                <w:szCs w:val="16"/>
              </w:rPr>
              <w:t>C</w:t>
            </w:r>
            <w:proofErr w:type="spellEnd"/>
            <w:r w:rsidRPr="00BA0523">
              <w:rPr>
                <w:rFonts w:ascii="Arial" w:hAnsi="Arial" w:cs="Arial"/>
                <w:sz w:val="16"/>
                <w:szCs w:val="16"/>
              </w:rPr>
              <w:t>)</w:t>
            </w:r>
          </w:p>
        </w:tc>
      </w:tr>
      <w:tr w:rsidR="00214F2B" w:rsidRPr="00BA0523" w:rsidTr="00214F2B">
        <w:tc>
          <w:tcPr>
            <w:tcW w:w="496" w:type="dxa"/>
            <w:tcBorders>
              <w:top w:val="nil"/>
            </w:tcBorders>
          </w:tcPr>
          <w:p w:rsidR="00214F2B" w:rsidRPr="00BA0523" w:rsidRDefault="00214F2B" w:rsidP="00214F2B">
            <w:pPr>
              <w:pStyle w:val="Standardowytekst"/>
              <w:spacing w:before="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2</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3</w:t>
            </w:r>
          </w:p>
        </w:tc>
        <w:tc>
          <w:tcPr>
            <w:tcW w:w="3507" w:type="dxa"/>
            <w:tcBorders>
              <w:top w:val="nil"/>
            </w:tcBorders>
          </w:tcPr>
          <w:p w:rsidR="00214F2B" w:rsidRPr="00BA0523" w:rsidRDefault="00214F2B" w:rsidP="00214F2B">
            <w:pPr>
              <w:pStyle w:val="Standardowytekst"/>
              <w:spacing w:before="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Asfalt drogowy D 200</w:t>
            </w:r>
          </w:p>
          <w:p w:rsidR="00214F2B" w:rsidRPr="00BA0523" w:rsidRDefault="00214F2B" w:rsidP="00214F2B">
            <w:pPr>
              <w:pStyle w:val="Standardowytekst"/>
              <w:spacing w:after="60"/>
              <w:rPr>
                <w:rFonts w:ascii="Arial" w:hAnsi="Arial" w:cs="Arial"/>
                <w:sz w:val="16"/>
                <w:szCs w:val="16"/>
              </w:rPr>
            </w:pPr>
            <w:r w:rsidRPr="00BA0523">
              <w:rPr>
                <w:rFonts w:ascii="Arial" w:hAnsi="Arial" w:cs="Arial"/>
                <w:sz w:val="16"/>
                <w:szCs w:val="16"/>
              </w:rPr>
              <w:t>Asfalt drogowy D 300</w:t>
            </w:r>
          </w:p>
        </w:tc>
        <w:tc>
          <w:tcPr>
            <w:tcW w:w="3507" w:type="dxa"/>
            <w:tcBorders>
              <w:top w:val="nil"/>
            </w:tcBorders>
          </w:tcPr>
          <w:p w:rsidR="00214F2B" w:rsidRPr="00BA0523" w:rsidRDefault="00214F2B" w:rsidP="00214F2B">
            <w:pPr>
              <w:pStyle w:val="Standardowytekst"/>
              <w:spacing w:before="60"/>
              <w:jc w:val="center"/>
              <w:rPr>
                <w:rFonts w:ascii="Arial" w:hAnsi="Arial" w:cs="Arial"/>
                <w:sz w:val="16"/>
                <w:szCs w:val="16"/>
                <w:u w:val="single"/>
                <w:vertAlign w:val="superscript"/>
              </w:rPr>
            </w:pPr>
            <w:r w:rsidRPr="00BA0523">
              <w:rPr>
                <w:rFonts w:ascii="Arial" w:hAnsi="Arial" w:cs="Arial"/>
                <w:sz w:val="16"/>
                <w:szCs w:val="16"/>
              </w:rPr>
              <w:t xml:space="preserve">   od 20 do 40 </w:t>
            </w:r>
            <w:r w:rsidRPr="00BA0523">
              <w:rPr>
                <w:rFonts w:ascii="Arial" w:hAnsi="Arial" w:cs="Arial"/>
                <w:sz w:val="16"/>
                <w:szCs w:val="16"/>
                <w:vertAlign w:val="superscript"/>
              </w:rPr>
              <w:t>*)</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od 140 do 150</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od 130 do 140</w:t>
            </w:r>
          </w:p>
        </w:tc>
      </w:tr>
    </w:tbl>
    <w:p w:rsidR="00214F2B" w:rsidRPr="00BA0523" w:rsidRDefault="00214F2B" w:rsidP="00214F2B">
      <w:pPr>
        <w:pStyle w:val="Standardowytekst"/>
        <w:spacing w:before="120"/>
        <w:rPr>
          <w:rFonts w:ascii="Arial" w:hAnsi="Arial" w:cs="Arial"/>
          <w:sz w:val="16"/>
          <w:szCs w:val="16"/>
        </w:rPr>
      </w:pPr>
      <w:r w:rsidRPr="00BA0523">
        <w:rPr>
          <w:rFonts w:ascii="Arial" w:hAnsi="Arial" w:cs="Arial"/>
          <w:sz w:val="16"/>
          <w:szCs w:val="16"/>
        </w:rPr>
        <w:t>*) W razie potrzeby emulsję należy ogrzać do temperatury zapewniającej wymaganą lepkość.</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 xml:space="preserve">Przed ułożeniem warstwy z mieszanki mineralno-bitumicznej Wykonawca powinien zabezpieczyć skropioną warstwę nawierzchni przed uszkodzeniem dopuszczając tylko niezbędny ruch budowlany. </w:t>
      </w:r>
    </w:p>
    <w:p w:rsidR="00214F2B" w:rsidRPr="00BA0523" w:rsidRDefault="00214F2B" w:rsidP="00214F2B">
      <w:pPr>
        <w:pStyle w:val="Nagwek2"/>
        <w:rPr>
          <w:b w:val="0"/>
          <w:i w:val="0"/>
          <w:sz w:val="16"/>
          <w:szCs w:val="16"/>
          <w:u w:val="single"/>
        </w:rPr>
      </w:pPr>
      <w:r w:rsidRPr="00BA0523">
        <w:rPr>
          <w:b w:val="0"/>
          <w:i w:val="0"/>
          <w:sz w:val="16"/>
          <w:szCs w:val="16"/>
          <w:u w:val="single"/>
        </w:rPr>
        <w:lastRenderedPageBreak/>
        <w:t>6.2. Badania przed przystąpieniem do robót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214F2B" w:rsidRPr="00BA0523" w:rsidRDefault="00214F2B" w:rsidP="00214F2B">
      <w:pPr>
        <w:pStyle w:val="Nagwek2"/>
        <w:rPr>
          <w:b w:val="0"/>
          <w:i w:val="0"/>
          <w:sz w:val="16"/>
          <w:szCs w:val="16"/>
          <w:u w:val="single"/>
        </w:rPr>
      </w:pPr>
      <w:r w:rsidRPr="00BA0523">
        <w:rPr>
          <w:b w:val="0"/>
          <w:i w:val="0"/>
          <w:sz w:val="16"/>
          <w:szCs w:val="16"/>
          <w:u w:val="single"/>
        </w:rPr>
        <w:t>6.3. Badania w czasie robót</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6.3.1. Badania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Ocena lepiszczy powinna być oparta na atestach producenta z tym, że Wykonawca powinien kontrolować dla każdej dostawy właściwości lepiszczy podane w tablicy 3.</w:t>
      </w:r>
    </w:p>
    <w:p w:rsidR="00214F2B" w:rsidRPr="00BA0523" w:rsidRDefault="00214F2B" w:rsidP="00214F2B">
      <w:pPr>
        <w:pStyle w:val="Standardowytekst"/>
        <w:spacing w:before="120" w:after="120"/>
        <w:rPr>
          <w:rFonts w:ascii="Arial" w:hAnsi="Arial" w:cs="Arial"/>
          <w:sz w:val="16"/>
          <w:szCs w:val="16"/>
        </w:rPr>
      </w:pPr>
      <w:r w:rsidRPr="00BA0523">
        <w:rPr>
          <w:rFonts w:ascii="Arial" w:hAnsi="Arial" w:cs="Arial"/>
          <w:sz w:val="16"/>
          <w:szCs w:val="16"/>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77"/>
        <w:gridCol w:w="1947"/>
        <w:gridCol w:w="1947"/>
      </w:tblGrid>
      <w:tr w:rsidR="00214F2B" w:rsidRPr="00BA0523" w:rsidTr="00214F2B">
        <w:tc>
          <w:tcPr>
            <w:tcW w:w="637" w:type="dxa"/>
            <w:tcBorders>
              <w:bottom w:val="double" w:sz="6" w:space="0" w:color="auto"/>
            </w:tcBorders>
          </w:tcPr>
          <w:p w:rsidR="00214F2B" w:rsidRPr="00BA0523" w:rsidRDefault="00214F2B" w:rsidP="00214F2B">
            <w:pPr>
              <w:pStyle w:val="Standardowytekst"/>
              <w:spacing w:before="120"/>
              <w:jc w:val="center"/>
              <w:rPr>
                <w:rFonts w:ascii="Arial" w:hAnsi="Arial" w:cs="Arial"/>
                <w:sz w:val="16"/>
                <w:szCs w:val="16"/>
              </w:rPr>
            </w:pPr>
            <w:r w:rsidRPr="00BA0523">
              <w:rPr>
                <w:rFonts w:ascii="Arial" w:hAnsi="Arial" w:cs="Arial"/>
                <w:sz w:val="16"/>
                <w:szCs w:val="16"/>
              </w:rPr>
              <w:t>Lp.</w:t>
            </w:r>
          </w:p>
        </w:tc>
        <w:tc>
          <w:tcPr>
            <w:tcW w:w="2977" w:type="dxa"/>
            <w:tcBorders>
              <w:bottom w:val="double" w:sz="6" w:space="0" w:color="auto"/>
            </w:tcBorders>
          </w:tcPr>
          <w:p w:rsidR="00214F2B" w:rsidRPr="00BA0523" w:rsidRDefault="00214F2B" w:rsidP="00214F2B">
            <w:pPr>
              <w:pStyle w:val="Standardowytekst"/>
              <w:spacing w:before="120"/>
              <w:jc w:val="center"/>
              <w:rPr>
                <w:rFonts w:ascii="Arial" w:hAnsi="Arial" w:cs="Arial"/>
                <w:sz w:val="16"/>
                <w:szCs w:val="16"/>
              </w:rPr>
            </w:pPr>
            <w:r w:rsidRPr="00BA0523">
              <w:rPr>
                <w:rFonts w:ascii="Arial" w:hAnsi="Arial" w:cs="Arial"/>
                <w:sz w:val="16"/>
                <w:szCs w:val="16"/>
              </w:rPr>
              <w:t>Rodzaj lepiszcza</w:t>
            </w:r>
          </w:p>
        </w:tc>
        <w:tc>
          <w:tcPr>
            <w:tcW w:w="1947" w:type="dxa"/>
            <w:tcBorders>
              <w:bottom w:val="double" w:sz="6" w:space="0" w:color="auto"/>
            </w:tcBorders>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Kontrolowane właściwości</w:t>
            </w:r>
          </w:p>
        </w:tc>
        <w:tc>
          <w:tcPr>
            <w:tcW w:w="1947" w:type="dxa"/>
            <w:tcBorders>
              <w:bottom w:val="double" w:sz="6" w:space="0" w:color="auto"/>
            </w:tcBorders>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Badanie</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według normy</w:t>
            </w:r>
          </w:p>
        </w:tc>
      </w:tr>
      <w:tr w:rsidR="00214F2B" w:rsidRPr="00BA0523" w:rsidTr="00214F2B">
        <w:tc>
          <w:tcPr>
            <w:tcW w:w="63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2</w:t>
            </w:r>
          </w:p>
        </w:tc>
        <w:tc>
          <w:tcPr>
            <w:tcW w:w="2977" w:type="dxa"/>
            <w:tcBorders>
              <w:top w:val="nil"/>
            </w:tcBorders>
          </w:tcPr>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Asfalt drogowy</w:t>
            </w:r>
          </w:p>
        </w:tc>
        <w:tc>
          <w:tcPr>
            <w:tcW w:w="194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lepkość</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penetracja</w:t>
            </w:r>
          </w:p>
        </w:tc>
        <w:tc>
          <w:tcPr>
            <w:tcW w:w="194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EmA-94 [5]</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PN-C-04134 [1]</w:t>
            </w:r>
          </w:p>
        </w:tc>
      </w:tr>
    </w:tbl>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6.3.2. Sprawdzenie jednorodności skropienia i zużycia lepiszcza</w:t>
      </w:r>
    </w:p>
    <w:p w:rsidR="00214F2B" w:rsidRPr="00BA0523" w:rsidRDefault="00214F2B" w:rsidP="00214F2B">
      <w:pPr>
        <w:pStyle w:val="Standardowytekst"/>
        <w:spacing w:before="120"/>
        <w:rPr>
          <w:rFonts w:ascii="Arial" w:hAnsi="Arial" w:cs="Arial"/>
          <w:sz w:val="16"/>
          <w:szCs w:val="16"/>
        </w:rPr>
      </w:pPr>
      <w:r w:rsidRPr="00BA0523">
        <w:rPr>
          <w:rFonts w:ascii="Arial" w:hAnsi="Arial" w:cs="Arial"/>
          <w:sz w:val="16"/>
          <w:szCs w:val="16"/>
        </w:rPr>
        <w:t>Należy przeprowadzić kontrolę ilości rozkładanego lepiszcza według metody podanej w opracowaniu „Powierzchniowe utrwalenia. Oznaczanie ilości rozkładanego lepiszcza i kruszywa” [4].</w:t>
      </w:r>
    </w:p>
    <w:p w:rsidR="00214F2B" w:rsidRPr="00BA0523" w:rsidRDefault="00214F2B" w:rsidP="00214F2B">
      <w:pPr>
        <w:pStyle w:val="Standardowytekst"/>
        <w:spacing w:before="120"/>
        <w:rPr>
          <w:rFonts w:ascii="Arial" w:hAnsi="Arial" w:cs="Arial"/>
          <w:sz w:val="16"/>
          <w:szCs w:val="16"/>
        </w:rPr>
      </w:pP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7. Obmiar robót</w:t>
      </w:r>
    </w:p>
    <w:p w:rsidR="00214F2B" w:rsidRPr="00BA0523" w:rsidRDefault="00214F2B" w:rsidP="00214F2B">
      <w:pPr>
        <w:pStyle w:val="Nagwek2"/>
        <w:rPr>
          <w:b w:val="0"/>
          <w:i w:val="0"/>
          <w:sz w:val="16"/>
          <w:szCs w:val="16"/>
        </w:rPr>
      </w:pPr>
      <w:r w:rsidRPr="00BA0523">
        <w:rPr>
          <w:b w:val="0"/>
          <w:i w:val="0"/>
          <w:sz w:val="16"/>
          <w:szCs w:val="16"/>
        </w:rPr>
        <w:t>7.2. Jednostka obmiarowa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Jednostką obmiarową jest: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m</w:t>
      </w:r>
      <w:r w:rsidRPr="00BA0523">
        <w:rPr>
          <w:rFonts w:ascii="Arial" w:hAnsi="Arial" w:cs="Arial"/>
          <w:sz w:val="16"/>
          <w:szCs w:val="16"/>
          <w:vertAlign w:val="superscript"/>
        </w:rPr>
        <w:t>2</w:t>
      </w:r>
      <w:r w:rsidRPr="00BA0523">
        <w:rPr>
          <w:rFonts w:ascii="Arial" w:hAnsi="Arial" w:cs="Arial"/>
          <w:sz w:val="16"/>
          <w:szCs w:val="16"/>
        </w:rPr>
        <w:t xml:space="preserve"> (metr kwadratowy) oczyszczonej powierzchni,</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 m</w:t>
      </w:r>
      <w:r w:rsidRPr="00BA0523">
        <w:rPr>
          <w:rFonts w:ascii="Arial" w:hAnsi="Arial" w:cs="Arial"/>
          <w:sz w:val="16"/>
          <w:szCs w:val="16"/>
          <w:vertAlign w:val="superscript"/>
        </w:rPr>
        <w:t>2</w:t>
      </w:r>
      <w:r w:rsidRPr="00BA0523">
        <w:rPr>
          <w:rFonts w:ascii="Arial" w:hAnsi="Arial" w:cs="Arial"/>
          <w:sz w:val="16"/>
          <w:szCs w:val="16"/>
        </w:rPr>
        <w:t xml:space="preserve"> (metr kwadratowy) powierzchni skropionej.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8. odbiór robót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Ogólne zasady odbioru robót podano w OST D-M-00.00.00 „Wymagania ogólne” </w:t>
      </w:r>
      <w:proofErr w:type="spellStart"/>
      <w:r w:rsidRPr="00BA0523">
        <w:rPr>
          <w:rFonts w:ascii="Arial" w:hAnsi="Arial" w:cs="Arial"/>
          <w:sz w:val="16"/>
          <w:szCs w:val="16"/>
        </w:rPr>
        <w:t>pkt</w:t>
      </w:r>
      <w:proofErr w:type="spellEnd"/>
      <w:r w:rsidRPr="00BA0523">
        <w:rPr>
          <w:rFonts w:ascii="Arial" w:hAnsi="Arial" w:cs="Arial"/>
          <w:sz w:val="16"/>
          <w:szCs w:val="16"/>
        </w:rPr>
        <w:t xml:space="preserve"> 8.</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Roboty uznaje się za wykonane zgodnie z dokumentacją projektową, SST i wymaganiami Inżyniera, jeżeli wszystkie pomiary i badania z zachowaniem tolerancji wg </w:t>
      </w:r>
      <w:proofErr w:type="spellStart"/>
      <w:r w:rsidRPr="00BA0523">
        <w:rPr>
          <w:rFonts w:ascii="Arial" w:hAnsi="Arial" w:cs="Arial"/>
          <w:sz w:val="16"/>
          <w:szCs w:val="16"/>
        </w:rPr>
        <w:t>pkt</w:t>
      </w:r>
      <w:proofErr w:type="spellEnd"/>
      <w:r w:rsidRPr="00BA0523">
        <w:rPr>
          <w:rFonts w:ascii="Arial" w:hAnsi="Arial" w:cs="Arial"/>
          <w:sz w:val="16"/>
          <w:szCs w:val="16"/>
        </w:rPr>
        <w:t xml:space="preserve"> 6 dały wyniki pozytywne.</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9. Podstawa płatności</w:t>
      </w:r>
    </w:p>
    <w:p w:rsidR="00214F2B" w:rsidRPr="00BA0523" w:rsidRDefault="00214F2B" w:rsidP="00214F2B">
      <w:pPr>
        <w:pStyle w:val="Nagwek2"/>
        <w:rPr>
          <w:b w:val="0"/>
          <w:i w:val="0"/>
          <w:sz w:val="16"/>
          <w:szCs w:val="16"/>
        </w:rPr>
      </w:pPr>
      <w:r w:rsidRPr="00BA0523">
        <w:rPr>
          <w:b w:val="0"/>
          <w:i w:val="0"/>
          <w:sz w:val="16"/>
          <w:szCs w:val="16"/>
        </w:rPr>
        <w:t>9.2. Cena jednostki obmiarowej</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Cena 1 m</w:t>
      </w:r>
      <w:r w:rsidRPr="00BA0523">
        <w:rPr>
          <w:rFonts w:ascii="Arial" w:hAnsi="Arial" w:cs="Arial"/>
          <w:sz w:val="16"/>
          <w:szCs w:val="16"/>
          <w:vertAlign w:val="superscript"/>
        </w:rPr>
        <w:t>2</w:t>
      </w:r>
      <w:r w:rsidRPr="00BA0523">
        <w:rPr>
          <w:rFonts w:ascii="Arial" w:hAnsi="Arial" w:cs="Arial"/>
          <w:sz w:val="16"/>
          <w:szCs w:val="16"/>
        </w:rPr>
        <w:t xml:space="preserve">  oczyszczenia  warstw konstrukcyjnych obejmuje: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mechaniczne oczyszczenie każdej niżej położonej warstwy konstrukcyjnej nawierzchni z ewentualnym polewaniem wodą lub użyciem sprężonego powietrza, </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ręczne odspojenie stwardniałych zanieczyszczeń.</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Cena  1 m</w:t>
      </w:r>
      <w:r w:rsidRPr="00BA0523">
        <w:rPr>
          <w:rFonts w:ascii="Arial" w:hAnsi="Arial" w:cs="Arial"/>
          <w:sz w:val="16"/>
          <w:szCs w:val="16"/>
          <w:vertAlign w:val="superscript"/>
        </w:rPr>
        <w:t>2</w:t>
      </w:r>
      <w:r w:rsidRPr="00BA0523">
        <w:rPr>
          <w:rFonts w:ascii="Arial" w:hAnsi="Arial" w:cs="Arial"/>
          <w:sz w:val="16"/>
          <w:szCs w:val="16"/>
        </w:rPr>
        <w:t xml:space="preserve"> skropienia warstw konstrukcyjnych obejmuje: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dostarczenie lepiszcza i napełnienie nim skrapiarek,</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podgrzanie lepiszcza  do wymaganej temperatury,</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skropienie powierzchni warstwy lepiszczem,</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przeprowadzenie pomiarów i badań laboratoryjnych wymaganych w specyfikacji technicznej.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10. przepisy związane</w:t>
      </w:r>
    </w:p>
    <w:p w:rsidR="00214F2B" w:rsidRPr="00BA0523" w:rsidRDefault="00214F2B" w:rsidP="00214F2B">
      <w:pPr>
        <w:pStyle w:val="Nagwek2"/>
        <w:rPr>
          <w:b w:val="0"/>
          <w:i w:val="0"/>
          <w:sz w:val="16"/>
          <w:szCs w:val="16"/>
          <w:u w:val="single"/>
        </w:rPr>
      </w:pPr>
      <w:r w:rsidRPr="00BA0523">
        <w:rPr>
          <w:b w:val="0"/>
          <w:i w:val="0"/>
          <w:sz w:val="16"/>
          <w:szCs w:val="16"/>
          <w:u w:val="single"/>
        </w:rPr>
        <w:t>10.1. Normy</w:t>
      </w:r>
    </w:p>
    <w:tbl>
      <w:tblPr>
        <w:tblW w:w="0" w:type="auto"/>
        <w:tblLayout w:type="fixed"/>
        <w:tblCellMar>
          <w:left w:w="70" w:type="dxa"/>
          <w:right w:w="70" w:type="dxa"/>
        </w:tblCellMar>
        <w:tblLook w:val="0000"/>
      </w:tblPr>
      <w:tblGrid>
        <w:gridCol w:w="496"/>
        <w:gridCol w:w="1984"/>
        <w:gridCol w:w="5030"/>
      </w:tblGrid>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1.</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PN-C-04134</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Pomiar penetracji asfaltów</w:t>
            </w:r>
          </w:p>
        </w:tc>
      </w:tr>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2.</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PN-C-96170</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Asfalty drogowe</w:t>
            </w:r>
          </w:p>
        </w:tc>
      </w:tr>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3.</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PN-C-96173</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Asfalty upłynnione AUN do nawierzchni drogowych</w:t>
            </w:r>
          </w:p>
        </w:tc>
      </w:tr>
    </w:tbl>
    <w:p w:rsidR="00214F2B" w:rsidRPr="00BA0523" w:rsidRDefault="00214F2B" w:rsidP="00214F2B">
      <w:pPr>
        <w:pStyle w:val="Nagwek2"/>
        <w:rPr>
          <w:b w:val="0"/>
          <w:i w:val="0"/>
          <w:sz w:val="16"/>
          <w:szCs w:val="16"/>
          <w:u w:val="single"/>
        </w:rPr>
      </w:pPr>
      <w:r w:rsidRPr="00BA0523">
        <w:rPr>
          <w:b w:val="0"/>
          <w:i w:val="0"/>
          <w:sz w:val="16"/>
          <w:szCs w:val="16"/>
          <w:u w:val="single"/>
        </w:rPr>
        <w:t>10.2. Inne dokumenty</w:t>
      </w:r>
    </w:p>
    <w:p w:rsidR="00214F2B" w:rsidRPr="00BA0523" w:rsidRDefault="00214F2B" w:rsidP="00401152">
      <w:pPr>
        <w:pStyle w:val="Standardowytekst"/>
        <w:numPr>
          <w:ilvl w:val="0"/>
          <w:numId w:val="157"/>
        </w:numPr>
        <w:overflowPunct/>
        <w:autoSpaceDE/>
        <w:autoSpaceDN/>
        <w:adjustRightInd/>
        <w:rPr>
          <w:rFonts w:ascii="Arial" w:hAnsi="Arial" w:cs="Arial"/>
          <w:sz w:val="16"/>
          <w:szCs w:val="16"/>
        </w:rPr>
      </w:pPr>
      <w:r w:rsidRPr="00BA0523">
        <w:rPr>
          <w:rFonts w:ascii="Arial" w:hAnsi="Arial" w:cs="Arial"/>
          <w:sz w:val="16"/>
          <w:szCs w:val="16"/>
        </w:rPr>
        <w:t>„Powierzchniowe utrwalenia. Oznaczanie ilości rozkładanego lepiszcza i kruszywa”. Zalecone przez GDDP do stosowania pismem GDDP-5.3a-551/5/92 z dnia                1992-02-03.</w:t>
      </w:r>
    </w:p>
    <w:p w:rsidR="00214F2B" w:rsidRPr="00BA0523" w:rsidRDefault="00214F2B" w:rsidP="00401152">
      <w:pPr>
        <w:pStyle w:val="Standardowytekst"/>
        <w:numPr>
          <w:ilvl w:val="0"/>
          <w:numId w:val="157"/>
        </w:numPr>
        <w:overflowPunct/>
        <w:autoSpaceDE/>
        <w:autoSpaceDN/>
        <w:adjustRightInd/>
        <w:rPr>
          <w:rFonts w:ascii="Arial" w:hAnsi="Arial" w:cs="Arial"/>
          <w:sz w:val="16"/>
          <w:szCs w:val="16"/>
        </w:rPr>
      </w:pPr>
      <w:r w:rsidRPr="00BA0523">
        <w:rPr>
          <w:rFonts w:ascii="Arial" w:hAnsi="Arial" w:cs="Arial"/>
          <w:sz w:val="16"/>
          <w:szCs w:val="16"/>
        </w:rPr>
        <w:t xml:space="preserve">Warunki Techniczne. Drogowe kationowe emulsje asfaltowe EmA-94. </w:t>
      </w:r>
      <w:proofErr w:type="spellStart"/>
      <w:r w:rsidRPr="00BA0523">
        <w:rPr>
          <w:rFonts w:ascii="Arial" w:hAnsi="Arial" w:cs="Arial"/>
          <w:sz w:val="16"/>
          <w:szCs w:val="16"/>
        </w:rPr>
        <w:t>IBDiM</w:t>
      </w:r>
      <w:proofErr w:type="spellEnd"/>
      <w:r w:rsidRPr="00BA0523">
        <w:rPr>
          <w:rFonts w:ascii="Arial" w:hAnsi="Arial" w:cs="Arial"/>
          <w:sz w:val="16"/>
          <w:szCs w:val="16"/>
        </w:rPr>
        <w:t xml:space="preserve"> - 1994 r.</w:t>
      </w:r>
    </w:p>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p>
    <w:p w:rsidR="00214F2B" w:rsidRDefault="00214F2B" w:rsidP="00214F2B">
      <w:pPr>
        <w:pStyle w:val="FR1"/>
        <w:spacing w:before="0"/>
        <w:jc w:val="both"/>
        <w:rPr>
          <w:i w:val="0"/>
        </w:rPr>
      </w:pPr>
    </w:p>
    <w:p w:rsidR="00AC6E80" w:rsidRDefault="00AC6E80" w:rsidP="00214F2B">
      <w:pPr>
        <w:pStyle w:val="FR1"/>
        <w:spacing w:before="0"/>
        <w:jc w:val="both"/>
        <w:rPr>
          <w:i w:val="0"/>
        </w:rPr>
      </w:pPr>
    </w:p>
    <w:p w:rsidR="00AC6E80" w:rsidRDefault="00AC6E80" w:rsidP="00214F2B">
      <w:pPr>
        <w:pStyle w:val="FR1"/>
        <w:spacing w:before="0"/>
        <w:jc w:val="both"/>
        <w:rPr>
          <w:i w:val="0"/>
        </w:rPr>
      </w:pPr>
    </w:p>
    <w:p w:rsidR="00AC6E80" w:rsidRPr="00BA0523" w:rsidRDefault="00AC6E80" w:rsidP="00214F2B">
      <w:pPr>
        <w:pStyle w:val="FR1"/>
        <w:spacing w:before="0"/>
        <w:jc w:val="both"/>
        <w:rPr>
          <w:i w:val="0"/>
        </w:rPr>
      </w:pPr>
    </w:p>
    <w:p w:rsidR="00DA20BF" w:rsidRPr="00C35F5B" w:rsidRDefault="00DA20BF" w:rsidP="00DA20BF">
      <w:pPr>
        <w:tabs>
          <w:tab w:val="right" w:pos="7354"/>
        </w:tabs>
        <w:rPr>
          <w:rStyle w:val="Nagweklubstopka0"/>
          <w:rFonts w:ascii="Arial" w:eastAsia="Courier New" w:hAnsi="Arial" w:cs="Arial"/>
          <w:b/>
          <w:i w:val="0"/>
          <w:iCs w:val="0"/>
          <w:sz w:val="22"/>
          <w:szCs w:val="22"/>
          <w:u w:val="single"/>
        </w:rPr>
      </w:pPr>
      <w:bookmarkStart w:id="133" w:name="bookmark0"/>
      <w:bookmarkStart w:id="134" w:name="bookmark1"/>
      <w:r w:rsidRPr="00C35F5B">
        <w:rPr>
          <w:rStyle w:val="Nagweklubstopka0"/>
          <w:rFonts w:ascii="Arial" w:eastAsia="Courier New" w:hAnsi="Arial" w:cs="Arial"/>
          <w:b/>
          <w:i w:val="0"/>
          <w:sz w:val="22"/>
          <w:szCs w:val="22"/>
          <w:u w:val="single"/>
        </w:rPr>
        <w:lastRenderedPageBreak/>
        <w:t>D-05.03.05</w:t>
      </w:r>
      <w:r w:rsidRPr="00C35F5B">
        <w:rPr>
          <w:rStyle w:val="Nagweklubstopka0"/>
          <w:rFonts w:ascii="Arial" w:eastAsia="Courier New" w:hAnsi="Arial" w:cs="Arial"/>
          <w:b/>
          <w:i w:val="0"/>
          <w:iCs w:val="0"/>
          <w:sz w:val="22"/>
          <w:szCs w:val="22"/>
          <w:u w:val="single"/>
        </w:rPr>
        <w:t xml:space="preserve">  </w:t>
      </w:r>
      <w:r w:rsidRPr="00C35F5B">
        <w:rPr>
          <w:rStyle w:val="Nagweklubstopka0"/>
          <w:rFonts w:ascii="Arial" w:eastAsia="Courier New" w:hAnsi="Arial" w:cs="Arial"/>
          <w:b/>
          <w:i w:val="0"/>
          <w:sz w:val="22"/>
          <w:szCs w:val="22"/>
          <w:u w:val="single"/>
        </w:rPr>
        <w:t xml:space="preserve">NAWIERZCHNIA Z BETONU ASFALTOWEGO. </w:t>
      </w:r>
    </w:p>
    <w:p w:rsidR="00DA20BF" w:rsidRPr="00C35F5B" w:rsidRDefault="00DA20BF" w:rsidP="00DA20BF">
      <w:pPr>
        <w:tabs>
          <w:tab w:val="right" w:pos="7354"/>
        </w:tabs>
        <w:rPr>
          <w:rFonts w:ascii="Arial" w:hAnsi="Arial" w:cs="Arial"/>
          <w:b/>
          <w:sz w:val="22"/>
          <w:szCs w:val="22"/>
        </w:rPr>
      </w:pPr>
      <w:r w:rsidRPr="00C35F5B">
        <w:rPr>
          <w:rStyle w:val="Nagweklubstopka0"/>
          <w:rFonts w:ascii="Arial" w:eastAsia="Courier New" w:hAnsi="Arial" w:cs="Arial"/>
          <w:b/>
          <w:i w:val="0"/>
          <w:iCs w:val="0"/>
          <w:sz w:val="22"/>
          <w:szCs w:val="22"/>
        </w:rPr>
        <w:t xml:space="preserve">                    </w:t>
      </w:r>
      <w:r w:rsidRPr="00C35F5B">
        <w:rPr>
          <w:rStyle w:val="Nagweklubstopka0"/>
          <w:rFonts w:ascii="Arial" w:eastAsia="Courier New" w:hAnsi="Arial" w:cs="Arial"/>
          <w:b/>
          <w:i w:val="0"/>
          <w:sz w:val="22"/>
          <w:szCs w:val="22"/>
          <w:u w:val="single"/>
        </w:rPr>
        <w:t>WARSTWA WIĄŻĄCA</w:t>
      </w:r>
      <w:r w:rsidRPr="00C35F5B">
        <w:rPr>
          <w:rStyle w:val="Nagweklubstopka0"/>
          <w:rFonts w:ascii="Arial" w:eastAsia="Courier New" w:hAnsi="Arial" w:cs="Arial"/>
          <w:b/>
          <w:i w:val="0"/>
          <w:iCs w:val="0"/>
          <w:sz w:val="22"/>
          <w:szCs w:val="22"/>
          <w:u w:val="single"/>
        </w:rPr>
        <w:t xml:space="preserve"> </w:t>
      </w:r>
      <w:r w:rsidRPr="00C35F5B">
        <w:rPr>
          <w:rStyle w:val="NagweklubstopkaBezkursywy"/>
          <w:rFonts w:ascii="Arial" w:eastAsia="Courier New" w:hAnsi="Arial" w:cs="Arial"/>
          <w:b/>
          <w:i w:val="0"/>
          <w:iCs w:val="0"/>
          <w:sz w:val="22"/>
          <w:szCs w:val="22"/>
        </w:rPr>
        <w:tab/>
      </w:r>
    </w:p>
    <w:p w:rsidR="00DA20BF" w:rsidRPr="00920417" w:rsidRDefault="00DA20BF" w:rsidP="00401152">
      <w:pPr>
        <w:pStyle w:val="Nagwek11"/>
        <w:keepNext/>
        <w:keepLines/>
        <w:numPr>
          <w:ilvl w:val="0"/>
          <w:numId w:val="9"/>
        </w:numPr>
        <w:shd w:val="clear" w:color="auto" w:fill="auto"/>
        <w:tabs>
          <w:tab w:val="left" w:pos="260"/>
        </w:tabs>
        <w:spacing w:after="64" w:line="200" w:lineRule="exact"/>
        <w:ind w:left="720" w:hanging="360"/>
        <w:rPr>
          <w:rFonts w:ascii="Arial" w:hAnsi="Arial" w:cs="Arial"/>
          <w:b w:val="0"/>
          <w:sz w:val="16"/>
          <w:szCs w:val="16"/>
        </w:rPr>
      </w:pPr>
      <w:r w:rsidRPr="00920417">
        <w:rPr>
          <w:rFonts w:ascii="Arial" w:hAnsi="Arial" w:cs="Arial"/>
          <w:b w:val="0"/>
          <w:color w:val="000000"/>
          <w:sz w:val="16"/>
          <w:szCs w:val="16"/>
          <w:lang w:bidi="pl-PL"/>
        </w:rPr>
        <w:t>WSTĘP</w:t>
      </w:r>
      <w:bookmarkEnd w:id="133"/>
      <w:bookmarkEnd w:id="134"/>
    </w:p>
    <w:p w:rsidR="00DA20BF" w:rsidRPr="00920417" w:rsidRDefault="00DA20BF" w:rsidP="00401152">
      <w:pPr>
        <w:pStyle w:val="Nagwek11"/>
        <w:keepNext/>
        <w:keepLines/>
        <w:numPr>
          <w:ilvl w:val="1"/>
          <w:numId w:val="9"/>
        </w:numPr>
        <w:shd w:val="clear" w:color="auto" w:fill="auto"/>
        <w:tabs>
          <w:tab w:val="left" w:pos="414"/>
        </w:tabs>
        <w:spacing w:after="40" w:line="200" w:lineRule="exact"/>
        <w:ind w:left="709" w:hanging="567"/>
        <w:rPr>
          <w:rFonts w:ascii="Arial" w:hAnsi="Arial" w:cs="Arial"/>
          <w:b w:val="0"/>
          <w:sz w:val="16"/>
          <w:szCs w:val="16"/>
        </w:rPr>
      </w:pPr>
      <w:bookmarkStart w:id="135" w:name="bookmark2"/>
      <w:r w:rsidRPr="00920417">
        <w:rPr>
          <w:rFonts w:ascii="Arial" w:hAnsi="Arial" w:cs="Arial"/>
          <w:b w:val="0"/>
          <w:color w:val="000000"/>
          <w:sz w:val="16"/>
          <w:szCs w:val="16"/>
          <w:lang w:bidi="pl-PL"/>
        </w:rPr>
        <w:t>Przedmiot ST</w:t>
      </w:r>
      <w:bookmarkEnd w:id="135"/>
    </w:p>
    <w:p w:rsidR="00DA20BF" w:rsidRPr="00920417" w:rsidRDefault="00DA20BF" w:rsidP="00DA20BF">
      <w:pPr>
        <w:pStyle w:val="Nagwek2"/>
        <w:spacing w:before="0" w:after="0"/>
        <w:rPr>
          <w:b w:val="0"/>
          <w:i w:val="0"/>
          <w:sz w:val="16"/>
          <w:szCs w:val="16"/>
        </w:rPr>
      </w:pPr>
      <w:r w:rsidRPr="00920417">
        <w:rPr>
          <w:b w:val="0"/>
          <w:i w:val="0"/>
          <w:sz w:val="16"/>
          <w:szCs w:val="16"/>
        </w:rPr>
        <w:t xml:space="preserve">Przedmiotem niniejszej specyfikacji technicznej (ST) są wymagania dotyczące wykonania i odbioru robót związanych z wykonaniem warstwy wiążącej i wyrównawczej z betonu asfaltowego gr. </w:t>
      </w:r>
      <w:r w:rsidR="008B1DBB">
        <w:rPr>
          <w:b w:val="0"/>
          <w:i w:val="0"/>
          <w:sz w:val="16"/>
          <w:szCs w:val="16"/>
        </w:rPr>
        <w:t>5</w:t>
      </w:r>
      <w:r w:rsidRPr="00920417">
        <w:rPr>
          <w:b w:val="0"/>
          <w:i w:val="0"/>
          <w:sz w:val="16"/>
          <w:szCs w:val="16"/>
        </w:rPr>
        <w:t xml:space="preserve"> cm  w ramach projektu:</w:t>
      </w:r>
    </w:p>
    <w:p w:rsidR="00DA20BF" w:rsidRPr="00920417" w:rsidRDefault="00DA20BF" w:rsidP="00DA20BF">
      <w:pPr>
        <w:rPr>
          <w:rFonts w:ascii="Arial" w:eastAsia="Arial Unicode MS" w:hAnsi="Arial" w:cs="Arial"/>
          <w:sz w:val="16"/>
          <w:szCs w:val="16"/>
        </w:rPr>
      </w:pPr>
    </w:p>
    <w:p w:rsidR="00DA20BF" w:rsidRPr="00920417" w:rsidRDefault="00DA20BF" w:rsidP="00DA20BF">
      <w:pPr>
        <w:pStyle w:val="Tekstpodstawowywcity"/>
        <w:ind w:left="0" w:firstLine="0"/>
        <w:rPr>
          <w:rFonts w:cs="Arial"/>
          <w:sz w:val="16"/>
          <w:szCs w:val="16"/>
        </w:rPr>
      </w:pPr>
      <w:r w:rsidRPr="00920417">
        <w:rPr>
          <w:rFonts w:cs="Arial"/>
          <w:sz w:val="16"/>
          <w:szCs w:val="16"/>
        </w:rPr>
        <w:t>„</w:t>
      </w:r>
      <w:r w:rsidR="008B1DBB">
        <w:rPr>
          <w:rFonts w:cs="Arial"/>
          <w:sz w:val="16"/>
          <w:szCs w:val="16"/>
        </w:rPr>
        <w:t>Przebudowa</w:t>
      </w:r>
      <w:r w:rsidRPr="00920417">
        <w:rPr>
          <w:rFonts w:cs="Arial"/>
          <w:sz w:val="16"/>
          <w:szCs w:val="16"/>
        </w:rPr>
        <w:t xml:space="preserve"> dr</w:t>
      </w:r>
      <w:r w:rsidR="008B1DBB">
        <w:rPr>
          <w:rFonts w:cs="Arial"/>
          <w:sz w:val="16"/>
          <w:szCs w:val="16"/>
        </w:rPr>
        <w:t>ogi gminnej ulicy Topol</w:t>
      </w:r>
      <w:r w:rsidRPr="00920417">
        <w:rPr>
          <w:rFonts w:cs="Arial"/>
          <w:sz w:val="16"/>
          <w:szCs w:val="16"/>
        </w:rPr>
        <w:t>owej w m.</w:t>
      </w:r>
      <w:r w:rsidR="008B1DBB">
        <w:rPr>
          <w:rFonts w:cs="Arial"/>
          <w:sz w:val="16"/>
          <w:szCs w:val="16"/>
        </w:rPr>
        <w:t xml:space="preserve"> Klepaczka</w:t>
      </w:r>
      <w:r w:rsidRPr="00920417">
        <w:rPr>
          <w:rFonts w:cs="Arial"/>
          <w:sz w:val="16"/>
          <w:szCs w:val="16"/>
        </w:rPr>
        <w:t>”</w:t>
      </w:r>
    </w:p>
    <w:p w:rsidR="00DA20BF" w:rsidRPr="00920417" w:rsidRDefault="00DA20BF" w:rsidP="00DA20BF">
      <w:pPr>
        <w:spacing w:after="144"/>
        <w:jc w:val="both"/>
        <w:rPr>
          <w:rFonts w:ascii="Arial" w:hAnsi="Arial" w:cs="Arial"/>
          <w:sz w:val="16"/>
          <w:szCs w:val="16"/>
        </w:rPr>
      </w:pPr>
    </w:p>
    <w:p w:rsidR="00DA20BF" w:rsidRPr="00920417" w:rsidRDefault="00DA20BF" w:rsidP="00401152">
      <w:pPr>
        <w:pStyle w:val="Nagwek11"/>
        <w:keepNext/>
        <w:keepLines/>
        <w:numPr>
          <w:ilvl w:val="1"/>
          <w:numId w:val="9"/>
        </w:numPr>
        <w:shd w:val="clear" w:color="auto" w:fill="auto"/>
        <w:tabs>
          <w:tab w:val="left" w:pos="414"/>
        </w:tabs>
        <w:spacing w:after="44" w:line="200" w:lineRule="exact"/>
        <w:ind w:left="709" w:hanging="567"/>
        <w:rPr>
          <w:rFonts w:ascii="Arial" w:hAnsi="Arial" w:cs="Arial"/>
          <w:b w:val="0"/>
          <w:sz w:val="16"/>
          <w:szCs w:val="16"/>
        </w:rPr>
      </w:pPr>
      <w:bookmarkStart w:id="136" w:name="bookmark3"/>
      <w:r w:rsidRPr="00920417">
        <w:rPr>
          <w:rFonts w:ascii="Arial" w:hAnsi="Arial" w:cs="Arial"/>
          <w:b w:val="0"/>
          <w:color w:val="000000"/>
          <w:sz w:val="16"/>
          <w:szCs w:val="16"/>
          <w:lang w:bidi="pl-PL"/>
        </w:rPr>
        <w:t>Zakres stosowania ST</w:t>
      </w:r>
      <w:bookmarkEnd w:id="136"/>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Specyfikacja techniczna (ST) jest materiałem pomocniczym do opracowania specyfikacji technicznej wykonania i odbioru robót budowlanych (ST) stosowanej jako dokument przetargowy i kontraktowy przy zlecaniu i realizacji robót na drogach krajowych.</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Zaleca się wykorzystanie ST przy zlecaniu robót na drogach wojewódzkich, powiatowych i gminnych.</w:t>
      </w:r>
    </w:p>
    <w:p w:rsidR="00DA20BF" w:rsidRPr="00920417" w:rsidRDefault="00DA20BF" w:rsidP="00401152">
      <w:pPr>
        <w:pStyle w:val="Nagwek11"/>
        <w:keepNext/>
        <w:keepLines/>
        <w:numPr>
          <w:ilvl w:val="1"/>
          <w:numId w:val="9"/>
        </w:numPr>
        <w:shd w:val="clear" w:color="auto" w:fill="auto"/>
        <w:tabs>
          <w:tab w:val="left" w:pos="414"/>
        </w:tabs>
        <w:spacing w:after="44" w:line="200" w:lineRule="exact"/>
        <w:ind w:left="851" w:hanging="709"/>
        <w:rPr>
          <w:rFonts w:ascii="Arial" w:hAnsi="Arial" w:cs="Arial"/>
          <w:b w:val="0"/>
          <w:sz w:val="16"/>
          <w:szCs w:val="16"/>
        </w:rPr>
      </w:pPr>
      <w:bookmarkStart w:id="137" w:name="bookmark4"/>
      <w:r w:rsidRPr="00920417">
        <w:rPr>
          <w:rFonts w:ascii="Arial" w:hAnsi="Arial" w:cs="Arial"/>
          <w:b w:val="0"/>
          <w:color w:val="000000"/>
          <w:sz w:val="16"/>
          <w:szCs w:val="16"/>
          <w:lang w:bidi="pl-PL"/>
        </w:rPr>
        <w:t>Zakres robót objętych ST</w:t>
      </w:r>
      <w:bookmarkEnd w:id="137"/>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 -2 [65] punkt 8.4.1.5.</w:t>
      </w:r>
    </w:p>
    <w:p w:rsidR="00DA20BF" w:rsidRPr="00920417" w:rsidRDefault="00D25B22" w:rsidP="00DA20BF">
      <w:pPr>
        <w:spacing w:line="226" w:lineRule="exact"/>
        <w:jc w:val="both"/>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048" type="#_x0000_t202" style="position:absolute;left:0;text-align:left;margin-left:.25pt;margin-top:36.25pt;width:371.3pt;height:95.4pt;z-index:-251658752;mso-wrap-distance-left:5pt;mso-wrap-distance-right:5pt;mso-position-horizontal-relative:margin" filled="f" stroked="f">
            <v:textbox style="mso-next-textbox:#_x0000_s1048;mso-fit-shape-to-text:t" inset="0,0,0,0">
              <w:txbxContent>
                <w:p w:rsidR="00685078" w:rsidRDefault="00685078" w:rsidP="00DA20BF">
                  <w:pPr>
                    <w:spacing w:line="200" w:lineRule="exact"/>
                  </w:pPr>
                  <w:r>
                    <w:rPr>
                      <w:rStyle w:val="PodpistabeliExact"/>
                      <w:rFonts w:eastAsia="Courier New"/>
                    </w:rPr>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685078">
                    <w:trPr>
                      <w:trHeight w:hRule="exact" w:val="725"/>
                      <w:jc w:val="center"/>
                    </w:trPr>
                    <w:tc>
                      <w:tcPr>
                        <w:tcW w:w="1282" w:type="dxa"/>
                        <w:tcBorders>
                          <w:top w:val="single" w:sz="4" w:space="0" w:color="auto"/>
                          <w:left w:val="single" w:sz="4" w:space="0" w:color="auto"/>
                        </w:tcBorders>
                        <w:shd w:val="clear" w:color="auto" w:fill="FFFFFF"/>
                        <w:vAlign w:val="center"/>
                      </w:tcPr>
                      <w:p w:rsidR="00685078" w:rsidRDefault="00685078">
                        <w:pPr>
                          <w:spacing w:after="60" w:line="200" w:lineRule="exact"/>
                        </w:pPr>
                        <w:r>
                          <w:rPr>
                            <w:rStyle w:val="Teksttreci20"/>
                            <w:rFonts w:eastAsia="Courier New"/>
                          </w:rPr>
                          <w:t>Kategoria</w:t>
                        </w:r>
                      </w:p>
                      <w:p w:rsidR="00685078" w:rsidRDefault="00685078">
                        <w:pPr>
                          <w:spacing w:before="60" w:line="200" w:lineRule="exact"/>
                        </w:pPr>
                        <w:r>
                          <w:rPr>
                            <w:rStyle w:val="Teksttreci20"/>
                            <w:rFonts w:eastAsia="Courier New"/>
                          </w:rPr>
                          <w:t>ruchu</w:t>
                        </w:r>
                      </w:p>
                    </w:tc>
                    <w:tc>
                      <w:tcPr>
                        <w:tcW w:w="6144" w:type="dxa"/>
                        <w:tcBorders>
                          <w:top w:val="single" w:sz="4" w:space="0" w:color="auto"/>
                          <w:left w:val="single" w:sz="4" w:space="0" w:color="auto"/>
                          <w:right w:val="single" w:sz="4" w:space="0" w:color="auto"/>
                        </w:tcBorders>
                        <w:shd w:val="clear" w:color="auto" w:fill="FFFFFF"/>
                        <w:vAlign w:val="center"/>
                      </w:tcPr>
                      <w:p w:rsidR="00685078" w:rsidRDefault="00685078">
                        <w:pPr>
                          <w:spacing w:line="200" w:lineRule="exact"/>
                        </w:pPr>
                        <w:r>
                          <w:rPr>
                            <w:rStyle w:val="Teksttreci20"/>
                            <w:rFonts w:eastAsia="Courier New"/>
                          </w:rPr>
                          <w:t>Mieszanki o wymiarze D</w:t>
                        </w:r>
                        <w:r>
                          <w:rPr>
                            <w:rStyle w:val="Teksttreci20"/>
                            <w:rFonts w:eastAsia="Courier New"/>
                            <w:vertAlign w:val="superscript"/>
                          </w:rPr>
                          <w:t>1-</w:t>
                        </w:r>
                        <w:r>
                          <w:rPr>
                            <w:rStyle w:val="Teksttreci20"/>
                            <w:rFonts w:eastAsia="Courier New"/>
                          </w:rPr>
                          <w:t>, mm</w:t>
                        </w:r>
                      </w:p>
                    </w:tc>
                  </w:tr>
                  <w:tr w:rsidR="00685078">
                    <w:trPr>
                      <w:trHeight w:hRule="exact" w:val="326"/>
                      <w:jc w:val="center"/>
                    </w:trPr>
                    <w:tc>
                      <w:tcPr>
                        <w:tcW w:w="1282" w:type="dxa"/>
                        <w:tcBorders>
                          <w:top w:val="single" w:sz="4" w:space="0" w:color="auto"/>
                          <w:left w:val="single" w:sz="4" w:space="0" w:color="auto"/>
                        </w:tcBorders>
                        <w:shd w:val="clear" w:color="auto" w:fill="FFFFFF"/>
                        <w:vAlign w:val="bottom"/>
                      </w:tcPr>
                      <w:p w:rsidR="00685078" w:rsidRDefault="00685078">
                        <w:pPr>
                          <w:spacing w:line="200" w:lineRule="exact"/>
                        </w:pPr>
                        <w:r>
                          <w:rPr>
                            <w:rStyle w:val="Teksttreci20"/>
                            <w:rFonts w:eastAsia="Courier New"/>
                          </w:rPr>
                          <w:t>KR 1-2</w:t>
                        </w:r>
                      </w:p>
                    </w:tc>
                    <w:tc>
                      <w:tcPr>
                        <w:tcW w:w="6144" w:type="dxa"/>
                        <w:tcBorders>
                          <w:top w:val="single" w:sz="4" w:space="0" w:color="auto"/>
                          <w:left w:val="single" w:sz="4" w:space="0" w:color="auto"/>
                          <w:right w:val="single" w:sz="4" w:space="0" w:color="auto"/>
                        </w:tcBorders>
                        <w:shd w:val="clear" w:color="auto" w:fill="FFFFFF"/>
                        <w:vAlign w:val="bottom"/>
                      </w:tcPr>
                      <w:p w:rsidR="00685078" w:rsidRDefault="00685078">
                        <w:pPr>
                          <w:spacing w:line="200" w:lineRule="exact"/>
                        </w:pPr>
                        <w:r>
                          <w:rPr>
                            <w:rStyle w:val="Teksttreci20"/>
                            <w:rFonts w:eastAsia="Courier New"/>
                          </w:rPr>
                          <w:t xml:space="preserve">AC11W </w:t>
                        </w:r>
                        <w:r>
                          <w:rPr>
                            <w:rStyle w:val="Teksttreci20"/>
                            <w:rFonts w:eastAsia="Courier New"/>
                            <w:vertAlign w:val="superscript"/>
                          </w:rPr>
                          <w:t>2)</w:t>
                        </w:r>
                        <w:r>
                          <w:rPr>
                            <w:rStyle w:val="Teksttreci20"/>
                            <w:rFonts w:eastAsia="Courier New"/>
                          </w:rPr>
                          <w:t>, AC16W</w:t>
                        </w:r>
                      </w:p>
                    </w:tc>
                  </w:tr>
                  <w:tr w:rsidR="00685078">
                    <w:trPr>
                      <w:trHeight w:hRule="exact" w:val="288"/>
                      <w:jc w:val="center"/>
                    </w:trPr>
                    <w:tc>
                      <w:tcPr>
                        <w:tcW w:w="1282" w:type="dxa"/>
                        <w:tcBorders>
                          <w:left w:val="single" w:sz="4" w:space="0" w:color="auto"/>
                        </w:tcBorders>
                        <w:shd w:val="clear" w:color="auto" w:fill="FFFFFF"/>
                        <w:vAlign w:val="bottom"/>
                      </w:tcPr>
                      <w:p w:rsidR="00685078" w:rsidRDefault="00685078">
                        <w:pPr>
                          <w:spacing w:line="200" w:lineRule="exact"/>
                        </w:pPr>
                        <w:r>
                          <w:rPr>
                            <w:rStyle w:val="Teksttreci20"/>
                            <w:rFonts w:eastAsia="Courier New"/>
                          </w:rPr>
                          <w:t>KR 3-4</w:t>
                        </w:r>
                      </w:p>
                    </w:tc>
                    <w:tc>
                      <w:tcPr>
                        <w:tcW w:w="6144" w:type="dxa"/>
                        <w:tcBorders>
                          <w:left w:val="single" w:sz="4" w:space="0" w:color="auto"/>
                          <w:right w:val="single" w:sz="4" w:space="0" w:color="auto"/>
                        </w:tcBorders>
                        <w:shd w:val="clear" w:color="auto" w:fill="FFFFFF"/>
                        <w:vAlign w:val="bottom"/>
                      </w:tcPr>
                      <w:p w:rsidR="00685078" w:rsidRDefault="00685078">
                        <w:pPr>
                          <w:spacing w:line="200" w:lineRule="exact"/>
                        </w:pPr>
                        <w:r>
                          <w:rPr>
                            <w:rStyle w:val="Teksttreci20"/>
                            <w:rFonts w:eastAsia="Courier New"/>
                          </w:rPr>
                          <w:t>AC16W, AC22W</w:t>
                        </w:r>
                      </w:p>
                    </w:tc>
                  </w:tr>
                  <w:tr w:rsidR="00685078">
                    <w:trPr>
                      <w:trHeight w:hRule="exact" w:val="336"/>
                      <w:jc w:val="center"/>
                    </w:trPr>
                    <w:tc>
                      <w:tcPr>
                        <w:tcW w:w="1282" w:type="dxa"/>
                        <w:tcBorders>
                          <w:left w:val="single" w:sz="4" w:space="0" w:color="auto"/>
                          <w:bottom w:val="single" w:sz="4" w:space="0" w:color="auto"/>
                        </w:tcBorders>
                        <w:shd w:val="clear" w:color="auto" w:fill="FFFFFF"/>
                      </w:tcPr>
                      <w:p w:rsidR="00685078" w:rsidRDefault="00685078">
                        <w:pPr>
                          <w:spacing w:line="200" w:lineRule="exact"/>
                        </w:pPr>
                        <w:r>
                          <w:rPr>
                            <w:rStyle w:val="Teksttreci20"/>
                            <w:rFonts w:eastAsia="Courier New"/>
                          </w:rPr>
                          <w:t>KR 5-6</w:t>
                        </w:r>
                      </w:p>
                    </w:tc>
                    <w:tc>
                      <w:tcPr>
                        <w:tcW w:w="6144" w:type="dxa"/>
                        <w:tcBorders>
                          <w:left w:val="single" w:sz="4" w:space="0" w:color="auto"/>
                          <w:bottom w:val="single" w:sz="4" w:space="0" w:color="auto"/>
                          <w:right w:val="single" w:sz="4" w:space="0" w:color="auto"/>
                        </w:tcBorders>
                        <w:shd w:val="clear" w:color="auto" w:fill="FFFFFF"/>
                      </w:tcPr>
                      <w:p w:rsidR="00685078" w:rsidRDefault="00685078">
                        <w:pPr>
                          <w:spacing w:line="200" w:lineRule="exact"/>
                        </w:pPr>
                        <w:r>
                          <w:rPr>
                            <w:rStyle w:val="Teksttreci20"/>
                            <w:rFonts w:eastAsia="Courier New"/>
                          </w:rPr>
                          <w:t>AC16W, AC22W</w:t>
                        </w:r>
                      </w:p>
                    </w:tc>
                  </w:tr>
                </w:tbl>
                <w:p w:rsidR="00685078" w:rsidRDefault="00685078" w:rsidP="00DA20BF">
                  <w:pPr>
                    <w:rPr>
                      <w:sz w:val="2"/>
                      <w:szCs w:val="2"/>
                    </w:rPr>
                  </w:pPr>
                </w:p>
              </w:txbxContent>
            </v:textbox>
            <w10:wrap type="topAndBottom" anchorx="margin"/>
          </v:shape>
        </w:pict>
      </w:r>
      <w:r w:rsidR="00DA20BF" w:rsidRPr="00920417">
        <w:rPr>
          <w:rFonts w:ascii="Arial" w:hAnsi="Arial" w:cs="Arial"/>
          <w:sz w:val="16"/>
          <w:szCs w:val="16"/>
        </w:rPr>
        <w:t>Warstwę wiążącą i wyrównawczą z betonu asfaltowego można wykonywać dla dróg kategorii ruchu od KR1 do KR6 (określenie kategorii ruchu podano w punkcie 1.4.8). Stosowane mieszanki betonu asfaltowego o wymiarze D podano w tablicy 1.</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vertAlign w:val="superscript"/>
        </w:rPr>
        <w:t>1-</w:t>
      </w:r>
      <w:r w:rsidRPr="00920417">
        <w:rPr>
          <w:rFonts w:ascii="Arial" w:hAnsi="Arial" w:cs="Arial"/>
          <w:sz w:val="16"/>
          <w:szCs w:val="16"/>
        </w:rPr>
        <w:t xml:space="preserve"> Podział ze względu na wymiar największego kruszywa w mieszance.</w:t>
      </w:r>
    </w:p>
    <w:p w:rsidR="00DA20BF" w:rsidRPr="00920417" w:rsidRDefault="00DA20BF" w:rsidP="00DA20BF">
      <w:pPr>
        <w:spacing w:after="141" w:line="226" w:lineRule="exact"/>
        <w:ind w:left="180" w:hanging="180"/>
        <w:jc w:val="both"/>
        <w:rPr>
          <w:rFonts w:ascii="Arial" w:hAnsi="Arial" w:cs="Arial"/>
          <w:sz w:val="16"/>
          <w:szCs w:val="16"/>
        </w:rPr>
      </w:pPr>
      <w:r w:rsidRPr="00920417">
        <w:rPr>
          <w:rFonts w:ascii="Arial" w:hAnsi="Arial" w:cs="Arial"/>
          <w:sz w:val="16"/>
          <w:szCs w:val="16"/>
          <w:vertAlign w:val="superscript"/>
        </w:rPr>
        <w:t>2)</w:t>
      </w:r>
      <w:r w:rsidRPr="00920417">
        <w:rPr>
          <w:rFonts w:ascii="Arial" w:hAnsi="Arial" w:cs="Arial"/>
          <w:sz w:val="16"/>
          <w:szCs w:val="16"/>
        </w:rPr>
        <w:t xml:space="preserve"> Dopuszcza się AC11 do warstwy wyrównawczej do kategorii ruchu KRRKR6 przy spełnieniu wymagań jak w tablicach 16,17, 18, 19, 20 WT-2 2010 [65] w zależności od KR.</w:t>
      </w:r>
    </w:p>
    <w:p w:rsidR="00DA20BF" w:rsidRPr="00920417" w:rsidRDefault="00DA20BF" w:rsidP="00401152">
      <w:pPr>
        <w:pStyle w:val="Nagwek11"/>
        <w:keepNext/>
        <w:keepLines/>
        <w:numPr>
          <w:ilvl w:val="1"/>
          <w:numId w:val="9"/>
        </w:numPr>
        <w:shd w:val="clear" w:color="auto" w:fill="auto"/>
        <w:tabs>
          <w:tab w:val="left" w:pos="414"/>
        </w:tabs>
        <w:spacing w:after="40" w:line="200" w:lineRule="exact"/>
        <w:ind w:left="851" w:hanging="709"/>
        <w:rPr>
          <w:rFonts w:ascii="Arial" w:hAnsi="Arial" w:cs="Arial"/>
          <w:b w:val="0"/>
          <w:sz w:val="16"/>
          <w:szCs w:val="16"/>
        </w:rPr>
      </w:pPr>
      <w:bookmarkStart w:id="138" w:name="bookmark5"/>
      <w:r w:rsidRPr="00920417">
        <w:rPr>
          <w:rFonts w:ascii="Arial" w:hAnsi="Arial" w:cs="Arial"/>
          <w:b w:val="0"/>
          <w:color w:val="000000"/>
          <w:sz w:val="16"/>
          <w:szCs w:val="16"/>
          <w:lang w:bidi="pl-PL"/>
        </w:rPr>
        <w:t>Określenia podstawowe</w:t>
      </w:r>
      <w:bookmarkEnd w:id="138"/>
    </w:p>
    <w:p w:rsidR="00DA20BF" w:rsidRPr="00920417" w:rsidRDefault="00DA20BF" w:rsidP="00401152">
      <w:pPr>
        <w:widowControl w:val="0"/>
        <w:numPr>
          <w:ilvl w:val="2"/>
          <w:numId w:val="9"/>
        </w:numPr>
        <w:tabs>
          <w:tab w:val="left" w:pos="577"/>
        </w:tabs>
        <w:spacing w:after="144" w:line="230" w:lineRule="exact"/>
        <w:ind w:left="600" w:hanging="458"/>
        <w:jc w:val="both"/>
        <w:rPr>
          <w:rFonts w:ascii="Arial" w:hAnsi="Arial" w:cs="Arial"/>
          <w:sz w:val="16"/>
          <w:szCs w:val="16"/>
        </w:rPr>
      </w:pPr>
      <w:r w:rsidRPr="00920417">
        <w:rPr>
          <w:rFonts w:ascii="Arial" w:hAnsi="Arial" w:cs="Arial"/>
          <w:sz w:val="16"/>
          <w:szCs w:val="16"/>
        </w:rPr>
        <w:t>Nawierzchnia - konstrukcja składająca się z jednej lub kilku warstw służących do przejmowania i rozkładania obciążeń od ruchu pojazdów na podłoże.</w:t>
      </w:r>
    </w:p>
    <w:p w:rsidR="00DA20BF" w:rsidRPr="00920417" w:rsidRDefault="00DA20BF" w:rsidP="00401152">
      <w:pPr>
        <w:widowControl w:val="0"/>
        <w:numPr>
          <w:ilvl w:val="2"/>
          <w:numId w:val="9"/>
        </w:numPr>
        <w:tabs>
          <w:tab w:val="left" w:pos="562"/>
        </w:tabs>
        <w:spacing w:line="200" w:lineRule="exact"/>
        <w:ind w:left="851" w:hanging="709"/>
        <w:jc w:val="both"/>
        <w:rPr>
          <w:rFonts w:ascii="Arial" w:hAnsi="Arial" w:cs="Arial"/>
          <w:sz w:val="16"/>
          <w:szCs w:val="16"/>
        </w:rPr>
      </w:pPr>
      <w:r w:rsidRPr="00920417">
        <w:rPr>
          <w:rFonts w:ascii="Arial" w:hAnsi="Arial" w:cs="Arial"/>
          <w:sz w:val="16"/>
          <w:szCs w:val="16"/>
        </w:rPr>
        <w:t>Warstwa wiążąca - warstwa nawierzchni między warstwą ścieralną a podbudową.</w:t>
      </w:r>
    </w:p>
    <w:p w:rsidR="00DA20BF" w:rsidRPr="00920417" w:rsidRDefault="00DA20BF" w:rsidP="00401152">
      <w:pPr>
        <w:widowControl w:val="0"/>
        <w:numPr>
          <w:ilvl w:val="2"/>
          <w:numId w:val="9"/>
        </w:numPr>
        <w:tabs>
          <w:tab w:val="left" w:pos="562"/>
        </w:tabs>
        <w:spacing w:line="200" w:lineRule="exact"/>
        <w:ind w:left="851" w:hanging="709"/>
        <w:jc w:val="both"/>
        <w:rPr>
          <w:rFonts w:ascii="Arial" w:hAnsi="Arial" w:cs="Arial"/>
          <w:sz w:val="16"/>
          <w:szCs w:val="16"/>
        </w:rPr>
      </w:pPr>
      <w:r w:rsidRPr="00920417">
        <w:rPr>
          <w:rFonts w:ascii="Arial" w:hAnsi="Arial" w:cs="Arial"/>
          <w:sz w:val="16"/>
          <w:szCs w:val="16"/>
        </w:rPr>
        <w:t>Warstwa wyrównawcza - warstwa o zmiennej grubości, ułożona na istniejącej warstwie w celu uzyskania odpowiedniego profilu potrzebnego do ułożenia kolejnej warstwy.</w:t>
      </w:r>
    </w:p>
    <w:p w:rsidR="00DA20BF" w:rsidRPr="00920417" w:rsidRDefault="00DA20BF" w:rsidP="00401152">
      <w:pPr>
        <w:widowControl w:val="0"/>
        <w:numPr>
          <w:ilvl w:val="2"/>
          <w:numId w:val="9"/>
        </w:numPr>
        <w:tabs>
          <w:tab w:val="left" w:pos="585"/>
        </w:tabs>
        <w:spacing w:after="100" w:line="200" w:lineRule="exact"/>
        <w:ind w:left="851" w:hanging="709"/>
        <w:jc w:val="both"/>
        <w:rPr>
          <w:rFonts w:ascii="Arial" w:hAnsi="Arial" w:cs="Arial"/>
          <w:sz w:val="16"/>
          <w:szCs w:val="16"/>
        </w:rPr>
      </w:pPr>
      <w:r w:rsidRPr="00920417">
        <w:rPr>
          <w:rFonts w:ascii="Arial" w:hAnsi="Arial" w:cs="Arial"/>
          <w:sz w:val="16"/>
          <w:szCs w:val="16"/>
        </w:rPr>
        <w:t>Mieszanka mineralno-asfaltowa - mieszanka kruszyw i lepiszcza asfaltowego.</w:t>
      </w:r>
    </w:p>
    <w:p w:rsidR="00DA20BF" w:rsidRPr="00920417" w:rsidRDefault="00DA20BF" w:rsidP="00401152">
      <w:pPr>
        <w:widowControl w:val="0"/>
        <w:numPr>
          <w:ilvl w:val="2"/>
          <w:numId w:val="9"/>
        </w:numPr>
        <w:tabs>
          <w:tab w:val="left" w:pos="595"/>
        </w:tabs>
        <w:spacing w:after="68" w:line="230" w:lineRule="exact"/>
        <w:ind w:left="2160" w:hanging="2018"/>
        <w:jc w:val="both"/>
        <w:rPr>
          <w:rFonts w:ascii="Arial" w:hAnsi="Arial" w:cs="Arial"/>
          <w:sz w:val="16"/>
          <w:szCs w:val="16"/>
        </w:rPr>
      </w:pPr>
      <w:r w:rsidRPr="00920417">
        <w:rPr>
          <w:rFonts w:ascii="Arial" w:hAnsi="Arial" w:cs="Arial"/>
          <w:sz w:val="16"/>
          <w:szCs w:val="16"/>
        </w:rPr>
        <w:t>Wymiar mieszanki mineralno-asfaltowej - określenie mieszanki mineralno- asfaltowej, ze względu na największy wymiar kruszywa D, np. wymiar 11, 16, 22.</w:t>
      </w:r>
    </w:p>
    <w:p w:rsidR="00DA20BF" w:rsidRPr="00920417" w:rsidRDefault="00DA20BF" w:rsidP="00401152">
      <w:pPr>
        <w:widowControl w:val="0"/>
        <w:numPr>
          <w:ilvl w:val="2"/>
          <w:numId w:val="9"/>
        </w:numPr>
        <w:tabs>
          <w:tab w:val="left" w:pos="595"/>
        </w:tabs>
        <w:spacing w:after="53" w:line="221" w:lineRule="exact"/>
        <w:ind w:left="2160" w:hanging="2018"/>
        <w:jc w:val="both"/>
        <w:rPr>
          <w:rFonts w:ascii="Arial" w:hAnsi="Arial" w:cs="Arial"/>
          <w:sz w:val="16"/>
          <w:szCs w:val="16"/>
        </w:rPr>
      </w:pPr>
      <w:r w:rsidRPr="00920417">
        <w:rPr>
          <w:rFonts w:ascii="Arial" w:hAnsi="Arial" w:cs="Arial"/>
          <w:sz w:val="16"/>
          <w:szCs w:val="16"/>
        </w:rPr>
        <w:t>Beton asfaltowy - mieszanka mineralno-asfaltowa, w której kruszywo o uziarnieniu ciągłym lub nieciągłym tworzy strukturę wzajemnie klinującą się.</w:t>
      </w:r>
    </w:p>
    <w:p w:rsidR="00DA20BF" w:rsidRPr="00920417" w:rsidRDefault="00DA20BF" w:rsidP="00401152">
      <w:pPr>
        <w:widowControl w:val="0"/>
        <w:numPr>
          <w:ilvl w:val="2"/>
          <w:numId w:val="9"/>
        </w:numPr>
        <w:tabs>
          <w:tab w:val="left" w:pos="600"/>
        </w:tabs>
        <w:spacing w:after="64" w:line="230" w:lineRule="exact"/>
        <w:ind w:left="2160" w:hanging="2018"/>
        <w:jc w:val="both"/>
        <w:rPr>
          <w:rFonts w:ascii="Arial" w:hAnsi="Arial" w:cs="Arial"/>
          <w:sz w:val="16"/>
          <w:szCs w:val="16"/>
        </w:rPr>
      </w:pPr>
      <w:r w:rsidRPr="00920417">
        <w:rPr>
          <w:rFonts w:ascii="Arial" w:hAnsi="Arial" w:cs="Arial"/>
          <w:sz w:val="16"/>
          <w:szCs w:val="16"/>
        </w:rPr>
        <w:t>Uziarnienie - skład ziarnowy kruszywa, wyrażony w procentach masy ziaren przechodzących przez określony zestaw sit.</w:t>
      </w:r>
    </w:p>
    <w:p w:rsidR="00DA20BF" w:rsidRPr="00920417" w:rsidRDefault="00DA20BF" w:rsidP="00401152">
      <w:pPr>
        <w:widowControl w:val="0"/>
        <w:numPr>
          <w:ilvl w:val="2"/>
          <w:numId w:val="9"/>
        </w:numPr>
        <w:tabs>
          <w:tab w:val="left" w:pos="600"/>
        </w:tabs>
        <w:spacing w:after="53" w:line="226" w:lineRule="exact"/>
        <w:ind w:left="2160" w:hanging="2018"/>
        <w:jc w:val="both"/>
        <w:rPr>
          <w:rFonts w:ascii="Arial" w:hAnsi="Arial" w:cs="Arial"/>
          <w:sz w:val="16"/>
          <w:szCs w:val="16"/>
        </w:rPr>
      </w:pPr>
      <w:r w:rsidRPr="00920417">
        <w:rPr>
          <w:rFonts w:ascii="Arial" w:hAnsi="Arial" w:cs="Arial"/>
          <w:sz w:val="16"/>
          <w:szCs w:val="16"/>
        </w:rPr>
        <w:t xml:space="preserve">Kategoria ruchu - obciążenie drogi ruchem samochodowym, wyrażone w osiach obliczeniowych (100 kN) wg „Katalogu typowych konstrukcji nawierzchni podatnych i półsztywnych” </w:t>
      </w:r>
      <w:proofErr w:type="spellStart"/>
      <w:r w:rsidRPr="00920417">
        <w:rPr>
          <w:rFonts w:ascii="Arial" w:hAnsi="Arial" w:cs="Arial"/>
          <w:sz w:val="16"/>
          <w:szCs w:val="16"/>
        </w:rPr>
        <w:t>GDDP-IBDiM</w:t>
      </w:r>
      <w:proofErr w:type="spellEnd"/>
      <w:r w:rsidRPr="00920417">
        <w:rPr>
          <w:rFonts w:ascii="Arial" w:hAnsi="Arial" w:cs="Arial"/>
          <w:sz w:val="16"/>
          <w:szCs w:val="16"/>
        </w:rPr>
        <w:t xml:space="preserve"> [68].</w:t>
      </w:r>
    </w:p>
    <w:p w:rsidR="00DA20BF" w:rsidRPr="00920417" w:rsidRDefault="00DA20BF" w:rsidP="00401152">
      <w:pPr>
        <w:widowControl w:val="0"/>
        <w:numPr>
          <w:ilvl w:val="2"/>
          <w:numId w:val="9"/>
        </w:numPr>
        <w:tabs>
          <w:tab w:val="left" w:pos="600"/>
        </w:tabs>
        <w:spacing w:after="88" w:line="235" w:lineRule="exact"/>
        <w:ind w:left="2160" w:hanging="2018"/>
        <w:jc w:val="both"/>
        <w:rPr>
          <w:rFonts w:ascii="Arial" w:hAnsi="Arial" w:cs="Arial"/>
          <w:sz w:val="16"/>
          <w:szCs w:val="16"/>
        </w:rPr>
      </w:pPr>
      <w:r w:rsidRPr="00920417">
        <w:rPr>
          <w:rFonts w:ascii="Arial" w:hAnsi="Arial" w:cs="Arial"/>
          <w:sz w:val="16"/>
          <w:szCs w:val="16"/>
        </w:rPr>
        <w:t>Wymiar kruszywa - wielkość ziaren kruszywa, określona przez dolny (d) i górny (D) wymiar sita.</w:t>
      </w:r>
    </w:p>
    <w:p w:rsidR="00DA20BF" w:rsidRPr="00920417" w:rsidRDefault="00DA20BF" w:rsidP="00401152">
      <w:pPr>
        <w:widowControl w:val="0"/>
        <w:numPr>
          <w:ilvl w:val="2"/>
          <w:numId w:val="9"/>
        </w:numPr>
        <w:tabs>
          <w:tab w:val="left" w:pos="681"/>
        </w:tabs>
        <w:spacing w:after="96" w:line="200" w:lineRule="exact"/>
        <w:ind w:left="709" w:hanging="567"/>
        <w:jc w:val="both"/>
        <w:rPr>
          <w:rFonts w:ascii="Arial" w:hAnsi="Arial" w:cs="Arial"/>
          <w:sz w:val="16"/>
          <w:szCs w:val="16"/>
        </w:rPr>
      </w:pPr>
      <w:r w:rsidRPr="00920417">
        <w:rPr>
          <w:rFonts w:ascii="Arial" w:hAnsi="Arial" w:cs="Arial"/>
          <w:sz w:val="16"/>
          <w:szCs w:val="16"/>
        </w:rPr>
        <w:t>Kruszywo grube - kruszywo z ziaren o wymiarze: D &lt; 45 mm oraz d &gt; 2 mm.</w:t>
      </w:r>
    </w:p>
    <w:p w:rsidR="00DA20BF" w:rsidRPr="00920417" w:rsidRDefault="00DA20BF" w:rsidP="00401152">
      <w:pPr>
        <w:widowControl w:val="0"/>
        <w:numPr>
          <w:ilvl w:val="2"/>
          <w:numId w:val="9"/>
        </w:numPr>
        <w:tabs>
          <w:tab w:val="left" w:pos="691"/>
        </w:tabs>
        <w:spacing w:after="88" w:line="235" w:lineRule="exact"/>
        <w:ind w:left="709" w:hanging="567"/>
        <w:jc w:val="both"/>
        <w:rPr>
          <w:rFonts w:ascii="Arial" w:hAnsi="Arial" w:cs="Arial"/>
          <w:sz w:val="16"/>
          <w:szCs w:val="16"/>
        </w:rPr>
      </w:pPr>
      <w:r w:rsidRPr="00920417">
        <w:rPr>
          <w:rFonts w:ascii="Arial" w:hAnsi="Arial" w:cs="Arial"/>
          <w:sz w:val="16"/>
          <w:szCs w:val="16"/>
        </w:rPr>
        <w:t>Kruszywo drobne - kruszywo z ziaren o wymiarze: D &lt; 2 mm, którego większa część pozostaje na sicie 0,063 mm.</w:t>
      </w:r>
    </w:p>
    <w:p w:rsidR="00DA20BF" w:rsidRPr="00920417" w:rsidRDefault="00DA20BF" w:rsidP="00401152">
      <w:pPr>
        <w:widowControl w:val="0"/>
        <w:numPr>
          <w:ilvl w:val="2"/>
          <w:numId w:val="9"/>
        </w:numPr>
        <w:tabs>
          <w:tab w:val="left" w:pos="681"/>
        </w:tabs>
        <w:spacing w:after="95" w:line="200" w:lineRule="exact"/>
        <w:ind w:left="709" w:hanging="567"/>
        <w:jc w:val="both"/>
        <w:rPr>
          <w:rFonts w:ascii="Arial" w:hAnsi="Arial" w:cs="Arial"/>
          <w:sz w:val="16"/>
          <w:szCs w:val="16"/>
        </w:rPr>
      </w:pPr>
      <w:r w:rsidRPr="00920417">
        <w:rPr>
          <w:rFonts w:ascii="Arial" w:hAnsi="Arial" w:cs="Arial"/>
          <w:sz w:val="16"/>
          <w:szCs w:val="16"/>
        </w:rPr>
        <w:t>Pył - kruszywo z ziaren przechodzących przez sito 0,063 mm.</w:t>
      </w:r>
    </w:p>
    <w:p w:rsidR="00DA20BF" w:rsidRPr="00920417" w:rsidRDefault="00DA20BF" w:rsidP="00401152">
      <w:pPr>
        <w:widowControl w:val="0"/>
        <w:numPr>
          <w:ilvl w:val="2"/>
          <w:numId w:val="9"/>
        </w:numPr>
        <w:tabs>
          <w:tab w:val="left" w:pos="691"/>
        </w:tabs>
        <w:spacing w:after="60" w:line="230" w:lineRule="exact"/>
        <w:ind w:left="142"/>
        <w:jc w:val="both"/>
        <w:rPr>
          <w:rFonts w:ascii="Arial" w:hAnsi="Arial" w:cs="Arial"/>
          <w:sz w:val="16"/>
          <w:szCs w:val="16"/>
        </w:rPr>
      </w:pPr>
      <w:r w:rsidRPr="00920417">
        <w:rPr>
          <w:rFonts w:ascii="Arial" w:hAnsi="Arial" w:cs="Arial"/>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A20BF" w:rsidRPr="00920417" w:rsidRDefault="00DA20BF" w:rsidP="00401152">
      <w:pPr>
        <w:widowControl w:val="0"/>
        <w:numPr>
          <w:ilvl w:val="2"/>
          <w:numId w:val="9"/>
        </w:numPr>
        <w:tabs>
          <w:tab w:val="left" w:pos="691"/>
        </w:tabs>
        <w:spacing w:after="60" w:line="230" w:lineRule="exact"/>
        <w:ind w:left="709" w:hanging="567"/>
        <w:jc w:val="both"/>
        <w:rPr>
          <w:rFonts w:ascii="Arial" w:hAnsi="Arial" w:cs="Arial"/>
          <w:sz w:val="16"/>
          <w:szCs w:val="16"/>
        </w:rPr>
      </w:pPr>
      <w:r w:rsidRPr="00920417">
        <w:rPr>
          <w:rFonts w:ascii="Arial" w:hAnsi="Arial" w:cs="Arial"/>
          <w:sz w:val="16"/>
          <w:szCs w:val="16"/>
        </w:rPr>
        <w:t>Kationowa emulsja asfaltowa - emulsja, w której emulgator nadaje dodatnie ładunki cząstkom zdyspergowanego asfaltu.</w:t>
      </w:r>
    </w:p>
    <w:p w:rsidR="00DA20BF" w:rsidRPr="00920417" w:rsidRDefault="00DA20BF" w:rsidP="00401152">
      <w:pPr>
        <w:widowControl w:val="0"/>
        <w:numPr>
          <w:ilvl w:val="2"/>
          <w:numId w:val="9"/>
        </w:numPr>
        <w:tabs>
          <w:tab w:val="left" w:pos="696"/>
        </w:tabs>
        <w:spacing w:after="84" w:line="230" w:lineRule="exact"/>
        <w:ind w:firstLine="142"/>
        <w:jc w:val="both"/>
        <w:rPr>
          <w:rFonts w:ascii="Arial" w:hAnsi="Arial" w:cs="Arial"/>
          <w:sz w:val="16"/>
          <w:szCs w:val="16"/>
        </w:rPr>
      </w:pPr>
      <w:r w:rsidRPr="00920417">
        <w:rPr>
          <w:rFonts w:ascii="Arial" w:hAnsi="Arial" w:cs="Arial"/>
          <w:sz w:val="16"/>
          <w:szCs w:val="16"/>
        </w:rPr>
        <w:t xml:space="preserve">Pozostałe określenia podstawowe są zgodne z obowiązującymi, odpowiednimi polskimi normami i z definicjami podanymi w ST D-00.00.00 „Wymagania ogólne” </w:t>
      </w:r>
      <w:proofErr w:type="spellStart"/>
      <w:r w:rsidRPr="00920417">
        <w:rPr>
          <w:rFonts w:ascii="Arial" w:hAnsi="Arial" w:cs="Arial"/>
          <w:sz w:val="16"/>
          <w:szCs w:val="16"/>
        </w:rPr>
        <w:t>pkt</w:t>
      </w:r>
      <w:proofErr w:type="spellEnd"/>
      <w:r w:rsidRPr="00920417">
        <w:rPr>
          <w:rFonts w:ascii="Arial" w:hAnsi="Arial" w:cs="Arial"/>
          <w:sz w:val="16"/>
          <w:szCs w:val="16"/>
        </w:rPr>
        <w:t xml:space="preserve"> 1.4.</w:t>
      </w:r>
    </w:p>
    <w:p w:rsidR="00DA20BF" w:rsidRPr="00920417" w:rsidRDefault="00DA20BF" w:rsidP="00401152">
      <w:pPr>
        <w:widowControl w:val="0"/>
        <w:numPr>
          <w:ilvl w:val="2"/>
          <w:numId w:val="9"/>
        </w:numPr>
        <w:tabs>
          <w:tab w:val="left" w:pos="681"/>
        </w:tabs>
        <w:spacing w:after="100" w:line="200" w:lineRule="exact"/>
        <w:ind w:left="851" w:hanging="709"/>
        <w:jc w:val="both"/>
        <w:rPr>
          <w:rFonts w:ascii="Arial" w:hAnsi="Arial" w:cs="Arial"/>
          <w:sz w:val="16"/>
          <w:szCs w:val="16"/>
        </w:rPr>
      </w:pPr>
      <w:r w:rsidRPr="00920417">
        <w:rPr>
          <w:rFonts w:ascii="Arial" w:hAnsi="Arial" w:cs="Arial"/>
          <w:sz w:val="16"/>
          <w:szCs w:val="16"/>
        </w:rPr>
        <w:lastRenderedPageBreak/>
        <w:t>Symbole i skróty dodatkowe</w:t>
      </w:r>
    </w:p>
    <w:p w:rsidR="00DA20BF" w:rsidRPr="00920417" w:rsidRDefault="00DA20BF" w:rsidP="00DA20BF">
      <w:pPr>
        <w:tabs>
          <w:tab w:val="right" w:pos="2155"/>
        </w:tabs>
        <w:ind w:right="2120"/>
        <w:rPr>
          <w:rFonts w:ascii="Arial" w:hAnsi="Arial" w:cs="Arial"/>
          <w:sz w:val="16"/>
          <w:szCs w:val="16"/>
        </w:rPr>
      </w:pPr>
      <w:r w:rsidRPr="00920417">
        <w:rPr>
          <w:rFonts w:ascii="Arial" w:hAnsi="Arial" w:cs="Arial"/>
          <w:sz w:val="16"/>
          <w:szCs w:val="16"/>
        </w:rPr>
        <w:t xml:space="preserve">ACW - beton asfaltowy do warstwy wiążącej i wyrównawczej </w:t>
      </w:r>
    </w:p>
    <w:p w:rsidR="00DA20BF" w:rsidRPr="00920417" w:rsidRDefault="00DA20BF" w:rsidP="00DA20BF">
      <w:pPr>
        <w:tabs>
          <w:tab w:val="right" w:pos="2155"/>
        </w:tabs>
        <w:ind w:right="2120"/>
        <w:rPr>
          <w:rFonts w:ascii="Arial" w:hAnsi="Arial" w:cs="Arial"/>
          <w:sz w:val="16"/>
          <w:szCs w:val="16"/>
        </w:rPr>
      </w:pPr>
      <w:r w:rsidRPr="00920417">
        <w:rPr>
          <w:rFonts w:ascii="Arial" w:hAnsi="Arial" w:cs="Arial"/>
          <w:sz w:val="16"/>
          <w:szCs w:val="16"/>
        </w:rPr>
        <w:t>PMB</w:t>
      </w:r>
      <w:r w:rsidRPr="00920417">
        <w:rPr>
          <w:rFonts w:ascii="Arial" w:hAnsi="Arial" w:cs="Arial"/>
          <w:sz w:val="16"/>
          <w:szCs w:val="16"/>
        </w:rPr>
        <w:tab/>
        <w:t>- polimeroasfalt,</w:t>
      </w:r>
    </w:p>
    <w:p w:rsidR="00DA20BF" w:rsidRPr="00920417" w:rsidRDefault="00DA20BF" w:rsidP="00DA20BF">
      <w:pPr>
        <w:tabs>
          <w:tab w:val="right" w:pos="6036"/>
        </w:tabs>
        <w:jc w:val="both"/>
        <w:rPr>
          <w:rFonts w:ascii="Arial" w:hAnsi="Arial" w:cs="Arial"/>
          <w:sz w:val="16"/>
          <w:szCs w:val="16"/>
        </w:rPr>
      </w:pPr>
      <w:r w:rsidRPr="00920417">
        <w:rPr>
          <w:rFonts w:ascii="Arial" w:hAnsi="Arial" w:cs="Arial"/>
          <w:sz w:val="16"/>
          <w:szCs w:val="16"/>
        </w:rPr>
        <w:t>D</w:t>
      </w:r>
      <w:r w:rsidRPr="00920417">
        <w:rPr>
          <w:rFonts w:ascii="Arial" w:hAnsi="Arial" w:cs="Arial"/>
          <w:sz w:val="16"/>
          <w:szCs w:val="16"/>
        </w:rPr>
        <w:tab/>
        <w:t>- górny wymiar sita (przy określaniu wielkości ziaren kruszywa),</w:t>
      </w:r>
    </w:p>
    <w:p w:rsidR="00DA20BF" w:rsidRPr="00920417" w:rsidRDefault="00DA20BF" w:rsidP="00DA20BF">
      <w:pPr>
        <w:tabs>
          <w:tab w:val="right" w:pos="6036"/>
        </w:tabs>
        <w:jc w:val="both"/>
        <w:rPr>
          <w:rFonts w:ascii="Arial" w:hAnsi="Arial" w:cs="Arial"/>
          <w:sz w:val="16"/>
          <w:szCs w:val="16"/>
        </w:rPr>
      </w:pPr>
      <w:r w:rsidRPr="00920417">
        <w:rPr>
          <w:rFonts w:ascii="Arial" w:hAnsi="Arial" w:cs="Arial"/>
          <w:sz w:val="16"/>
          <w:szCs w:val="16"/>
        </w:rPr>
        <w:t>d</w:t>
      </w:r>
      <w:r w:rsidRPr="00920417">
        <w:rPr>
          <w:rFonts w:ascii="Arial" w:hAnsi="Arial" w:cs="Arial"/>
          <w:sz w:val="16"/>
          <w:szCs w:val="16"/>
        </w:rPr>
        <w:tab/>
        <w:t>- dolny wymiar sita (przy określaniu wielkości ziaren kruszywa),</w:t>
      </w:r>
    </w:p>
    <w:p w:rsidR="00DA20BF" w:rsidRPr="00920417" w:rsidRDefault="00DA20BF" w:rsidP="00DA20BF">
      <w:pPr>
        <w:tabs>
          <w:tab w:val="right" w:pos="3317"/>
        </w:tabs>
        <w:jc w:val="both"/>
        <w:rPr>
          <w:rFonts w:ascii="Arial" w:hAnsi="Arial" w:cs="Arial"/>
          <w:sz w:val="16"/>
          <w:szCs w:val="16"/>
        </w:rPr>
      </w:pPr>
      <w:r w:rsidRPr="00920417">
        <w:rPr>
          <w:rFonts w:ascii="Arial" w:hAnsi="Arial" w:cs="Arial"/>
          <w:sz w:val="16"/>
          <w:szCs w:val="16"/>
        </w:rPr>
        <w:t>C</w:t>
      </w:r>
      <w:r w:rsidRPr="00920417">
        <w:rPr>
          <w:rFonts w:ascii="Arial" w:hAnsi="Arial" w:cs="Arial"/>
          <w:sz w:val="16"/>
          <w:szCs w:val="16"/>
        </w:rPr>
        <w:tab/>
        <w:t xml:space="preserve">     - kationowa emulsja asfaltowa,</w:t>
      </w:r>
    </w:p>
    <w:p w:rsidR="00DA20BF" w:rsidRPr="00920417" w:rsidRDefault="00DA20BF" w:rsidP="00DA20BF">
      <w:pPr>
        <w:jc w:val="both"/>
        <w:rPr>
          <w:rFonts w:ascii="Arial" w:hAnsi="Arial" w:cs="Arial"/>
          <w:sz w:val="16"/>
          <w:szCs w:val="16"/>
        </w:rPr>
      </w:pPr>
      <w:r w:rsidRPr="00920417">
        <w:rPr>
          <w:rFonts w:ascii="Arial" w:hAnsi="Arial" w:cs="Arial"/>
          <w:sz w:val="16"/>
          <w:szCs w:val="16"/>
        </w:rPr>
        <w:t xml:space="preserve">NPD - właściwość użytkowa nie określana (ang. No Performance </w:t>
      </w:r>
      <w:proofErr w:type="spellStart"/>
      <w:r w:rsidRPr="00920417">
        <w:rPr>
          <w:rFonts w:ascii="Arial" w:hAnsi="Arial" w:cs="Arial"/>
          <w:sz w:val="16"/>
          <w:szCs w:val="16"/>
        </w:rPr>
        <w:t>Determined</w:t>
      </w:r>
      <w:proofErr w:type="spellEnd"/>
      <w:r w:rsidRPr="00920417">
        <w:rPr>
          <w:rFonts w:ascii="Arial" w:hAnsi="Arial" w:cs="Arial"/>
          <w:sz w:val="16"/>
          <w:szCs w:val="16"/>
        </w:rPr>
        <w:t>;</w:t>
      </w:r>
    </w:p>
    <w:p w:rsidR="00DA20BF" w:rsidRPr="00920417" w:rsidRDefault="00DA20BF" w:rsidP="00DA20BF">
      <w:pPr>
        <w:tabs>
          <w:tab w:val="left" w:pos="4253"/>
        </w:tabs>
        <w:rPr>
          <w:rFonts w:ascii="Arial" w:hAnsi="Arial" w:cs="Arial"/>
          <w:sz w:val="16"/>
          <w:szCs w:val="16"/>
        </w:rPr>
      </w:pPr>
      <w:r w:rsidRPr="00920417">
        <w:rPr>
          <w:rFonts w:ascii="Arial" w:hAnsi="Arial" w:cs="Arial"/>
          <w:sz w:val="16"/>
          <w:szCs w:val="16"/>
        </w:rPr>
        <w:t>producent może jej nie określać</w:t>
      </w:r>
    </w:p>
    <w:p w:rsidR="00DA20BF" w:rsidRPr="00920417" w:rsidRDefault="00DA20BF" w:rsidP="00DA20BF">
      <w:pPr>
        <w:ind w:left="1020" w:hanging="1020"/>
        <w:rPr>
          <w:rFonts w:ascii="Arial" w:hAnsi="Arial" w:cs="Arial"/>
          <w:sz w:val="16"/>
          <w:szCs w:val="16"/>
        </w:rPr>
      </w:pPr>
      <w:r w:rsidRPr="00920417">
        <w:rPr>
          <w:rFonts w:ascii="Arial" w:hAnsi="Arial" w:cs="Arial"/>
          <w:sz w:val="16"/>
          <w:szCs w:val="16"/>
        </w:rPr>
        <w:t xml:space="preserve">TBR - do zadeklarowania (ang. To Be </w:t>
      </w:r>
      <w:proofErr w:type="spellStart"/>
      <w:r w:rsidRPr="00920417">
        <w:rPr>
          <w:rFonts w:ascii="Arial" w:hAnsi="Arial" w:cs="Arial"/>
          <w:sz w:val="16"/>
          <w:szCs w:val="16"/>
        </w:rPr>
        <w:t>Reported</w:t>
      </w:r>
      <w:proofErr w:type="spellEnd"/>
      <w:r w:rsidRPr="00920417">
        <w:rPr>
          <w:rFonts w:ascii="Arial" w:hAnsi="Arial" w:cs="Arial"/>
          <w:sz w:val="16"/>
          <w:szCs w:val="16"/>
        </w:rPr>
        <w:t>; producent może dostarczyć odpowiednie informacje, jednak nie jest do tego zobowiązany</w:t>
      </w:r>
    </w:p>
    <w:p w:rsidR="00DA20BF" w:rsidRPr="00920417" w:rsidRDefault="00DA20BF" w:rsidP="00DA20BF">
      <w:pPr>
        <w:ind w:left="1020" w:hanging="1020"/>
        <w:rPr>
          <w:rFonts w:ascii="Arial" w:hAnsi="Arial" w:cs="Arial"/>
          <w:sz w:val="16"/>
          <w:szCs w:val="16"/>
        </w:rPr>
      </w:pPr>
    </w:p>
    <w:p w:rsidR="00DA20BF" w:rsidRPr="00920417" w:rsidRDefault="00D25B22" w:rsidP="00DA20BF">
      <w:pPr>
        <w:spacing w:after="124" w:line="200" w:lineRule="exact"/>
        <w:jc w:val="both"/>
        <w:rPr>
          <w:rFonts w:ascii="Arial" w:hAnsi="Arial" w:cs="Arial"/>
          <w:sz w:val="16"/>
          <w:szCs w:val="16"/>
        </w:rPr>
      </w:pPr>
      <w:r>
        <w:rPr>
          <w:rFonts w:ascii="Arial" w:hAnsi="Arial" w:cs="Arial"/>
          <w:sz w:val="16"/>
          <w:szCs w:val="16"/>
        </w:rPr>
        <w:pict>
          <v:shape id="_x0000_s1049" type="#_x0000_t202" style="position:absolute;left:0;text-align:left;margin-left:368.15pt;margin-top:-37.8pt;width:6.7pt;height:10pt;z-index:-251657728;mso-wrap-distance-left:317.05pt;mso-wrap-distance-right:5pt;mso-position-horizontal-relative:margin" filled="f" stroked="f">
            <v:textbox style="mso-next-textbox:#_x0000_s1049;mso-fit-shape-to-text:t" inset="0,0,0,0">
              <w:txbxContent>
                <w:p w:rsidR="00685078" w:rsidRDefault="00685078" w:rsidP="00DA20BF">
                  <w:pPr>
                    <w:spacing w:line="200" w:lineRule="exact"/>
                  </w:pPr>
                </w:p>
              </w:txbxContent>
            </v:textbox>
            <w10:wrap type="square" side="left" anchorx="margin"/>
          </v:shape>
        </w:pict>
      </w:r>
      <w:r w:rsidR="00DA20BF" w:rsidRPr="00920417">
        <w:rPr>
          <w:rFonts w:ascii="Arial" w:hAnsi="Arial" w:cs="Arial"/>
          <w:sz w:val="16"/>
          <w:szCs w:val="16"/>
        </w:rPr>
        <w:t>MOP - miejsce obsługi podróżnych.</w:t>
      </w:r>
    </w:p>
    <w:p w:rsidR="00DA20BF" w:rsidRPr="00920417" w:rsidRDefault="00DA20BF" w:rsidP="00401152">
      <w:pPr>
        <w:pStyle w:val="Nagwek11"/>
        <w:keepNext/>
        <w:keepLines/>
        <w:numPr>
          <w:ilvl w:val="1"/>
          <w:numId w:val="9"/>
        </w:numPr>
        <w:shd w:val="clear" w:color="auto" w:fill="auto"/>
        <w:tabs>
          <w:tab w:val="left" w:pos="456"/>
        </w:tabs>
        <w:spacing w:after="100" w:line="200" w:lineRule="exact"/>
        <w:ind w:left="1440" w:hanging="1440"/>
        <w:rPr>
          <w:rFonts w:ascii="Arial" w:hAnsi="Arial" w:cs="Arial"/>
          <w:b w:val="0"/>
          <w:sz w:val="16"/>
          <w:szCs w:val="16"/>
        </w:rPr>
      </w:pPr>
      <w:bookmarkStart w:id="139" w:name="bookmark6"/>
      <w:r w:rsidRPr="00920417">
        <w:rPr>
          <w:rFonts w:ascii="Arial" w:hAnsi="Arial" w:cs="Arial"/>
          <w:b w:val="0"/>
          <w:color w:val="000000"/>
          <w:sz w:val="16"/>
          <w:szCs w:val="16"/>
          <w:lang w:bidi="pl-PL"/>
        </w:rPr>
        <w:t>Ogólne wymagania dotyczące robót</w:t>
      </w:r>
      <w:bookmarkEnd w:id="139"/>
    </w:p>
    <w:p w:rsidR="00DA20BF" w:rsidRPr="00920417" w:rsidRDefault="00DA20BF" w:rsidP="00DA20BF">
      <w:pPr>
        <w:spacing w:after="204"/>
        <w:jc w:val="both"/>
        <w:rPr>
          <w:rFonts w:ascii="Arial" w:hAnsi="Arial" w:cs="Arial"/>
          <w:sz w:val="16"/>
          <w:szCs w:val="16"/>
        </w:rPr>
      </w:pPr>
      <w:bookmarkStart w:id="140" w:name="bookmark7"/>
      <w:r w:rsidRPr="00920417">
        <w:rPr>
          <w:rFonts w:ascii="Arial" w:hAnsi="Arial" w:cs="Arial"/>
          <w:sz w:val="16"/>
          <w:szCs w:val="16"/>
        </w:rPr>
        <w:t xml:space="preserve">Ogólne wymagania dotyczące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1.5.</w:t>
      </w:r>
      <w:bookmarkEnd w:id="140"/>
    </w:p>
    <w:p w:rsidR="00DA20BF" w:rsidRPr="00920417" w:rsidRDefault="00DA20BF" w:rsidP="00401152">
      <w:pPr>
        <w:pStyle w:val="Nagwek11"/>
        <w:keepNext/>
        <w:keepLines/>
        <w:numPr>
          <w:ilvl w:val="0"/>
          <w:numId w:val="9"/>
        </w:numPr>
        <w:shd w:val="clear" w:color="auto" w:fill="auto"/>
        <w:tabs>
          <w:tab w:val="left" w:pos="312"/>
        </w:tabs>
        <w:spacing w:after="124" w:line="200" w:lineRule="exact"/>
        <w:ind w:left="720" w:hanging="360"/>
        <w:rPr>
          <w:rFonts w:ascii="Arial" w:hAnsi="Arial" w:cs="Arial"/>
          <w:b w:val="0"/>
          <w:sz w:val="16"/>
          <w:szCs w:val="16"/>
        </w:rPr>
      </w:pPr>
      <w:bookmarkStart w:id="141" w:name="bookmark8"/>
      <w:r w:rsidRPr="00920417">
        <w:rPr>
          <w:rFonts w:ascii="Arial" w:hAnsi="Arial" w:cs="Arial"/>
          <w:b w:val="0"/>
          <w:color w:val="000000"/>
          <w:sz w:val="16"/>
          <w:szCs w:val="16"/>
          <w:lang w:bidi="pl-PL"/>
        </w:rPr>
        <w:t>MATERIAŁY</w:t>
      </w:r>
      <w:bookmarkEnd w:id="141"/>
    </w:p>
    <w:p w:rsidR="00DA20BF" w:rsidRPr="00920417" w:rsidRDefault="00DA20BF" w:rsidP="00401152">
      <w:pPr>
        <w:pStyle w:val="Nagwek11"/>
        <w:keepNext/>
        <w:keepLines/>
        <w:numPr>
          <w:ilvl w:val="1"/>
          <w:numId w:val="9"/>
        </w:numPr>
        <w:shd w:val="clear" w:color="auto" w:fill="auto"/>
        <w:tabs>
          <w:tab w:val="left" w:pos="466"/>
        </w:tabs>
        <w:spacing w:after="104" w:line="200" w:lineRule="exact"/>
        <w:ind w:left="1440" w:hanging="1440"/>
        <w:rPr>
          <w:rFonts w:ascii="Arial" w:hAnsi="Arial" w:cs="Arial"/>
          <w:b w:val="0"/>
          <w:sz w:val="16"/>
          <w:szCs w:val="16"/>
        </w:rPr>
      </w:pPr>
      <w:bookmarkStart w:id="142" w:name="bookmark9"/>
      <w:r w:rsidRPr="00920417">
        <w:rPr>
          <w:rFonts w:ascii="Arial" w:hAnsi="Arial" w:cs="Arial"/>
          <w:b w:val="0"/>
          <w:color w:val="000000"/>
          <w:sz w:val="16"/>
          <w:szCs w:val="16"/>
          <w:lang w:bidi="pl-PL"/>
        </w:rPr>
        <w:t>Ogólne wymagania dotyczące materiałów</w:t>
      </w:r>
      <w:bookmarkEnd w:id="142"/>
    </w:p>
    <w:p w:rsidR="00DA20BF" w:rsidRPr="00920417" w:rsidRDefault="00DA20BF" w:rsidP="00DA20BF">
      <w:pPr>
        <w:spacing w:after="201" w:line="226" w:lineRule="exact"/>
        <w:jc w:val="both"/>
        <w:rPr>
          <w:rFonts w:ascii="Arial" w:hAnsi="Arial" w:cs="Arial"/>
          <w:sz w:val="16"/>
          <w:szCs w:val="16"/>
        </w:rPr>
      </w:pPr>
      <w:r w:rsidRPr="00920417">
        <w:rPr>
          <w:rFonts w:ascii="Arial" w:hAnsi="Arial" w:cs="Arial"/>
          <w:sz w:val="16"/>
          <w:szCs w:val="16"/>
        </w:rPr>
        <w:t xml:space="preserve">Ogólne wymagania dotyczące materiałów, ich pozyskiwania i składowania, podano w ST </w:t>
      </w:r>
      <w:r w:rsidRPr="00920417">
        <w:rPr>
          <w:rFonts w:ascii="Arial" w:hAnsi="Arial" w:cs="Arial"/>
          <w:sz w:val="16"/>
          <w:szCs w:val="16"/>
          <w:lang w:val="en-US" w:eastAsia="en-US" w:bidi="en-US"/>
        </w:rPr>
        <w:t xml:space="preserve">D-00.00.00 </w:t>
      </w:r>
      <w:r w:rsidRPr="00920417">
        <w:rPr>
          <w:rFonts w:ascii="Arial" w:hAnsi="Arial" w:cs="Arial"/>
          <w:sz w:val="16"/>
          <w:szCs w:val="16"/>
        </w:rPr>
        <w:t xml:space="preserve">„Wymagania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2.</w:t>
      </w:r>
    </w:p>
    <w:p w:rsidR="00DA20BF" w:rsidRPr="00920417" w:rsidRDefault="00DA20BF" w:rsidP="00401152">
      <w:pPr>
        <w:pStyle w:val="Nagwek11"/>
        <w:keepNext/>
        <w:keepLines/>
        <w:numPr>
          <w:ilvl w:val="1"/>
          <w:numId w:val="9"/>
        </w:numPr>
        <w:shd w:val="clear" w:color="auto" w:fill="auto"/>
        <w:tabs>
          <w:tab w:val="left" w:pos="466"/>
        </w:tabs>
        <w:spacing w:after="100" w:line="200" w:lineRule="exact"/>
        <w:ind w:left="1440" w:hanging="1440"/>
        <w:rPr>
          <w:rFonts w:ascii="Arial" w:hAnsi="Arial" w:cs="Arial"/>
          <w:b w:val="0"/>
          <w:sz w:val="16"/>
          <w:szCs w:val="16"/>
        </w:rPr>
      </w:pPr>
      <w:bookmarkStart w:id="143" w:name="bookmark10"/>
      <w:r w:rsidRPr="00920417">
        <w:rPr>
          <w:rFonts w:ascii="Arial" w:hAnsi="Arial" w:cs="Arial"/>
          <w:b w:val="0"/>
          <w:color w:val="000000"/>
          <w:sz w:val="16"/>
          <w:szCs w:val="16"/>
          <w:lang w:bidi="pl-PL"/>
        </w:rPr>
        <w:t>Lepiszcza asfaltowe</w:t>
      </w:r>
      <w:bookmarkEnd w:id="143"/>
    </w:p>
    <w:p w:rsidR="00DA20BF" w:rsidRPr="00920417" w:rsidRDefault="00DA20BF" w:rsidP="00DA20BF">
      <w:pPr>
        <w:jc w:val="both"/>
        <w:rPr>
          <w:rFonts w:ascii="Arial" w:hAnsi="Arial" w:cs="Arial"/>
          <w:sz w:val="16"/>
          <w:szCs w:val="16"/>
        </w:rPr>
      </w:pPr>
      <w:r w:rsidRPr="00920417">
        <w:rPr>
          <w:rFonts w:ascii="Arial" w:hAnsi="Arial" w:cs="Arial"/>
          <w:sz w:val="16"/>
          <w:szCs w:val="16"/>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DA20BF" w:rsidRPr="00920417" w:rsidRDefault="00DA20BF" w:rsidP="00DA20BF">
      <w:pPr>
        <w:framePr w:w="7526" w:wrap="notBeside" w:vAnchor="text" w:hAnchor="text" w:xAlign="center" w:y="1"/>
        <w:spacing w:line="230" w:lineRule="exact"/>
        <w:rPr>
          <w:rFonts w:ascii="Arial" w:hAnsi="Arial" w:cs="Arial"/>
          <w:sz w:val="16"/>
          <w:szCs w:val="16"/>
        </w:rPr>
      </w:pPr>
      <w:r w:rsidRPr="00920417">
        <w:rPr>
          <w:rFonts w:ascii="Arial" w:hAnsi="Arial" w:cs="Arial"/>
          <w:sz w:val="16"/>
          <w:szCs w:val="16"/>
        </w:rPr>
        <w:t>Tablica 2. Zalecane lepiszcza asfaltowe do warstwy wiążącej i wyrównawczej z betonu asfaltowego</w:t>
      </w:r>
    </w:p>
    <w:tbl>
      <w:tblPr>
        <w:tblOverlap w:val="never"/>
        <w:tblW w:w="0" w:type="auto"/>
        <w:jc w:val="center"/>
        <w:tblLayout w:type="fixed"/>
        <w:tblCellMar>
          <w:left w:w="10" w:type="dxa"/>
          <w:right w:w="10" w:type="dxa"/>
        </w:tblCellMar>
        <w:tblLook w:val="04A0"/>
      </w:tblPr>
      <w:tblGrid>
        <w:gridCol w:w="1387"/>
        <w:gridCol w:w="1603"/>
        <w:gridCol w:w="1982"/>
        <w:gridCol w:w="2554"/>
      </w:tblGrid>
      <w:tr w:rsidR="00DA20BF" w:rsidRPr="00920417" w:rsidTr="00DA20BF">
        <w:trPr>
          <w:trHeight w:hRule="exact" w:val="245"/>
          <w:jc w:val="center"/>
        </w:trPr>
        <w:tc>
          <w:tcPr>
            <w:tcW w:w="1387" w:type="dxa"/>
            <w:vMerge w:val="restart"/>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Kategoria</w:t>
            </w:r>
          </w:p>
          <w:p w:rsidR="00DA20BF" w:rsidRPr="00920417" w:rsidRDefault="00DA20BF" w:rsidP="00DA20BF">
            <w:pPr>
              <w:framePr w:w="7526"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rPr>
              <w:t>ruchu</w:t>
            </w:r>
          </w:p>
        </w:tc>
        <w:tc>
          <w:tcPr>
            <w:tcW w:w="1603" w:type="dxa"/>
            <w:vMerge w:val="restart"/>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Mieszanka</w:t>
            </w:r>
          </w:p>
          <w:p w:rsidR="00DA20BF" w:rsidRPr="00920417" w:rsidRDefault="00DA20BF" w:rsidP="00DA20BF">
            <w:pPr>
              <w:framePr w:w="7526"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rPr>
              <w:t>ACS</w:t>
            </w:r>
          </w:p>
        </w:tc>
        <w:tc>
          <w:tcPr>
            <w:tcW w:w="453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Gatunek lepiszcza</w:t>
            </w:r>
          </w:p>
        </w:tc>
      </w:tr>
      <w:tr w:rsidR="00DA20BF" w:rsidRPr="00920417" w:rsidTr="00DA20BF">
        <w:trPr>
          <w:trHeight w:hRule="exact" w:val="240"/>
          <w:jc w:val="center"/>
        </w:trPr>
        <w:tc>
          <w:tcPr>
            <w:tcW w:w="1387" w:type="dxa"/>
            <w:vMerge/>
            <w:tcBorders>
              <w:left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p>
        </w:tc>
        <w:tc>
          <w:tcPr>
            <w:tcW w:w="1603" w:type="dxa"/>
            <w:vMerge/>
            <w:tcBorders>
              <w:left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p>
        </w:tc>
        <w:tc>
          <w:tcPr>
            <w:tcW w:w="1982"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asfalt drogowy</w:t>
            </w:r>
          </w:p>
        </w:tc>
        <w:tc>
          <w:tcPr>
            <w:tcW w:w="2554"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polimeroasfalt</w:t>
            </w:r>
          </w:p>
        </w:tc>
      </w:tr>
      <w:tr w:rsidR="00DA20BF" w:rsidRPr="00920417" w:rsidTr="00DA20BF">
        <w:trPr>
          <w:trHeight w:hRule="exact" w:val="317"/>
          <w:jc w:val="center"/>
        </w:trPr>
        <w:tc>
          <w:tcPr>
            <w:tcW w:w="1387"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KR1 - KR2</w:t>
            </w:r>
          </w:p>
        </w:tc>
        <w:tc>
          <w:tcPr>
            <w:tcW w:w="160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AC11W,AC16W</w:t>
            </w:r>
          </w:p>
        </w:tc>
        <w:tc>
          <w:tcPr>
            <w:tcW w:w="1982"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50/70</w:t>
            </w:r>
          </w:p>
        </w:tc>
        <w:tc>
          <w:tcPr>
            <w:tcW w:w="255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xAlign="center" w:y="1"/>
              <w:spacing w:line="120" w:lineRule="exact"/>
              <w:rPr>
                <w:rFonts w:ascii="Arial" w:hAnsi="Arial" w:cs="Arial"/>
                <w:sz w:val="16"/>
                <w:szCs w:val="16"/>
              </w:rPr>
            </w:pPr>
            <w:r w:rsidRPr="00920417">
              <w:rPr>
                <w:rStyle w:val="Teksttreci26pt"/>
                <w:rFonts w:ascii="Arial" w:eastAsia="Courier New" w:hAnsi="Arial" w:cs="Arial"/>
                <w:sz w:val="16"/>
                <w:szCs w:val="16"/>
                <w:vertAlign w:val="superscript"/>
              </w:rPr>
              <w:t>-</w:t>
            </w:r>
          </w:p>
        </w:tc>
      </w:tr>
      <w:tr w:rsidR="00DA20BF" w:rsidRPr="00920417" w:rsidTr="00DA20BF">
        <w:trPr>
          <w:trHeight w:hRule="exact" w:val="782"/>
          <w:jc w:val="center"/>
        </w:trPr>
        <w:tc>
          <w:tcPr>
            <w:tcW w:w="1387"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KR3 - KR4</w:t>
            </w:r>
          </w:p>
        </w:tc>
        <w:tc>
          <w:tcPr>
            <w:tcW w:w="1603"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AC16W,AC22W</w:t>
            </w:r>
          </w:p>
        </w:tc>
        <w:tc>
          <w:tcPr>
            <w:tcW w:w="1982"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 50/70, wielorodzajowy 35/50, 50/70</w:t>
            </w:r>
          </w:p>
        </w:tc>
        <w:tc>
          <w:tcPr>
            <w:tcW w:w="2554"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PMB 25/55-60</w:t>
            </w:r>
          </w:p>
        </w:tc>
      </w:tr>
      <w:tr w:rsidR="00DA20BF" w:rsidRPr="00920417" w:rsidTr="00DA20BF">
        <w:trPr>
          <w:trHeight w:hRule="exact" w:val="787"/>
          <w:jc w:val="center"/>
        </w:trPr>
        <w:tc>
          <w:tcPr>
            <w:tcW w:w="1387"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KR5 - KR6</w:t>
            </w:r>
          </w:p>
        </w:tc>
        <w:tc>
          <w:tcPr>
            <w:tcW w:w="1603"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AC16W AC22W</w:t>
            </w:r>
          </w:p>
        </w:tc>
        <w:tc>
          <w:tcPr>
            <w:tcW w:w="1982"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w:t>
            </w:r>
          </w:p>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wielorodzajowy</w:t>
            </w:r>
          </w:p>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PMB 25/55-60</w:t>
            </w:r>
          </w:p>
        </w:tc>
      </w:tr>
    </w:tbl>
    <w:p w:rsidR="00DA20BF" w:rsidRPr="00920417" w:rsidRDefault="00DA20BF" w:rsidP="00DA20BF">
      <w:pPr>
        <w:framePr w:w="7526"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140"/>
        <w:ind w:left="820" w:right="1340"/>
        <w:rPr>
          <w:rFonts w:ascii="Arial" w:hAnsi="Arial" w:cs="Arial"/>
          <w:sz w:val="16"/>
          <w:szCs w:val="16"/>
        </w:rPr>
      </w:pPr>
      <w:r w:rsidRPr="00920417">
        <w:rPr>
          <w:rFonts w:ascii="Arial" w:hAnsi="Arial" w:cs="Arial"/>
          <w:sz w:val="16"/>
          <w:szCs w:val="16"/>
        </w:rPr>
        <w:t xml:space="preserve">Asfalty drogowe powinny spełniać wymagania podane w tablicy 3. </w:t>
      </w:r>
    </w:p>
    <w:p w:rsidR="00DA20BF" w:rsidRPr="00920417" w:rsidRDefault="00DA20BF" w:rsidP="00DA20BF">
      <w:pPr>
        <w:spacing w:before="140"/>
        <w:ind w:left="820" w:right="1340"/>
        <w:rPr>
          <w:rFonts w:ascii="Arial" w:hAnsi="Arial" w:cs="Arial"/>
          <w:sz w:val="16"/>
          <w:szCs w:val="16"/>
        </w:rPr>
      </w:pPr>
      <w:r w:rsidRPr="00920417">
        <w:rPr>
          <w:rFonts w:ascii="Arial" w:hAnsi="Arial" w:cs="Arial"/>
          <w:sz w:val="16"/>
          <w:szCs w:val="16"/>
        </w:rPr>
        <w:t>Polimeroasfalty powinny spełniać wymagania podane w tablicy 4.</w:t>
      </w:r>
    </w:p>
    <w:p w:rsidR="00DA20BF" w:rsidRPr="00920417" w:rsidRDefault="00DA20BF" w:rsidP="00DA20BF">
      <w:pPr>
        <w:rPr>
          <w:rFonts w:ascii="Arial" w:hAnsi="Arial" w:cs="Arial"/>
          <w:sz w:val="16"/>
          <w:szCs w:val="16"/>
        </w:rPr>
      </w:pPr>
    </w:p>
    <w:tbl>
      <w:tblPr>
        <w:tblpPr w:leftFromText="141" w:rightFromText="141" w:vertAnchor="text" w:horzAnchor="margin" w:tblpXSpec="center" w:tblpY="532"/>
        <w:tblOverlap w:val="never"/>
        <w:tblW w:w="0" w:type="auto"/>
        <w:tblLayout w:type="fixed"/>
        <w:tblCellMar>
          <w:left w:w="10" w:type="dxa"/>
          <w:right w:w="10" w:type="dxa"/>
        </w:tblCellMar>
        <w:tblLook w:val="04A0"/>
      </w:tblPr>
      <w:tblGrid>
        <w:gridCol w:w="538"/>
        <w:gridCol w:w="2410"/>
        <w:gridCol w:w="850"/>
        <w:gridCol w:w="1987"/>
        <w:gridCol w:w="850"/>
        <w:gridCol w:w="893"/>
      </w:tblGrid>
      <w:tr w:rsidR="00DA20BF" w:rsidRPr="00920417" w:rsidTr="00DA20BF">
        <w:trPr>
          <w:trHeight w:hRule="exact" w:val="245"/>
        </w:trPr>
        <w:tc>
          <w:tcPr>
            <w:tcW w:w="538"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L</w:t>
            </w:r>
            <w:r w:rsidRPr="00920417">
              <w:rPr>
                <w:rStyle w:val="Teksttreci20"/>
                <w:rFonts w:ascii="Arial" w:eastAsia="Courier New" w:hAnsi="Arial" w:cs="Arial"/>
                <w:sz w:val="16"/>
                <w:szCs w:val="16"/>
              </w:rPr>
              <w:t>p.</w:t>
            </w:r>
          </w:p>
        </w:tc>
        <w:tc>
          <w:tcPr>
            <w:tcW w:w="3260" w:type="dxa"/>
            <w:gridSpan w:val="2"/>
            <w:vMerge w:val="restart"/>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w:t>
            </w:r>
          </w:p>
        </w:tc>
        <w:tc>
          <w:tcPr>
            <w:tcW w:w="1987"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Rodzaj</w:t>
            </w:r>
          </w:p>
        </w:tc>
        <w:tc>
          <w:tcPr>
            <w:tcW w:w="893" w:type="dxa"/>
            <w:tcBorders>
              <w:top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asfaltu</w:t>
            </w:r>
          </w:p>
        </w:tc>
      </w:tr>
      <w:tr w:rsidR="00DA20BF" w:rsidRPr="00920417" w:rsidTr="00DA20BF">
        <w:trPr>
          <w:trHeight w:hRule="exact" w:val="240"/>
        </w:trPr>
        <w:tc>
          <w:tcPr>
            <w:tcW w:w="538"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3260" w:type="dxa"/>
            <w:gridSpan w:val="2"/>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987" w:type="dxa"/>
            <w:tcBorders>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badania</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35/50</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50/70</w:t>
            </w:r>
          </w:p>
        </w:tc>
      </w:tr>
      <w:tr w:rsidR="00DA20BF" w:rsidRPr="00920417" w:rsidTr="00DA20BF">
        <w:trPr>
          <w:trHeight w:hRule="exact" w:val="240"/>
        </w:trPr>
        <w:tc>
          <w:tcPr>
            <w:tcW w:w="538"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1987"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r w:rsidR="00DA20BF" w:rsidRPr="00920417" w:rsidTr="00DA20BF">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 OBLIGATORYJNE</w:t>
            </w:r>
          </w:p>
        </w:tc>
      </w:tr>
      <w:tr w:rsidR="00DA20BF" w:rsidRPr="00920417" w:rsidTr="00DA20BF">
        <w:trPr>
          <w:trHeight w:hRule="exact" w:val="36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1</w:t>
            </w:r>
          </w:p>
        </w:tc>
        <w:tc>
          <w:tcPr>
            <w:tcW w:w="241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Penetracja w 25°C</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0,1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35-50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50-70</w:t>
            </w:r>
          </w:p>
        </w:tc>
      </w:tr>
      <w:tr w:rsidR="00DA20BF" w:rsidRPr="00920417" w:rsidTr="00DA20BF">
        <w:trPr>
          <w:trHeight w:hRule="exact" w:val="36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2</w:t>
            </w:r>
          </w:p>
        </w:tc>
        <w:tc>
          <w:tcPr>
            <w:tcW w:w="241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Temperatura mięknienia</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50-58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46-54</w:t>
            </w:r>
          </w:p>
        </w:tc>
      </w:tr>
      <w:tr w:rsidR="00DA20BF" w:rsidRPr="00920417" w:rsidTr="00DA20BF">
        <w:trPr>
          <w:trHeight w:hRule="exact" w:val="480"/>
        </w:trPr>
        <w:tc>
          <w:tcPr>
            <w:tcW w:w="538" w:type="dxa"/>
            <w:tcBorders>
              <w:top w:val="single" w:sz="4" w:space="0" w:color="auto"/>
              <w:left w:val="single" w:sz="4" w:space="0" w:color="auto"/>
              <w:bottom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3</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221" w:lineRule="exact"/>
              <w:jc w:val="center"/>
              <w:rPr>
                <w:rFonts w:ascii="Arial" w:hAnsi="Arial" w:cs="Arial"/>
                <w:sz w:val="16"/>
                <w:szCs w:val="16"/>
              </w:rPr>
            </w:pPr>
            <w:r w:rsidRPr="00920417">
              <w:rPr>
                <w:rStyle w:val="Teksttreci20"/>
                <w:rFonts w:ascii="Arial" w:eastAsia="Courier New" w:hAnsi="Arial" w:cs="Arial"/>
                <w:sz w:val="16"/>
                <w:szCs w:val="16"/>
              </w:rPr>
              <w:t>Temperatura zapłonu, nie mniej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22592 [62]</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240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230</w:t>
            </w:r>
          </w:p>
        </w:tc>
      </w:tr>
    </w:tbl>
    <w:p w:rsidR="00DA20BF" w:rsidRPr="00920417" w:rsidRDefault="00DA20BF" w:rsidP="00DA20BF">
      <w:pPr>
        <w:rPr>
          <w:rFonts w:ascii="Arial" w:hAnsi="Arial" w:cs="Arial"/>
          <w:sz w:val="16"/>
          <w:szCs w:val="16"/>
        </w:rPr>
      </w:pPr>
    </w:p>
    <w:p w:rsidR="00DA20BF" w:rsidRPr="00920417" w:rsidRDefault="00DA20BF" w:rsidP="00DA20BF">
      <w:pPr>
        <w:spacing w:line="200" w:lineRule="exact"/>
        <w:ind w:left="708" w:firstLine="708"/>
        <w:rPr>
          <w:rFonts w:ascii="Arial" w:hAnsi="Arial" w:cs="Arial"/>
          <w:sz w:val="16"/>
          <w:szCs w:val="16"/>
        </w:rPr>
      </w:pPr>
      <w:r w:rsidRPr="00920417">
        <w:rPr>
          <w:rFonts w:ascii="Arial" w:hAnsi="Arial" w:cs="Arial"/>
          <w:sz w:val="16"/>
          <w:szCs w:val="16"/>
        </w:rPr>
        <w:t>Tablica 3. Wymagania wobec asfaltów drogowych wg PN-EN 12591 [27]</w:t>
      </w: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tbl>
      <w:tblPr>
        <w:tblpPr w:leftFromText="141" w:rightFromText="141" w:vertAnchor="text" w:horzAnchor="margin" w:tblpXSpec="center" w:tblpY="-26"/>
        <w:tblOverlap w:val="never"/>
        <w:tblW w:w="0" w:type="auto"/>
        <w:tblLayout w:type="fixed"/>
        <w:tblCellMar>
          <w:left w:w="10" w:type="dxa"/>
          <w:right w:w="10" w:type="dxa"/>
        </w:tblCellMar>
        <w:tblLook w:val="04A0"/>
      </w:tblPr>
      <w:tblGrid>
        <w:gridCol w:w="538"/>
        <w:gridCol w:w="2410"/>
        <w:gridCol w:w="850"/>
        <w:gridCol w:w="1987"/>
        <w:gridCol w:w="850"/>
        <w:gridCol w:w="893"/>
      </w:tblGrid>
      <w:tr w:rsidR="00DA20BF" w:rsidRPr="00920417" w:rsidTr="00DA20BF">
        <w:trPr>
          <w:trHeight w:hRule="exact" w:val="701"/>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4</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składników rozpuszczalnych,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12592 [28]</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99</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99</w:t>
            </w:r>
          </w:p>
        </w:tc>
      </w:tr>
      <w:tr w:rsidR="00DA20BF" w:rsidRPr="00920417" w:rsidTr="00DA20BF">
        <w:trPr>
          <w:trHeight w:hRule="exact" w:val="701"/>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5</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12607-1 [31]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0,5</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0,5</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6</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Pozostała penetracja po starzeniu,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53</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w:t>
            </w:r>
          </w:p>
        </w:tc>
      </w:tr>
      <w:tr w:rsidR="00DA20BF" w:rsidRPr="00920417" w:rsidTr="00DA20BF">
        <w:trPr>
          <w:trHeight w:hRule="exact" w:val="466"/>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lastRenderedPageBreak/>
              <w:t>7</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Temperatura mięknienia po starzeniu,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52</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48</w:t>
            </w:r>
          </w:p>
        </w:tc>
      </w:tr>
      <w:tr w:rsidR="00DA20BF" w:rsidRPr="00920417" w:rsidTr="00DA20BF">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 SPECJALNE KRAJOWE</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8</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1" w:lineRule="exact"/>
              <w:jc w:val="center"/>
              <w:rPr>
                <w:rFonts w:ascii="Arial" w:hAnsi="Arial" w:cs="Arial"/>
                <w:sz w:val="16"/>
                <w:szCs w:val="16"/>
              </w:rPr>
            </w:pPr>
            <w:r w:rsidRPr="00920417">
              <w:rPr>
                <w:rStyle w:val="Teksttreci20"/>
                <w:rFonts w:ascii="Arial" w:eastAsia="Courier New" w:hAnsi="Arial" w:cs="Arial"/>
                <w:sz w:val="16"/>
                <w:szCs w:val="16"/>
              </w:rPr>
              <w:t>Zawartość parafiny,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12606-1 [30]</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9</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35" w:lineRule="exact"/>
              <w:jc w:val="center"/>
              <w:rPr>
                <w:rFonts w:ascii="Arial" w:hAnsi="Arial" w:cs="Arial"/>
                <w:sz w:val="16"/>
                <w:szCs w:val="16"/>
              </w:rPr>
            </w:pPr>
            <w:r w:rsidRPr="00920417">
              <w:rPr>
                <w:rStyle w:val="Teksttreci20"/>
                <w:rFonts w:ascii="Arial" w:eastAsia="Courier New" w:hAnsi="Arial" w:cs="Arial"/>
                <w:sz w:val="16"/>
                <w:szCs w:val="16"/>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w:t>
            </w:r>
          </w:p>
        </w:tc>
      </w:tr>
      <w:tr w:rsidR="00DA20BF" w:rsidRPr="00920417" w:rsidTr="00DA20BF">
        <w:trPr>
          <w:trHeight w:hRule="exact" w:val="480"/>
        </w:trPr>
        <w:tc>
          <w:tcPr>
            <w:tcW w:w="53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10</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Temperatura łamliwości </w:t>
            </w:r>
            <w:proofErr w:type="spellStart"/>
            <w:r w:rsidRPr="00920417">
              <w:rPr>
                <w:rStyle w:val="Teksttreci20"/>
                <w:rFonts w:ascii="Arial" w:eastAsia="Courier New" w:hAnsi="Arial" w:cs="Arial"/>
                <w:sz w:val="16"/>
                <w:szCs w:val="16"/>
              </w:rPr>
              <w:t>Fraassa</w:t>
            </w:r>
            <w:proofErr w:type="spellEnd"/>
            <w:r w:rsidRPr="00920417">
              <w:rPr>
                <w:rStyle w:val="Teksttreci20"/>
                <w:rFonts w:ascii="Arial" w:eastAsia="Courier New" w:hAnsi="Arial" w:cs="Arial"/>
                <w:sz w:val="16"/>
                <w:szCs w:val="16"/>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r>
    </w:tbl>
    <w:p w:rsidR="00DA20BF" w:rsidRPr="00920417" w:rsidRDefault="00DA20BF" w:rsidP="00DA20BF">
      <w:pPr>
        <w:rPr>
          <w:rFonts w:ascii="Arial" w:hAnsi="Arial" w:cs="Arial"/>
          <w:sz w:val="16"/>
          <w:szCs w:val="16"/>
        </w:rPr>
        <w:sectPr w:rsidR="00DA20BF" w:rsidRPr="00920417" w:rsidSect="00214F2B">
          <w:footerReference w:type="default" r:id="rId16"/>
          <w:footerReference w:type="first" r:id="rId17"/>
          <w:pgSz w:w="11900" w:h="16840" w:code="259"/>
          <w:pgMar w:top="1418" w:right="851" w:bottom="1418" w:left="1418" w:header="0" w:footer="6" w:gutter="0"/>
          <w:cols w:space="720"/>
          <w:noEndnote/>
          <w:titlePg/>
          <w:docGrid w:linePitch="360"/>
        </w:sectPr>
      </w:pPr>
    </w:p>
    <w:p w:rsidR="00DA20BF" w:rsidRPr="00920417" w:rsidRDefault="00DA20BF" w:rsidP="00DA20BF">
      <w:pPr>
        <w:framePr w:w="7526" w:wrap="notBeside" w:vAnchor="text" w:hAnchor="text" w:xAlign="center" w:y="1"/>
        <w:rPr>
          <w:rFonts w:ascii="Arial" w:hAnsi="Arial" w:cs="Arial"/>
          <w:sz w:val="16"/>
          <w:szCs w:val="16"/>
        </w:rPr>
      </w:pPr>
    </w:p>
    <w:p w:rsidR="00DA20BF" w:rsidRPr="00920417" w:rsidRDefault="00DA20BF" w:rsidP="00DA20BF">
      <w:pPr>
        <w:spacing w:before="204" w:line="226" w:lineRule="exact"/>
        <w:rPr>
          <w:rFonts w:ascii="Arial" w:hAnsi="Arial" w:cs="Arial"/>
          <w:sz w:val="16"/>
          <w:szCs w:val="16"/>
        </w:rPr>
      </w:pPr>
      <w:r w:rsidRPr="00920417">
        <w:rPr>
          <w:rFonts w:ascii="Arial" w:hAnsi="Arial" w:cs="Arial"/>
          <w:sz w:val="16"/>
          <w:szCs w:val="16"/>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094"/>
        <w:gridCol w:w="1358"/>
        <w:gridCol w:w="1440"/>
        <w:gridCol w:w="1080"/>
        <w:gridCol w:w="1258"/>
        <w:gridCol w:w="1397"/>
      </w:tblGrid>
      <w:tr w:rsidR="00DA20BF" w:rsidRPr="00920417" w:rsidTr="00DA20BF">
        <w:trPr>
          <w:trHeight w:hRule="exact" w:val="384"/>
          <w:jc w:val="center"/>
        </w:trPr>
        <w:tc>
          <w:tcPr>
            <w:tcW w:w="1094"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Wymaganie</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podstawowe</w:t>
            </w:r>
          </w:p>
        </w:tc>
        <w:tc>
          <w:tcPr>
            <w:tcW w:w="1358" w:type="dxa"/>
            <w:vMerge w:val="restart"/>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Właściwość</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Metoda</w:t>
            </w:r>
          </w:p>
        </w:tc>
        <w:tc>
          <w:tcPr>
            <w:tcW w:w="1080" w:type="dxa"/>
            <w:vMerge w:val="restart"/>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Jednostka</w:t>
            </w:r>
          </w:p>
        </w:tc>
        <w:tc>
          <w:tcPr>
            <w:tcW w:w="2655"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ind w:left="720" w:hanging="720"/>
              <w:jc w:val="center"/>
              <w:rPr>
                <w:rFonts w:ascii="Arial" w:hAnsi="Arial" w:cs="Arial"/>
                <w:sz w:val="16"/>
                <w:szCs w:val="16"/>
              </w:rPr>
            </w:pPr>
            <w:r w:rsidRPr="00920417">
              <w:rPr>
                <w:rStyle w:val="Teksttreci28pt"/>
                <w:rFonts w:ascii="Arial" w:eastAsia="Candara" w:hAnsi="Arial" w:cs="Arial"/>
              </w:rPr>
              <w:t>Gatunki asfaltów modyfikowanych polimerami (PMB)</w:t>
            </w:r>
          </w:p>
        </w:tc>
      </w:tr>
      <w:tr w:rsidR="00DA20BF" w:rsidRPr="00920417" w:rsidTr="00DA20BF">
        <w:trPr>
          <w:trHeight w:hRule="exact" w:val="192"/>
          <w:jc w:val="center"/>
        </w:trPr>
        <w:tc>
          <w:tcPr>
            <w:tcW w:w="1094" w:type="dxa"/>
            <w:vMerge/>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vMerge/>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jc w:val="center"/>
              <w:rPr>
                <w:rFonts w:ascii="Arial" w:hAnsi="Arial" w:cs="Arial"/>
                <w:sz w:val="16"/>
                <w:szCs w:val="16"/>
              </w:rPr>
            </w:pPr>
          </w:p>
        </w:tc>
        <w:tc>
          <w:tcPr>
            <w:tcW w:w="1440" w:type="dxa"/>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badania</w:t>
            </w:r>
          </w:p>
        </w:tc>
        <w:tc>
          <w:tcPr>
            <w:tcW w:w="1080" w:type="dxa"/>
            <w:vMerge/>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jc w:val="center"/>
              <w:rPr>
                <w:rFonts w:ascii="Arial" w:hAnsi="Arial" w:cs="Arial"/>
                <w:sz w:val="16"/>
                <w:szCs w:val="16"/>
              </w:rPr>
            </w:pPr>
          </w:p>
        </w:tc>
        <w:tc>
          <w:tcPr>
            <w:tcW w:w="2655"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25/55 - 60</w:t>
            </w:r>
          </w:p>
        </w:tc>
      </w:tr>
      <w:tr w:rsidR="00DA20BF" w:rsidRPr="00920417" w:rsidTr="00DA20BF">
        <w:trPr>
          <w:trHeight w:hRule="exact" w:val="254"/>
          <w:jc w:val="center"/>
        </w:trPr>
        <w:tc>
          <w:tcPr>
            <w:tcW w:w="1094" w:type="dxa"/>
            <w:vMerge/>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440"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080"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258"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wymaganie</w:t>
            </w:r>
          </w:p>
        </w:tc>
        <w:tc>
          <w:tcPr>
            <w:tcW w:w="1397"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klasa</w:t>
            </w:r>
          </w:p>
        </w:tc>
      </w:tr>
      <w:tr w:rsidR="00DA20BF" w:rsidRPr="00920417" w:rsidTr="00DA20BF">
        <w:trPr>
          <w:trHeight w:hRule="exact" w:val="254"/>
          <w:jc w:val="center"/>
        </w:trPr>
        <w:tc>
          <w:tcPr>
            <w:tcW w:w="1094"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90" w:lineRule="exact"/>
              <w:jc w:val="center"/>
              <w:rPr>
                <w:rFonts w:ascii="Arial" w:hAnsi="Arial" w:cs="Arial"/>
                <w:sz w:val="16"/>
                <w:szCs w:val="16"/>
              </w:rPr>
            </w:pPr>
            <w:r w:rsidRPr="00920417">
              <w:rPr>
                <w:rStyle w:val="Teksttreci2Candara95pt"/>
                <w:rFonts w:ascii="Arial" w:eastAsia="Courier New" w:hAnsi="Arial" w:cs="Arial"/>
                <w:sz w:val="16"/>
                <w:szCs w:val="16"/>
              </w:rPr>
              <w:t>1</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w:t>
            </w:r>
          </w:p>
        </w:tc>
        <w:tc>
          <w:tcPr>
            <w:tcW w:w="1440"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c>
          <w:tcPr>
            <w:tcW w:w="1080"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4</w:t>
            </w:r>
          </w:p>
        </w:tc>
        <w:tc>
          <w:tcPr>
            <w:tcW w:w="1258"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931"/>
          <w:jc w:val="center"/>
        </w:trPr>
        <w:tc>
          <w:tcPr>
            <w:tcW w:w="1094"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Konsystencja w pośrednich temperatu</w:t>
            </w:r>
            <w:r w:rsidRPr="00920417">
              <w:rPr>
                <w:rStyle w:val="Teksttreci28pt"/>
                <w:rFonts w:ascii="Arial" w:eastAsia="Candara" w:hAnsi="Arial" w:cs="Arial"/>
              </w:rPr>
              <w:softHyphen/>
              <w:t>rach eksploa</w:t>
            </w:r>
            <w:r w:rsidRPr="00920417">
              <w:rPr>
                <w:rStyle w:val="Teksttreci28pt"/>
                <w:rFonts w:ascii="Arial" w:eastAsia="Candara" w:hAnsi="Arial" w:cs="Arial"/>
              </w:rPr>
              <w:softHyphen/>
              <w:t>tacyjnych</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Penetracja</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 25°C</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0,1 mm</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25-55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926"/>
          <w:jc w:val="center"/>
        </w:trPr>
        <w:tc>
          <w:tcPr>
            <w:tcW w:w="1094"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Konsystencja w wysokich temperatu</w:t>
            </w:r>
            <w:r w:rsidRPr="00920417">
              <w:rPr>
                <w:rStyle w:val="Teksttreci28pt"/>
                <w:rFonts w:ascii="Arial" w:eastAsia="Candara" w:hAnsi="Arial" w:cs="Arial"/>
              </w:rPr>
              <w:softHyphen/>
              <w:t>rach eksploa</w:t>
            </w:r>
            <w:r w:rsidRPr="00920417">
              <w:rPr>
                <w:rStyle w:val="Teksttreci28pt"/>
                <w:rFonts w:ascii="Arial" w:eastAsia="Candara" w:hAnsi="Arial" w:cs="Arial"/>
              </w:rPr>
              <w:softHyphen/>
              <w:t>tacyjnych</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60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566"/>
          <w:jc w:val="center"/>
        </w:trPr>
        <w:tc>
          <w:tcPr>
            <w:tcW w:w="1094"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Siła rozciągania (mała prędkość rozciągania)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87" w:lineRule="exact"/>
              <w:jc w:val="center"/>
              <w:rPr>
                <w:rFonts w:ascii="Arial" w:hAnsi="Arial" w:cs="Arial"/>
                <w:sz w:val="16"/>
                <w:szCs w:val="16"/>
              </w:rPr>
            </w:pPr>
            <w:r w:rsidRPr="00920417">
              <w:rPr>
                <w:rStyle w:val="Teksttreci28pt"/>
                <w:rFonts w:ascii="Arial" w:eastAsia="Candara" w:hAnsi="Arial" w:cs="Arial"/>
              </w:rPr>
              <w:t>PN-EN 13589 [55] PN-EN 13703 [57]</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2 w 5°C</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744"/>
          <w:jc w:val="center"/>
        </w:trPr>
        <w:tc>
          <w:tcPr>
            <w:tcW w:w="1094" w:type="dxa"/>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Kohezja</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Siła rozciągania w 5°C (duża prędkość rozcią</w:t>
            </w:r>
            <w:r w:rsidRPr="00920417">
              <w:rPr>
                <w:rStyle w:val="Teksttreci28pt"/>
                <w:rFonts w:ascii="Arial" w:eastAsia="Candara" w:hAnsi="Arial" w:cs="Arial"/>
              </w:rPr>
              <w:softHyphen/>
              <w:t>gania)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87" w:lineRule="exact"/>
              <w:jc w:val="center"/>
              <w:rPr>
                <w:rFonts w:ascii="Arial" w:hAnsi="Arial" w:cs="Arial"/>
                <w:sz w:val="16"/>
                <w:szCs w:val="16"/>
              </w:rPr>
            </w:pPr>
            <w:r w:rsidRPr="00920417">
              <w:rPr>
                <w:rStyle w:val="Teksttreci28pt"/>
                <w:rFonts w:ascii="Arial" w:eastAsia="Candara" w:hAnsi="Arial" w:cs="Arial"/>
              </w:rPr>
              <w:t>PN-EN 13587 [53] PN-EN 13703 [57]</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571"/>
          <w:jc w:val="center"/>
        </w:trPr>
        <w:tc>
          <w:tcPr>
            <w:tcW w:w="1094" w:type="dxa"/>
            <w:tcBorders>
              <w:left w:val="single" w:sz="4" w:space="0" w:color="auto"/>
              <w:bottom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 xml:space="preserve">Wahadło </w:t>
            </w:r>
            <w:proofErr w:type="spellStart"/>
            <w:r w:rsidRPr="00920417">
              <w:rPr>
                <w:rStyle w:val="Teksttreci28pt"/>
                <w:rFonts w:ascii="Arial" w:eastAsia="Candara" w:hAnsi="Arial" w:cs="Arial"/>
              </w:rPr>
              <w:t>Vialit</w:t>
            </w:r>
            <w:proofErr w:type="spellEnd"/>
          </w:p>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(metoda</w:t>
            </w:r>
          </w:p>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uderzenia)</w:t>
            </w:r>
          </w:p>
        </w:tc>
        <w:tc>
          <w:tcPr>
            <w:tcW w:w="144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13588 [54]</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w:t>
            </w:r>
          </w:p>
        </w:tc>
      </w:tr>
    </w:tbl>
    <w:p w:rsidR="00DA20BF" w:rsidRPr="00920417" w:rsidRDefault="00DA20BF" w:rsidP="00DA20BF">
      <w:pPr>
        <w:framePr w:w="7627" w:wrap="notBeside" w:vAnchor="text" w:hAnchor="text" w:xAlign="center" w:y="1"/>
        <w:rPr>
          <w:rFonts w:ascii="Arial" w:hAnsi="Arial" w:cs="Arial"/>
          <w:sz w:val="16"/>
          <w:szCs w:val="16"/>
        </w:rPr>
      </w:pPr>
    </w:p>
    <w:tbl>
      <w:tblPr>
        <w:tblpPr w:leftFromText="141" w:rightFromText="141" w:vertAnchor="text" w:horzAnchor="margin" w:tblpXSpec="center" w:tblpY="1750"/>
        <w:tblOverlap w:val="never"/>
        <w:tblW w:w="0" w:type="auto"/>
        <w:tblLayout w:type="fixed"/>
        <w:tblCellMar>
          <w:left w:w="10" w:type="dxa"/>
          <w:right w:w="10" w:type="dxa"/>
        </w:tblCellMar>
        <w:tblLook w:val="04A0"/>
      </w:tblPr>
      <w:tblGrid>
        <w:gridCol w:w="1042"/>
        <w:gridCol w:w="1358"/>
        <w:gridCol w:w="1440"/>
        <w:gridCol w:w="1080"/>
        <w:gridCol w:w="1258"/>
        <w:gridCol w:w="1397"/>
      </w:tblGrid>
      <w:tr w:rsidR="00DA20BF" w:rsidRPr="00920417" w:rsidTr="00DA20BF">
        <w:trPr>
          <w:trHeight w:hRule="exact" w:val="197"/>
        </w:trPr>
        <w:tc>
          <w:tcPr>
            <w:tcW w:w="1042"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2</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4</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5</w:t>
            </w:r>
          </w:p>
        </w:tc>
        <w:tc>
          <w:tcPr>
            <w:tcW w:w="139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197"/>
        </w:trPr>
        <w:tc>
          <w:tcPr>
            <w:tcW w:w="1042" w:type="dxa"/>
            <w:vMerge w:val="restart"/>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Stałość konsystencji (Odporność na starzenie wg PN-EN 12607-1 lub -3 [31]</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Zmiana masy</w:t>
            </w:r>
          </w:p>
        </w:tc>
        <w:tc>
          <w:tcPr>
            <w:tcW w:w="144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080"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0,5</w:t>
            </w:r>
          </w:p>
        </w:tc>
        <w:tc>
          <w:tcPr>
            <w:tcW w:w="139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379"/>
        </w:trPr>
        <w:tc>
          <w:tcPr>
            <w:tcW w:w="1042" w:type="dxa"/>
            <w:vMerge/>
            <w:tcBorders>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Pozostała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penetracja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40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725"/>
        </w:trPr>
        <w:tc>
          <w:tcPr>
            <w:tcW w:w="1042" w:type="dxa"/>
            <w:vMerge/>
            <w:tcBorders>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Wzrost</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temperatury</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8</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518"/>
        </w:trPr>
        <w:tc>
          <w:tcPr>
            <w:tcW w:w="1042"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Inne</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właściwości</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zapłonu</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ISO 2592 [63]</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235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600"/>
        </w:trPr>
        <w:tc>
          <w:tcPr>
            <w:tcW w:w="1042"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Wymagania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dodatkowe</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łamliwości</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12593 [29]</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xml:space="preserve"> ≤  -12</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37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sprężysty w 25°C</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13398 [51]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5</w:t>
            </w:r>
          </w:p>
        </w:tc>
      </w:tr>
      <w:tr w:rsidR="00DA20BF" w:rsidRPr="00920417" w:rsidTr="00DA20BF">
        <w:trPr>
          <w:trHeight w:hRule="exact" w:val="37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Nawrót sprężysty w 10°C</w:t>
            </w:r>
          </w:p>
        </w:tc>
        <w:tc>
          <w:tcPr>
            <w:tcW w:w="144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08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374"/>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Zakres</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plastyczności</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14023 [59] Punkt 5.1.9</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TBR</w:t>
            </w:r>
            <w:r w:rsidRPr="00920417">
              <w:rPr>
                <w:rStyle w:val="Teksttreci28pt"/>
                <w:rFonts w:ascii="Arial" w:eastAsia="Candara" w:hAnsi="Arial" w:cs="Arial"/>
                <w:vertAlign w:val="superscript"/>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r>
      <w:tr w:rsidR="00DA20BF" w:rsidRPr="00920417" w:rsidTr="00DA20BF">
        <w:trPr>
          <w:trHeight w:hRule="exact" w:val="74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Stabilność magazynowania. Różnica tempe</w:t>
            </w:r>
            <w:r w:rsidRPr="00920417">
              <w:rPr>
                <w:rStyle w:val="Teksttreci28pt"/>
                <w:rFonts w:ascii="Arial" w:eastAsia="Candara" w:hAnsi="Arial" w:cs="Arial"/>
              </w:rPr>
              <w:softHyphen/>
              <w:t>ratur 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13399 [52] 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2</w:t>
            </w:r>
          </w:p>
        </w:tc>
      </w:tr>
      <w:tr w:rsidR="00DA20BF" w:rsidRPr="00920417" w:rsidTr="00DA20BF">
        <w:trPr>
          <w:trHeight w:hRule="exact" w:val="744"/>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Stabilność</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magazynowania.</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Różnica</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penetracji</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13399 [52] 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0,1 mm</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931"/>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Spadek tempe</w:t>
            </w:r>
            <w:r w:rsidRPr="00920417">
              <w:rPr>
                <w:rStyle w:val="Teksttreci28pt"/>
                <w:rFonts w:ascii="Arial" w:eastAsia="Candara" w:hAnsi="Arial" w:cs="Arial"/>
              </w:rPr>
              <w:softHyphen/>
              <w:t>ratury mięknienia po starzeniu wg PN-EN 12607 -1 lub -3 [31]</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12607-1 [31]</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TBR</w:t>
            </w:r>
            <w:r w:rsidRPr="00920417">
              <w:rPr>
                <w:rStyle w:val="Teksttreci28pt"/>
                <w:rFonts w:ascii="Arial" w:eastAsia="Candara" w:hAnsi="Arial" w:cs="Arial"/>
                <w:vertAlign w:val="superscript"/>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r>
      <w:tr w:rsidR="00DA20BF" w:rsidRPr="00920417" w:rsidTr="00DA20BF">
        <w:trPr>
          <w:trHeight w:hRule="exact" w:val="931"/>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w:t>
            </w:r>
            <w:r w:rsidRPr="00920417">
              <w:rPr>
                <w:rStyle w:val="Teksttreci28pt"/>
                <w:rFonts w:ascii="Arial" w:eastAsia="Candara" w:hAnsi="Arial" w:cs="Arial"/>
              </w:rPr>
              <w:softHyphen/>
              <w:t>żysty w 25°C po starzeniu wg PN- EN 12607-1 lub -3 [31]</w:t>
            </w:r>
          </w:p>
        </w:tc>
        <w:tc>
          <w:tcPr>
            <w:tcW w:w="1440"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12607-1 [31]</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13398 [51]</w:t>
            </w:r>
          </w:p>
        </w:tc>
        <w:tc>
          <w:tcPr>
            <w:tcW w:w="1080"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4</w:t>
            </w:r>
          </w:p>
        </w:tc>
      </w:tr>
      <w:tr w:rsidR="00DA20BF" w:rsidRPr="00920417" w:rsidTr="00DA20BF">
        <w:trPr>
          <w:trHeight w:hRule="exact" w:val="936"/>
        </w:trPr>
        <w:tc>
          <w:tcPr>
            <w:tcW w:w="1042"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w:t>
            </w:r>
            <w:r w:rsidRPr="00920417">
              <w:rPr>
                <w:rStyle w:val="Teksttreci28pt"/>
                <w:rFonts w:ascii="Arial" w:eastAsia="Candara" w:hAnsi="Arial" w:cs="Arial"/>
              </w:rPr>
              <w:softHyphen/>
              <w:t>żysty w 10°C po starzeniu wg PN- EN 12607-1 lub</w:t>
            </w:r>
          </w:p>
          <w:p w:rsidR="00DA20BF" w:rsidRPr="00920417" w:rsidRDefault="00DA20BF" w:rsidP="00DA20BF">
            <w:pPr>
              <w:tabs>
                <w:tab w:val="left" w:leader="underscore" w:pos="1219"/>
              </w:tabs>
              <w:spacing w:line="160" w:lineRule="exact"/>
              <w:jc w:val="center"/>
              <w:rPr>
                <w:rFonts w:ascii="Arial" w:hAnsi="Arial" w:cs="Arial"/>
                <w:sz w:val="16"/>
                <w:szCs w:val="16"/>
              </w:rPr>
            </w:pPr>
            <w:r w:rsidRPr="00920417">
              <w:rPr>
                <w:rStyle w:val="Teksttreci28pt"/>
                <w:rFonts w:ascii="Arial" w:eastAsia="Candara" w:hAnsi="Arial" w:cs="Arial"/>
              </w:rPr>
              <w:t>-</w:t>
            </w:r>
            <w:r w:rsidRPr="00920417">
              <w:rPr>
                <w:rStyle w:val="Teksttreci28pt"/>
                <w:rFonts w:ascii="Arial" w:eastAsia="Candara" w:hAnsi="Arial" w:cs="Arial"/>
                <w:vertAlign w:val="superscript"/>
              </w:rPr>
              <w:t>3</w:t>
            </w:r>
            <w:r w:rsidRPr="00920417">
              <w:rPr>
                <w:rStyle w:val="Teksttreci28pt"/>
                <w:rFonts w:ascii="Arial" w:eastAsia="Candara" w:hAnsi="Arial" w:cs="Arial"/>
              </w:rPr>
              <w:t xml:space="preserve"> [</w:t>
            </w:r>
            <w:r w:rsidRPr="00920417">
              <w:rPr>
                <w:rStyle w:val="Teksttreci28pt"/>
                <w:rFonts w:ascii="Arial" w:eastAsia="Candara" w:hAnsi="Arial" w:cs="Arial"/>
                <w:vertAlign w:val="superscript"/>
              </w:rPr>
              <w:t>31</w:t>
            </w:r>
            <w:r w:rsidRPr="00920417">
              <w:rPr>
                <w:rStyle w:val="Teksttreci28pt"/>
                <w:rFonts w:ascii="Arial" w:eastAsia="Candara" w:hAnsi="Arial" w:cs="Arial"/>
              </w:rPr>
              <w:t>i</w:t>
            </w:r>
          </w:p>
        </w:tc>
        <w:tc>
          <w:tcPr>
            <w:tcW w:w="1440"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080"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25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bl>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headerReference w:type="even" r:id="rId18"/>
          <w:headerReference w:type="default" r:id="rId19"/>
          <w:headerReference w:type="first" r:id="rId20"/>
          <w:pgSz w:w="11900" w:h="16840" w:code="9"/>
          <w:pgMar w:top="1418" w:right="851" w:bottom="1418" w:left="1418" w:header="0" w:footer="6" w:gutter="0"/>
          <w:cols w:space="720"/>
          <w:noEndnote/>
          <w:titlePg/>
          <w:docGrid w:linePitch="360"/>
        </w:sectPr>
      </w:pPr>
    </w:p>
    <w:p w:rsidR="00DA20BF" w:rsidRPr="00920417" w:rsidRDefault="00DA20BF" w:rsidP="00DA20BF">
      <w:pPr>
        <w:framePr w:w="7574" w:wrap="notBeside" w:vAnchor="text" w:hAnchor="text" w:xAlign="center" w:y="1"/>
        <w:tabs>
          <w:tab w:val="left" w:leader="underscore" w:pos="4867"/>
        </w:tabs>
        <w:rPr>
          <w:rFonts w:ascii="Arial" w:hAnsi="Arial" w:cs="Arial"/>
          <w:sz w:val="16"/>
          <w:szCs w:val="16"/>
        </w:rPr>
      </w:pPr>
      <w:r w:rsidRPr="00920417">
        <w:rPr>
          <w:rFonts w:ascii="Arial" w:hAnsi="Arial" w:cs="Arial"/>
          <w:sz w:val="16"/>
          <w:szCs w:val="16"/>
          <w:vertAlign w:val="superscript"/>
        </w:rPr>
        <w:lastRenderedPageBreak/>
        <w:t>a</w:t>
      </w:r>
      <w:r w:rsidRPr="00920417">
        <w:rPr>
          <w:rFonts w:ascii="Arial" w:hAnsi="Arial" w:cs="Arial"/>
          <w:sz w:val="16"/>
          <w:szCs w:val="16"/>
        </w:rPr>
        <w:t xml:space="preserve"> NPD - No Performance </w:t>
      </w:r>
      <w:proofErr w:type="spellStart"/>
      <w:r w:rsidRPr="00920417">
        <w:rPr>
          <w:rFonts w:ascii="Arial" w:hAnsi="Arial" w:cs="Arial"/>
          <w:sz w:val="16"/>
          <w:szCs w:val="16"/>
        </w:rPr>
        <w:t>Determined</w:t>
      </w:r>
      <w:proofErr w:type="spellEnd"/>
      <w:r w:rsidRPr="00920417">
        <w:rPr>
          <w:rFonts w:ascii="Arial" w:hAnsi="Arial" w:cs="Arial"/>
          <w:sz w:val="16"/>
          <w:szCs w:val="16"/>
        </w:rPr>
        <w:t xml:space="preserve"> (właściwość użytkowa nie określana) </w:t>
      </w:r>
    </w:p>
    <w:p w:rsidR="00DA20BF" w:rsidRPr="00920417" w:rsidRDefault="00DA20BF" w:rsidP="00DA20BF">
      <w:pPr>
        <w:framePr w:w="7574" w:wrap="notBeside" w:vAnchor="text" w:hAnchor="text" w:xAlign="center" w:y="1"/>
        <w:tabs>
          <w:tab w:val="left" w:leader="underscore" w:pos="4867"/>
        </w:tabs>
        <w:rPr>
          <w:rFonts w:ascii="Arial" w:hAnsi="Arial" w:cs="Arial"/>
          <w:sz w:val="16"/>
          <w:szCs w:val="16"/>
        </w:rPr>
      </w:pPr>
      <w:r w:rsidRPr="00920417">
        <w:rPr>
          <w:rStyle w:val="Podpistabeli30"/>
          <w:rFonts w:ascii="Arial" w:eastAsia="Courier New" w:hAnsi="Arial" w:cs="Arial"/>
          <w:vertAlign w:val="superscript"/>
        </w:rPr>
        <w:t>b</w:t>
      </w:r>
      <w:r w:rsidRPr="00920417">
        <w:rPr>
          <w:rStyle w:val="Podpistabeli30"/>
          <w:rFonts w:ascii="Arial" w:eastAsia="Courier New" w:hAnsi="Arial" w:cs="Arial"/>
        </w:rPr>
        <w:t xml:space="preserve"> TBR - To Be </w:t>
      </w:r>
      <w:proofErr w:type="spellStart"/>
      <w:r w:rsidRPr="00920417">
        <w:rPr>
          <w:rStyle w:val="Podpistabeli30"/>
          <w:rFonts w:ascii="Arial" w:eastAsia="Courier New" w:hAnsi="Arial" w:cs="Arial"/>
        </w:rPr>
        <w:t>Reported</w:t>
      </w:r>
      <w:proofErr w:type="spellEnd"/>
      <w:r w:rsidRPr="00920417">
        <w:rPr>
          <w:rStyle w:val="Podpistabeli30"/>
          <w:rFonts w:ascii="Arial" w:eastAsia="Courier New" w:hAnsi="Arial" w:cs="Arial"/>
        </w:rPr>
        <w:t xml:space="preserve"> (do zadeklarowania)</w:t>
      </w:r>
      <w:r w:rsidRPr="00920417">
        <w:rPr>
          <w:rFonts w:ascii="Arial" w:hAnsi="Arial" w:cs="Arial"/>
          <w:sz w:val="16"/>
          <w:szCs w:val="16"/>
        </w:rPr>
        <w:t xml:space="preserve"> </w:t>
      </w:r>
    </w:p>
    <w:p w:rsidR="00DA20BF" w:rsidRPr="00920417" w:rsidRDefault="00DA20BF" w:rsidP="00DA20BF">
      <w:pPr>
        <w:rPr>
          <w:rFonts w:ascii="Arial" w:hAnsi="Arial" w:cs="Arial"/>
          <w:sz w:val="16"/>
          <w:szCs w:val="16"/>
        </w:rPr>
      </w:pPr>
    </w:p>
    <w:p w:rsidR="00DA20BF" w:rsidRPr="00920417" w:rsidRDefault="00DA20BF" w:rsidP="00DA20BF">
      <w:pPr>
        <w:spacing w:before="144" w:line="226" w:lineRule="exact"/>
        <w:ind w:right="160"/>
        <w:jc w:val="both"/>
        <w:rPr>
          <w:rFonts w:ascii="Arial" w:hAnsi="Arial" w:cs="Arial"/>
          <w:sz w:val="16"/>
          <w:szCs w:val="16"/>
        </w:rPr>
      </w:pPr>
      <w:r w:rsidRPr="00920417">
        <w:rPr>
          <w:rFonts w:ascii="Arial" w:hAnsi="Arial" w:cs="Arial"/>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A20BF" w:rsidRPr="00920417" w:rsidRDefault="00DA20BF" w:rsidP="00DA20BF">
      <w:pPr>
        <w:spacing w:line="226" w:lineRule="exact"/>
        <w:ind w:right="160"/>
        <w:jc w:val="both"/>
        <w:rPr>
          <w:rFonts w:ascii="Arial" w:hAnsi="Arial" w:cs="Arial"/>
          <w:sz w:val="16"/>
          <w:szCs w:val="16"/>
        </w:rPr>
      </w:pPr>
      <w:r w:rsidRPr="00920417">
        <w:rPr>
          <w:rFonts w:ascii="Arial" w:hAnsi="Arial" w:cs="Arial"/>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w:t>
      </w:r>
    </w:p>
    <w:p w:rsidR="00DA20BF" w:rsidRPr="00920417" w:rsidRDefault="00DA20BF" w:rsidP="00DA20BF">
      <w:pPr>
        <w:spacing w:after="144"/>
        <w:jc w:val="both"/>
        <w:rPr>
          <w:rFonts w:ascii="Arial" w:hAnsi="Arial" w:cs="Arial"/>
          <w:sz w:val="16"/>
          <w:szCs w:val="16"/>
        </w:rPr>
      </w:pPr>
      <w:r w:rsidRPr="00920417">
        <w:rPr>
          <w:rFonts w:ascii="Arial" w:hAnsi="Arial" w:cs="Arial"/>
          <w:sz w:val="16"/>
          <w:szCs w:val="16"/>
        </w:rPr>
        <w:t>po dostarczeniu. Należy unikać wielokrotnego rozgrzewania i chłodzenia polimeroasfaltu w okresie jego stosowania oraz unikać niekontrolowanego mieszania polimeroasfaltów różnego rodzaju i klasy oraz z asfaltem zwykłym.</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44" w:name="bookmark11"/>
      <w:r w:rsidRPr="00920417">
        <w:rPr>
          <w:rFonts w:ascii="Arial" w:hAnsi="Arial" w:cs="Arial"/>
          <w:b w:val="0"/>
          <w:color w:val="000000"/>
          <w:sz w:val="16"/>
          <w:szCs w:val="16"/>
          <w:lang w:bidi="pl-PL"/>
        </w:rPr>
        <w:t>Kruszywo</w:t>
      </w:r>
      <w:bookmarkEnd w:id="144"/>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45" w:name="bookmark12"/>
      <w:r w:rsidRPr="00920417">
        <w:rPr>
          <w:rFonts w:ascii="Arial" w:hAnsi="Arial" w:cs="Arial"/>
          <w:b w:val="0"/>
          <w:color w:val="000000"/>
          <w:sz w:val="16"/>
          <w:szCs w:val="16"/>
          <w:lang w:bidi="pl-PL"/>
        </w:rPr>
        <w:t>Środek adhezyjny</w:t>
      </w:r>
      <w:bookmarkEnd w:id="145"/>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Składowanie środka adhezyjnego jest dozwolone tylko w oryginalnych opakowaniach producenta.</w:t>
      </w:r>
    </w:p>
    <w:p w:rsidR="00DA20BF" w:rsidRPr="00920417" w:rsidRDefault="00DA20BF" w:rsidP="00401152">
      <w:pPr>
        <w:pStyle w:val="Nagwek11"/>
        <w:keepNext/>
        <w:keepLines/>
        <w:numPr>
          <w:ilvl w:val="1"/>
          <w:numId w:val="9"/>
        </w:numPr>
        <w:shd w:val="clear" w:color="auto" w:fill="auto"/>
        <w:tabs>
          <w:tab w:val="left" w:pos="423"/>
        </w:tabs>
        <w:spacing w:after="35" w:line="200" w:lineRule="exact"/>
        <w:ind w:left="1440" w:hanging="360"/>
        <w:rPr>
          <w:rFonts w:ascii="Arial" w:hAnsi="Arial" w:cs="Arial"/>
          <w:b w:val="0"/>
          <w:sz w:val="16"/>
          <w:szCs w:val="16"/>
        </w:rPr>
      </w:pPr>
      <w:bookmarkStart w:id="146" w:name="bookmark13"/>
      <w:r w:rsidRPr="00920417">
        <w:rPr>
          <w:rFonts w:ascii="Arial" w:hAnsi="Arial" w:cs="Arial"/>
          <w:b w:val="0"/>
          <w:color w:val="000000"/>
          <w:sz w:val="16"/>
          <w:szCs w:val="16"/>
          <w:lang w:bidi="pl-PL"/>
        </w:rPr>
        <w:t>Materiały do uszczelnienia połączeń i krawędzi</w:t>
      </w:r>
      <w:bookmarkEnd w:id="146"/>
    </w:p>
    <w:p w:rsidR="00DA20BF" w:rsidRPr="00920417" w:rsidRDefault="00DA20BF" w:rsidP="00DA20BF">
      <w:pPr>
        <w:jc w:val="both"/>
        <w:rPr>
          <w:rFonts w:ascii="Arial" w:hAnsi="Arial" w:cs="Arial"/>
          <w:sz w:val="16"/>
          <w:szCs w:val="16"/>
        </w:rPr>
      </w:pPr>
      <w:r w:rsidRPr="00920417">
        <w:rPr>
          <w:rFonts w:ascii="Arial" w:hAnsi="Arial" w:cs="Arial"/>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A20BF" w:rsidRPr="00920417" w:rsidRDefault="00DA20BF" w:rsidP="00401152">
      <w:pPr>
        <w:widowControl w:val="0"/>
        <w:numPr>
          <w:ilvl w:val="0"/>
          <w:numId w:val="10"/>
        </w:numPr>
        <w:tabs>
          <w:tab w:val="left" w:pos="329"/>
        </w:tabs>
        <w:spacing w:line="230" w:lineRule="exact"/>
        <w:ind w:left="720" w:hanging="360"/>
        <w:rPr>
          <w:rFonts w:ascii="Arial" w:hAnsi="Arial" w:cs="Arial"/>
          <w:sz w:val="16"/>
          <w:szCs w:val="16"/>
        </w:rPr>
      </w:pPr>
      <w:r w:rsidRPr="00920417">
        <w:rPr>
          <w:rFonts w:ascii="Arial" w:hAnsi="Arial" w:cs="Arial"/>
          <w:sz w:val="16"/>
          <w:szCs w:val="16"/>
        </w:rPr>
        <w:t>materiały termoplastyczne, jak taśmy asfaltowe, pasty itp. według norm lub aprobat technicznych,</w:t>
      </w:r>
    </w:p>
    <w:p w:rsidR="00DA20BF" w:rsidRPr="00920417" w:rsidRDefault="00DA20BF" w:rsidP="00401152">
      <w:pPr>
        <w:widowControl w:val="0"/>
        <w:numPr>
          <w:ilvl w:val="0"/>
          <w:numId w:val="10"/>
        </w:numPr>
        <w:tabs>
          <w:tab w:val="left" w:pos="329"/>
        </w:tabs>
        <w:spacing w:line="230" w:lineRule="exact"/>
        <w:ind w:left="720" w:hanging="360"/>
        <w:rPr>
          <w:rFonts w:ascii="Arial" w:hAnsi="Arial" w:cs="Arial"/>
          <w:sz w:val="16"/>
          <w:szCs w:val="16"/>
        </w:rPr>
      </w:pPr>
      <w:r w:rsidRPr="00920417">
        <w:rPr>
          <w:rFonts w:ascii="Arial" w:hAnsi="Arial" w:cs="Arial"/>
          <w:sz w:val="16"/>
          <w:szCs w:val="16"/>
        </w:rPr>
        <w:t>emulsję asfaltową według PN-EN 13808 [58] lub inne lepiszcza według norm lub aprobat technicznych</w:t>
      </w:r>
    </w:p>
    <w:p w:rsidR="00DA20BF" w:rsidRPr="00920417" w:rsidRDefault="00DA20BF" w:rsidP="00DA20BF">
      <w:pPr>
        <w:ind w:firstLine="740"/>
        <w:jc w:val="both"/>
        <w:rPr>
          <w:rFonts w:ascii="Arial" w:hAnsi="Arial" w:cs="Arial"/>
          <w:sz w:val="16"/>
          <w:szCs w:val="16"/>
        </w:rPr>
      </w:pPr>
      <w:r w:rsidRPr="00920417">
        <w:rPr>
          <w:rFonts w:ascii="Arial" w:hAnsi="Arial" w:cs="Arial"/>
          <w:sz w:val="16"/>
          <w:szCs w:val="16"/>
        </w:rPr>
        <w:t>Grubość materiału termoplastycznego do spoiny powinna wynosić:</w:t>
      </w:r>
    </w:p>
    <w:p w:rsidR="00DA20BF" w:rsidRPr="00920417" w:rsidRDefault="00DA20BF" w:rsidP="00401152">
      <w:pPr>
        <w:widowControl w:val="0"/>
        <w:numPr>
          <w:ilvl w:val="0"/>
          <w:numId w:val="11"/>
        </w:numPr>
        <w:spacing w:line="230" w:lineRule="exact"/>
        <w:jc w:val="both"/>
        <w:rPr>
          <w:rFonts w:ascii="Arial" w:hAnsi="Arial" w:cs="Arial"/>
          <w:sz w:val="16"/>
          <w:szCs w:val="16"/>
        </w:rPr>
      </w:pPr>
      <w:r w:rsidRPr="00920417">
        <w:rPr>
          <w:rFonts w:ascii="Arial" w:hAnsi="Arial" w:cs="Arial"/>
          <w:sz w:val="16"/>
          <w:szCs w:val="16"/>
        </w:rPr>
        <w:t xml:space="preserve"> nie mniej niż 10 mm przy grubości warstwy technologicznej do 2,5 cm,</w:t>
      </w:r>
    </w:p>
    <w:p w:rsidR="00DA20BF" w:rsidRPr="00920417" w:rsidRDefault="00DA20BF" w:rsidP="00401152">
      <w:pPr>
        <w:widowControl w:val="0"/>
        <w:numPr>
          <w:ilvl w:val="0"/>
          <w:numId w:val="11"/>
        </w:numPr>
        <w:spacing w:line="230" w:lineRule="exact"/>
        <w:jc w:val="both"/>
        <w:rPr>
          <w:rFonts w:ascii="Arial" w:hAnsi="Arial" w:cs="Arial"/>
          <w:sz w:val="16"/>
          <w:szCs w:val="16"/>
        </w:rPr>
      </w:pPr>
      <w:r w:rsidRPr="00920417">
        <w:rPr>
          <w:rFonts w:ascii="Arial" w:hAnsi="Arial" w:cs="Arial"/>
          <w:sz w:val="16"/>
          <w:szCs w:val="16"/>
        </w:rPr>
        <w:t xml:space="preserve"> nie mniej niż 15 mm przy grubości warstwy technologicznej większej niż 2,5 cm.</w:t>
      </w:r>
    </w:p>
    <w:p w:rsidR="00DA20BF" w:rsidRPr="00920417" w:rsidRDefault="00DA20BF" w:rsidP="00DA20BF">
      <w:pPr>
        <w:ind w:firstLine="740"/>
        <w:jc w:val="both"/>
        <w:rPr>
          <w:rFonts w:ascii="Arial" w:hAnsi="Arial" w:cs="Arial"/>
          <w:sz w:val="16"/>
          <w:szCs w:val="16"/>
        </w:rPr>
      </w:pPr>
      <w:r w:rsidRPr="00920417">
        <w:rPr>
          <w:rFonts w:ascii="Arial" w:hAnsi="Arial" w:cs="Arial"/>
          <w:sz w:val="16"/>
          <w:szCs w:val="16"/>
        </w:rPr>
        <w:t>Składowanie materiałów termoplastycznych jest dozwolone tylko w oryginalnych opakowaniach producenta, w warunkach określonych w aprobacie technicznej.</w:t>
      </w:r>
    </w:p>
    <w:p w:rsidR="00DA20BF" w:rsidRPr="00920417" w:rsidRDefault="00DA20BF" w:rsidP="00DA20BF">
      <w:pPr>
        <w:spacing w:after="144"/>
        <w:ind w:firstLine="740"/>
        <w:jc w:val="both"/>
        <w:rPr>
          <w:rFonts w:ascii="Arial" w:hAnsi="Arial" w:cs="Arial"/>
          <w:sz w:val="16"/>
          <w:szCs w:val="16"/>
        </w:rPr>
      </w:pPr>
      <w:r w:rsidRPr="00920417">
        <w:rPr>
          <w:rFonts w:ascii="Arial" w:hAnsi="Arial" w:cs="Arial"/>
          <w:sz w:val="16"/>
          <w:szCs w:val="16"/>
        </w:rPr>
        <w:t>Do uszczelnienia krawędzi należy stosować asfalt drogowy wg PN-EN 12591 [27], asfalt modyfikowany polimerami wg PN-EN 14023 [59] „metodą na gorąco”. Dopuszcza się inne rodzaje lepiszcza wg norm lub aprobat technicznych.</w:t>
      </w:r>
    </w:p>
    <w:p w:rsidR="00DA20BF" w:rsidRPr="00920417" w:rsidRDefault="00DA20BF" w:rsidP="00401152">
      <w:pPr>
        <w:pStyle w:val="Nagwek11"/>
        <w:keepNext/>
        <w:keepLines/>
        <w:numPr>
          <w:ilvl w:val="1"/>
          <w:numId w:val="9"/>
        </w:numPr>
        <w:shd w:val="clear" w:color="auto" w:fill="auto"/>
        <w:tabs>
          <w:tab w:val="left" w:pos="423"/>
        </w:tabs>
        <w:spacing w:after="40" w:line="200" w:lineRule="exact"/>
        <w:ind w:left="1440" w:hanging="360"/>
        <w:rPr>
          <w:rFonts w:ascii="Arial" w:hAnsi="Arial" w:cs="Arial"/>
          <w:b w:val="0"/>
          <w:sz w:val="16"/>
          <w:szCs w:val="16"/>
        </w:rPr>
      </w:pPr>
      <w:bookmarkStart w:id="147" w:name="bookmark14"/>
      <w:r w:rsidRPr="00920417">
        <w:rPr>
          <w:rFonts w:ascii="Arial" w:hAnsi="Arial" w:cs="Arial"/>
          <w:b w:val="0"/>
          <w:color w:val="000000"/>
          <w:sz w:val="16"/>
          <w:szCs w:val="16"/>
          <w:lang w:bidi="pl-PL"/>
        </w:rPr>
        <w:t>Materiały do złączenia warstw konstrukcji</w:t>
      </w:r>
      <w:bookmarkEnd w:id="147"/>
    </w:p>
    <w:p w:rsidR="00DA20BF" w:rsidRPr="00920417" w:rsidRDefault="00DA20BF" w:rsidP="00DA20BF">
      <w:pPr>
        <w:jc w:val="both"/>
        <w:rPr>
          <w:rFonts w:ascii="Arial" w:hAnsi="Arial" w:cs="Arial"/>
          <w:sz w:val="16"/>
          <w:szCs w:val="16"/>
        </w:rPr>
      </w:pPr>
      <w:r w:rsidRPr="00920417">
        <w:rPr>
          <w:rFonts w:ascii="Arial" w:hAnsi="Arial" w:cs="Arial"/>
          <w:sz w:val="16"/>
          <w:szCs w:val="16"/>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DA20BF" w:rsidRPr="00920417" w:rsidRDefault="00DA20BF" w:rsidP="00DA20BF">
      <w:pPr>
        <w:spacing w:after="204"/>
        <w:jc w:val="both"/>
        <w:rPr>
          <w:rFonts w:ascii="Arial" w:hAnsi="Arial" w:cs="Arial"/>
          <w:sz w:val="16"/>
          <w:szCs w:val="16"/>
        </w:rPr>
      </w:pPr>
      <w:bookmarkStart w:id="148" w:name="bookmark15"/>
      <w:r w:rsidRPr="00920417">
        <w:rPr>
          <w:rFonts w:ascii="Arial" w:hAnsi="Arial" w:cs="Arial"/>
          <w:sz w:val="16"/>
          <w:szCs w:val="16"/>
        </w:rPr>
        <w:t>Emulsję asfaltową można składować w opakowaniach transportowych lub w stacjonarnych zbiornikach pionowych z nalewaniem od dna. Nie należy nalewać emulsji do opakowań i zbiorników zanieczyszczonych materiałami mineralnymi.</w:t>
      </w:r>
      <w:bookmarkEnd w:id="148"/>
    </w:p>
    <w:p w:rsidR="00DA20BF" w:rsidRPr="00920417" w:rsidRDefault="00DA20BF" w:rsidP="00401152">
      <w:pPr>
        <w:pStyle w:val="Nagwek11"/>
        <w:keepNext/>
        <w:keepLines/>
        <w:numPr>
          <w:ilvl w:val="0"/>
          <w:numId w:val="9"/>
        </w:numPr>
        <w:shd w:val="clear" w:color="auto" w:fill="auto"/>
        <w:tabs>
          <w:tab w:val="left" w:pos="298"/>
        </w:tabs>
        <w:spacing w:after="124" w:line="200" w:lineRule="exact"/>
        <w:ind w:left="720" w:hanging="360"/>
        <w:rPr>
          <w:rFonts w:ascii="Arial" w:hAnsi="Arial" w:cs="Arial"/>
          <w:b w:val="0"/>
          <w:sz w:val="16"/>
          <w:szCs w:val="16"/>
        </w:rPr>
      </w:pPr>
      <w:bookmarkStart w:id="149" w:name="bookmark16"/>
      <w:r w:rsidRPr="00920417">
        <w:rPr>
          <w:rFonts w:ascii="Arial" w:hAnsi="Arial" w:cs="Arial"/>
          <w:b w:val="0"/>
          <w:color w:val="000000"/>
          <w:sz w:val="16"/>
          <w:szCs w:val="16"/>
          <w:lang w:bidi="pl-PL"/>
        </w:rPr>
        <w:t>SPRZĘT</w:t>
      </w:r>
      <w:bookmarkEnd w:id="149"/>
    </w:p>
    <w:p w:rsidR="00DA20BF" w:rsidRPr="00920417" w:rsidRDefault="00DA20BF" w:rsidP="00401152">
      <w:pPr>
        <w:pStyle w:val="Nagwek11"/>
        <w:keepNext/>
        <w:keepLines/>
        <w:numPr>
          <w:ilvl w:val="1"/>
          <w:numId w:val="9"/>
        </w:numPr>
        <w:shd w:val="clear" w:color="auto" w:fill="auto"/>
        <w:tabs>
          <w:tab w:val="left" w:pos="452"/>
        </w:tabs>
        <w:spacing w:after="100" w:line="200" w:lineRule="exact"/>
        <w:ind w:left="1440" w:hanging="360"/>
        <w:rPr>
          <w:rFonts w:ascii="Arial" w:hAnsi="Arial" w:cs="Arial"/>
          <w:b w:val="0"/>
          <w:sz w:val="16"/>
          <w:szCs w:val="16"/>
        </w:rPr>
      </w:pPr>
      <w:bookmarkStart w:id="150" w:name="bookmark17"/>
      <w:r w:rsidRPr="00920417">
        <w:rPr>
          <w:rFonts w:ascii="Arial" w:hAnsi="Arial" w:cs="Arial"/>
          <w:b w:val="0"/>
          <w:color w:val="000000"/>
          <w:sz w:val="16"/>
          <w:szCs w:val="16"/>
          <w:lang w:bidi="pl-PL"/>
        </w:rPr>
        <w:t>Ogólne wymagania dotyczące sprzętu</w:t>
      </w:r>
      <w:bookmarkEnd w:id="150"/>
    </w:p>
    <w:p w:rsidR="00DA20BF" w:rsidRPr="00920417" w:rsidRDefault="00DA20BF" w:rsidP="00DA20BF">
      <w:pPr>
        <w:spacing w:after="84"/>
        <w:jc w:val="both"/>
        <w:rPr>
          <w:rFonts w:ascii="Arial" w:hAnsi="Arial" w:cs="Arial"/>
          <w:sz w:val="16"/>
          <w:szCs w:val="16"/>
        </w:rPr>
      </w:pPr>
      <w:r w:rsidRPr="00920417">
        <w:rPr>
          <w:rFonts w:ascii="Arial" w:hAnsi="Arial" w:cs="Arial"/>
          <w:sz w:val="16"/>
          <w:szCs w:val="16"/>
        </w:rPr>
        <w:t xml:space="preserve">Ogólne wymagania dotyczące sprzętu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3.</w:t>
      </w:r>
    </w:p>
    <w:p w:rsidR="00DA20BF" w:rsidRPr="00920417" w:rsidRDefault="00DA20BF" w:rsidP="00401152">
      <w:pPr>
        <w:pStyle w:val="Nagwek11"/>
        <w:keepNext/>
        <w:keepLines/>
        <w:numPr>
          <w:ilvl w:val="1"/>
          <w:numId w:val="9"/>
        </w:numPr>
        <w:shd w:val="clear" w:color="auto" w:fill="auto"/>
        <w:tabs>
          <w:tab w:val="left" w:pos="452"/>
        </w:tabs>
        <w:spacing w:after="104" w:line="200" w:lineRule="exact"/>
        <w:ind w:left="1440" w:hanging="360"/>
        <w:rPr>
          <w:rFonts w:ascii="Arial" w:hAnsi="Arial" w:cs="Arial"/>
          <w:b w:val="0"/>
          <w:sz w:val="16"/>
          <w:szCs w:val="16"/>
        </w:rPr>
      </w:pPr>
      <w:bookmarkStart w:id="151" w:name="bookmark18"/>
      <w:r w:rsidRPr="00920417">
        <w:rPr>
          <w:rFonts w:ascii="Arial" w:hAnsi="Arial" w:cs="Arial"/>
          <w:b w:val="0"/>
          <w:color w:val="000000"/>
          <w:sz w:val="16"/>
          <w:szCs w:val="16"/>
          <w:lang w:bidi="pl-PL"/>
        </w:rPr>
        <w:t>Sprzęt stosowany do wykonania robót</w:t>
      </w:r>
      <w:bookmarkEnd w:id="151"/>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Przy wykonywaniu robót Wykonawca w zależności od potrzeb, powinien wykazać się możliwością korzystania ze sprzętu dostosowanego do przyjętej metody robót, jak:</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wytwórnia (otaczarka) o mieszaniu cyklicznym lub ciągłym, z automatycznym komputerowym sterowaniem produkcji, do wytwarzania mieszanek mineralno- asfaltowych,</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układarka gąsienicowa, z elektronicznym sterowaniem równości układanej warstwy,</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skrapiarka,</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walce stalowe gładkie,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walce ogumione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szczotki mechaniczne i/lub inne urządzenia czyszczące,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samochody samowyładowcze z przykryciem brezentowym lub termosami,</w:t>
      </w:r>
    </w:p>
    <w:p w:rsidR="00DA20BF" w:rsidRPr="00920417" w:rsidRDefault="00DA20BF" w:rsidP="00401152">
      <w:pPr>
        <w:widowControl w:val="0"/>
        <w:numPr>
          <w:ilvl w:val="0"/>
          <w:numId w:val="11"/>
        </w:numPr>
        <w:tabs>
          <w:tab w:val="left" w:pos="370"/>
        </w:tabs>
        <w:spacing w:after="201" w:line="226" w:lineRule="exact"/>
        <w:ind w:left="420" w:hanging="420"/>
        <w:jc w:val="both"/>
        <w:rPr>
          <w:rFonts w:ascii="Arial" w:hAnsi="Arial" w:cs="Arial"/>
          <w:sz w:val="16"/>
          <w:szCs w:val="16"/>
        </w:rPr>
      </w:pPr>
      <w:bookmarkStart w:id="152" w:name="bookmark19"/>
      <w:r w:rsidRPr="00920417">
        <w:rPr>
          <w:rFonts w:ascii="Arial" w:hAnsi="Arial" w:cs="Arial"/>
          <w:sz w:val="16"/>
          <w:szCs w:val="16"/>
        </w:rPr>
        <w:t>sprzęt drobny.</w:t>
      </w:r>
      <w:bookmarkEnd w:id="152"/>
    </w:p>
    <w:p w:rsidR="00DA20BF" w:rsidRPr="00920417" w:rsidRDefault="00DA20BF" w:rsidP="00401152">
      <w:pPr>
        <w:pStyle w:val="Nagwek11"/>
        <w:keepNext/>
        <w:keepLines/>
        <w:numPr>
          <w:ilvl w:val="0"/>
          <w:numId w:val="9"/>
        </w:numPr>
        <w:shd w:val="clear" w:color="auto" w:fill="auto"/>
        <w:tabs>
          <w:tab w:val="left" w:pos="298"/>
        </w:tabs>
        <w:spacing w:after="124" w:line="200" w:lineRule="exact"/>
        <w:ind w:left="720" w:hanging="360"/>
        <w:rPr>
          <w:rFonts w:ascii="Arial" w:hAnsi="Arial" w:cs="Arial"/>
          <w:b w:val="0"/>
          <w:sz w:val="16"/>
          <w:szCs w:val="16"/>
        </w:rPr>
      </w:pPr>
      <w:bookmarkStart w:id="153" w:name="bookmark20"/>
      <w:r w:rsidRPr="00920417">
        <w:rPr>
          <w:rFonts w:ascii="Arial" w:hAnsi="Arial" w:cs="Arial"/>
          <w:b w:val="0"/>
          <w:color w:val="000000"/>
          <w:sz w:val="16"/>
          <w:szCs w:val="16"/>
          <w:lang w:bidi="pl-PL"/>
        </w:rPr>
        <w:lastRenderedPageBreak/>
        <w:t>TRANSPORT</w:t>
      </w:r>
      <w:bookmarkEnd w:id="153"/>
    </w:p>
    <w:p w:rsidR="00DA20BF" w:rsidRPr="00920417" w:rsidRDefault="00DA20BF" w:rsidP="00401152">
      <w:pPr>
        <w:pStyle w:val="Nagwek11"/>
        <w:keepNext/>
        <w:keepLines/>
        <w:numPr>
          <w:ilvl w:val="1"/>
          <w:numId w:val="9"/>
        </w:numPr>
        <w:shd w:val="clear" w:color="auto" w:fill="auto"/>
        <w:tabs>
          <w:tab w:val="left" w:pos="452"/>
        </w:tabs>
        <w:spacing w:after="100" w:line="200" w:lineRule="exact"/>
        <w:ind w:left="1440" w:hanging="360"/>
        <w:rPr>
          <w:rFonts w:ascii="Arial" w:hAnsi="Arial" w:cs="Arial"/>
          <w:b w:val="0"/>
          <w:sz w:val="16"/>
          <w:szCs w:val="16"/>
        </w:rPr>
      </w:pPr>
      <w:bookmarkStart w:id="154" w:name="bookmark21"/>
      <w:r w:rsidRPr="00920417">
        <w:rPr>
          <w:rFonts w:ascii="Arial" w:hAnsi="Arial" w:cs="Arial"/>
          <w:b w:val="0"/>
          <w:color w:val="000000"/>
          <w:sz w:val="16"/>
          <w:szCs w:val="16"/>
          <w:lang w:bidi="pl-PL"/>
        </w:rPr>
        <w:t>Ogólne wymagania dotyczące transportu</w:t>
      </w:r>
      <w:bookmarkEnd w:id="154"/>
    </w:p>
    <w:p w:rsidR="00DA20BF" w:rsidRPr="00920417" w:rsidRDefault="00DA20BF" w:rsidP="00DA20BF">
      <w:pPr>
        <w:spacing w:after="84"/>
        <w:jc w:val="both"/>
        <w:rPr>
          <w:rFonts w:ascii="Arial" w:hAnsi="Arial" w:cs="Arial"/>
          <w:sz w:val="16"/>
          <w:szCs w:val="16"/>
        </w:rPr>
      </w:pPr>
      <w:r w:rsidRPr="00920417">
        <w:rPr>
          <w:rFonts w:ascii="Arial" w:hAnsi="Arial" w:cs="Arial"/>
          <w:sz w:val="16"/>
          <w:szCs w:val="16"/>
        </w:rPr>
        <w:t xml:space="preserve">Ogólne wymagania dotyczące transportu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4.</w:t>
      </w:r>
    </w:p>
    <w:p w:rsidR="00DA20BF" w:rsidRPr="00920417" w:rsidRDefault="00DA20BF" w:rsidP="00401152">
      <w:pPr>
        <w:pStyle w:val="Nagwek11"/>
        <w:keepNext/>
        <w:keepLines/>
        <w:numPr>
          <w:ilvl w:val="1"/>
          <w:numId w:val="9"/>
        </w:numPr>
        <w:shd w:val="clear" w:color="auto" w:fill="auto"/>
        <w:tabs>
          <w:tab w:val="left" w:pos="452"/>
        </w:tabs>
        <w:spacing w:after="104" w:line="200" w:lineRule="exact"/>
        <w:ind w:left="1440" w:hanging="360"/>
        <w:rPr>
          <w:rFonts w:ascii="Arial" w:hAnsi="Arial" w:cs="Arial"/>
          <w:b w:val="0"/>
          <w:sz w:val="16"/>
          <w:szCs w:val="16"/>
        </w:rPr>
      </w:pPr>
      <w:bookmarkStart w:id="155" w:name="bookmark22"/>
      <w:r w:rsidRPr="00920417">
        <w:rPr>
          <w:rFonts w:ascii="Arial" w:hAnsi="Arial" w:cs="Arial"/>
          <w:b w:val="0"/>
          <w:color w:val="000000"/>
          <w:sz w:val="16"/>
          <w:szCs w:val="16"/>
          <w:lang w:bidi="pl-PL"/>
        </w:rPr>
        <w:t>Transport materiałów</w:t>
      </w:r>
      <w:bookmarkEnd w:id="155"/>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Asfalt i polimeroasfalt należy przewozić w cysternach kolejowych lub samochodach izolowanych i zaopatrzonych w urządzenia umożliwiające pośrednie ogrzewanie oraz w zawory spustowe.</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Kruszywa można przewozić dowolnymi środkami transportu, w warunkach zabezpieczających je przed zanieczyszczeniem, zmieszaniem z innymi materiałami i nadmiernym zawilgoceniem.</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20417">
        <w:rPr>
          <w:rFonts w:ascii="Arial" w:hAnsi="Arial" w:cs="Arial"/>
          <w:sz w:val="16"/>
          <w:szCs w:val="16"/>
        </w:rPr>
        <w:t>pH</w:t>
      </w:r>
      <w:proofErr w:type="spellEnd"/>
      <w:r w:rsidRPr="00920417">
        <w:rPr>
          <w:rFonts w:ascii="Arial" w:hAnsi="Arial" w:cs="Arial"/>
          <w:sz w:val="16"/>
          <w:szCs w:val="16"/>
        </w:rPr>
        <w:t xml:space="preserve"> &lt; 4).</w:t>
      </w:r>
    </w:p>
    <w:p w:rsidR="00DA20BF" w:rsidRPr="00920417" w:rsidRDefault="00DA20BF" w:rsidP="00DA20BF">
      <w:pPr>
        <w:spacing w:after="201" w:line="226" w:lineRule="exact"/>
        <w:jc w:val="both"/>
        <w:rPr>
          <w:rFonts w:ascii="Arial" w:hAnsi="Arial" w:cs="Arial"/>
          <w:sz w:val="16"/>
          <w:szCs w:val="16"/>
        </w:rPr>
      </w:pPr>
      <w:bookmarkStart w:id="156" w:name="bookmark23"/>
      <w:r w:rsidRPr="00920417">
        <w:rPr>
          <w:rFonts w:ascii="Arial" w:hAnsi="Arial" w:cs="Arial"/>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bookmarkEnd w:id="156"/>
    </w:p>
    <w:p w:rsidR="00DA20BF" w:rsidRPr="00920417" w:rsidRDefault="00DA20BF" w:rsidP="00401152">
      <w:pPr>
        <w:pStyle w:val="Nagwek11"/>
        <w:keepNext/>
        <w:keepLines/>
        <w:numPr>
          <w:ilvl w:val="0"/>
          <w:numId w:val="9"/>
        </w:numPr>
        <w:shd w:val="clear" w:color="auto" w:fill="auto"/>
        <w:tabs>
          <w:tab w:val="left" w:pos="270"/>
        </w:tabs>
        <w:spacing w:after="124" w:line="200" w:lineRule="exact"/>
        <w:ind w:left="720" w:hanging="360"/>
        <w:rPr>
          <w:rFonts w:ascii="Arial" w:hAnsi="Arial" w:cs="Arial"/>
          <w:b w:val="0"/>
          <w:sz w:val="16"/>
          <w:szCs w:val="16"/>
        </w:rPr>
      </w:pPr>
      <w:bookmarkStart w:id="157" w:name="bookmark24"/>
      <w:r w:rsidRPr="00920417">
        <w:rPr>
          <w:rFonts w:ascii="Arial" w:hAnsi="Arial" w:cs="Arial"/>
          <w:b w:val="0"/>
          <w:color w:val="000000"/>
          <w:sz w:val="16"/>
          <w:szCs w:val="16"/>
          <w:lang w:bidi="pl-PL"/>
        </w:rPr>
        <w:t>WYKONANIE ROBÓT</w:t>
      </w:r>
      <w:bookmarkEnd w:id="157"/>
    </w:p>
    <w:p w:rsidR="00DA20BF" w:rsidRPr="00920417" w:rsidRDefault="00DA20BF" w:rsidP="00401152">
      <w:pPr>
        <w:pStyle w:val="Nagwek11"/>
        <w:keepNext/>
        <w:keepLines/>
        <w:numPr>
          <w:ilvl w:val="1"/>
          <w:numId w:val="9"/>
        </w:numPr>
        <w:shd w:val="clear" w:color="auto" w:fill="auto"/>
        <w:tabs>
          <w:tab w:val="left" w:pos="423"/>
        </w:tabs>
        <w:spacing w:after="100" w:line="200" w:lineRule="exact"/>
        <w:ind w:left="1440" w:hanging="360"/>
        <w:rPr>
          <w:rFonts w:ascii="Arial" w:hAnsi="Arial" w:cs="Arial"/>
          <w:b w:val="0"/>
          <w:sz w:val="16"/>
          <w:szCs w:val="16"/>
        </w:rPr>
      </w:pPr>
      <w:bookmarkStart w:id="158" w:name="bookmark25"/>
      <w:r w:rsidRPr="00920417">
        <w:rPr>
          <w:rFonts w:ascii="Arial" w:hAnsi="Arial" w:cs="Arial"/>
          <w:b w:val="0"/>
          <w:color w:val="000000"/>
          <w:sz w:val="16"/>
          <w:szCs w:val="16"/>
          <w:lang w:bidi="pl-PL"/>
        </w:rPr>
        <w:t>Ogólne zasady wykonania robót</w:t>
      </w:r>
      <w:bookmarkEnd w:id="158"/>
    </w:p>
    <w:p w:rsidR="00DA20BF" w:rsidRPr="00920417" w:rsidRDefault="00DA20BF" w:rsidP="00DA20BF">
      <w:pPr>
        <w:spacing w:after="204"/>
        <w:jc w:val="both"/>
        <w:rPr>
          <w:rFonts w:ascii="Arial" w:hAnsi="Arial" w:cs="Arial"/>
          <w:sz w:val="16"/>
          <w:szCs w:val="16"/>
        </w:rPr>
      </w:pPr>
      <w:r w:rsidRPr="00920417">
        <w:rPr>
          <w:rFonts w:ascii="Arial" w:hAnsi="Arial" w:cs="Arial"/>
          <w:sz w:val="16"/>
          <w:szCs w:val="16"/>
        </w:rPr>
        <w:t xml:space="preserve">Ogólne zasady wykonania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5.</w:t>
      </w:r>
    </w:p>
    <w:p w:rsidR="00DA20BF" w:rsidRPr="00920417" w:rsidRDefault="00DA20BF" w:rsidP="00401152">
      <w:pPr>
        <w:pStyle w:val="Nagwek11"/>
        <w:keepNext/>
        <w:keepLines/>
        <w:numPr>
          <w:ilvl w:val="1"/>
          <w:numId w:val="9"/>
        </w:numPr>
        <w:shd w:val="clear" w:color="auto" w:fill="auto"/>
        <w:tabs>
          <w:tab w:val="left" w:pos="423"/>
        </w:tabs>
        <w:spacing w:after="104" w:line="200" w:lineRule="exact"/>
        <w:ind w:left="1440" w:hanging="360"/>
        <w:rPr>
          <w:rFonts w:ascii="Arial" w:hAnsi="Arial" w:cs="Arial"/>
          <w:b w:val="0"/>
          <w:sz w:val="16"/>
          <w:szCs w:val="16"/>
        </w:rPr>
      </w:pPr>
      <w:bookmarkStart w:id="159" w:name="bookmark26"/>
      <w:r w:rsidRPr="00920417">
        <w:rPr>
          <w:rFonts w:ascii="Arial" w:hAnsi="Arial" w:cs="Arial"/>
          <w:b w:val="0"/>
          <w:color w:val="000000"/>
          <w:sz w:val="16"/>
          <w:szCs w:val="16"/>
          <w:lang w:bidi="pl-PL"/>
        </w:rPr>
        <w:t>Projektowanie mieszanki mineralno-asfaltowej</w:t>
      </w:r>
      <w:bookmarkEnd w:id="159"/>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Przed przystąpieniem do robót Wykonawca dostarczy Inżynierowi do akceptacji projekt składu mieszanki mineralno-asfaltowej (AC11W, AC16W, AC22W).</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Uziarnienie mieszanki mineralnej oraz minimalna zawartość lepiszcza podane są w tablicach 5.</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Jeżeli stosowana jest mieszanka kruszywa drobnego niełamanego i łamanego, to należy przyjąć proporcję kruszywa łamanego do niełamanego co najmniej 50/50.</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Wymagane właściwości mieszanki mineralno-asfaltowej podane są w tablicach</w:t>
      </w:r>
    </w:p>
    <w:p w:rsidR="00DA20BF" w:rsidRPr="00920417" w:rsidRDefault="00DA20BF" w:rsidP="00401152">
      <w:pPr>
        <w:widowControl w:val="0"/>
        <w:numPr>
          <w:ilvl w:val="0"/>
          <w:numId w:val="12"/>
        </w:numPr>
        <w:tabs>
          <w:tab w:val="left" w:pos="270"/>
        </w:tabs>
        <w:spacing w:after="176" w:line="226" w:lineRule="exact"/>
        <w:ind w:left="720" w:hanging="360"/>
        <w:jc w:val="both"/>
        <w:rPr>
          <w:rFonts w:ascii="Arial" w:hAnsi="Arial" w:cs="Arial"/>
          <w:sz w:val="16"/>
          <w:szCs w:val="16"/>
        </w:rPr>
      </w:pPr>
      <w:r w:rsidRPr="00920417">
        <w:rPr>
          <w:rFonts w:ascii="Arial" w:hAnsi="Arial" w:cs="Arial"/>
          <w:sz w:val="16"/>
          <w:szCs w:val="16"/>
        </w:rPr>
        <w:t>7, 8.</w:t>
      </w:r>
    </w:p>
    <w:p w:rsidR="00DA20BF" w:rsidRPr="00920417" w:rsidRDefault="00DA20BF" w:rsidP="00DA20BF">
      <w:pPr>
        <w:ind w:left="1120"/>
        <w:rPr>
          <w:rFonts w:ascii="Arial" w:hAnsi="Arial" w:cs="Arial"/>
          <w:sz w:val="16"/>
          <w:szCs w:val="16"/>
        </w:rPr>
      </w:pPr>
      <w:r w:rsidRPr="00920417">
        <w:rPr>
          <w:rFonts w:ascii="Arial" w:hAnsi="Arial" w:cs="Arial"/>
          <w:sz w:val="16"/>
          <w:szCs w:val="16"/>
        </w:rPr>
        <w:t>Tablica 5. Uziarnienie mieszanki mineralnej oraz zawartość lepiszcza do betonu asfaltowego do warstwy wiążącej i wyrównawczej, dla ruchu KRRKR6 [65]</w:t>
      </w:r>
    </w:p>
    <w:tbl>
      <w:tblPr>
        <w:tblOverlap w:val="never"/>
        <w:tblW w:w="0" w:type="auto"/>
        <w:jc w:val="center"/>
        <w:tblLayout w:type="fixed"/>
        <w:tblCellMar>
          <w:left w:w="10" w:type="dxa"/>
          <w:right w:w="10" w:type="dxa"/>
        </w:tblCellMar>
        <w:tblLook w:val="04A0"/>
      </w:tblPr>
      <w:tblGrid>
        <w:gridCol w:w="1910"/>
        <w:gridCol w:w="542"/>
        <w:gridCol w:w="720"/>
        <w:gridCol w:w="720"/>
        <w:gridCol w:w="720"/>
        <w:gridCol w:w="720"/>
        <w:gridCol w:w="720"/>
        <w:gridCol w:w="720"/>
        <w:gridCol w:w="730"/>
      </w:tblGrid>
      <w:tr w:rsidR="00DA20BF" w:rsidRPr="00920417" w:rsidTr="00DA20BF">
        <w:trPr>
          <w:trHeight w:hRule="exact" w:val="245"/>
          <w:jc w:val="center"/>
        </w:trPr>
        <w:tc>
          <w:tcPr>
            <w:tcW w:w="1910"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Właściwość</w:t>
            </w:r>
          </w:p>
        </w:tc>
        <w:tc>
          <w:tcPr>
            <w:tcW w:w="5592" w:type="dxa"/>
            <w:gridSpan w:val="8"/>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Przesiew, [% (m/m)]</w:t>
            </w:r>
          </w:p>
        </w:tc>
      </w:tr>
      <w:tr w:rsidR="00DA20BF" w:rsidRPr="00920417" w:rsidTr="00DA20BF">
        <w:trPr>
          <w:trHeight w:hRule="exact" w:val="470"/>
          <w:jc w:val="center"/>
        </w:trPr>
        <w:tc>
          <w:tcPr>
            <w:tcW w:w="1910" w:type="dxa"/>
            <w:vMerge/>
            <w:tcBorders>
              <w:left w:val="single" w:sz="4" w:space="0" w:color="auto"/>
            </w:tcBorders>
            <w:shd w:val="clear" w:color="auto" w:fill="FFFFFF"/>
            <w:vAlign w:val="center"/>
          </w:tcPr>
          <w:p w:rsidR="00DA20BF" w:rsidRPr="00920417" w:rsidRDefault="00DA20BF" w:rsidP="00DA20BF">
            <w:pPr>
              <w:framePr w:w="7502" w:wrap="notBeside" w:vAnchor="text" w:hAnchor="text" w:xAlign="center" w:y="1"/>
              <w:jc w:val="center"/>
              <w:rPr>
                <w:rFonts w:ascii="Arial" w:hAnsi="Arial" w:cs="Arial"/>
                <w:sz w:val="16"/>
                <w:szCs w:val="16"/>
              </w:rPr>
            </w:pPr>
          </w:p>
        </w:tc>
        <w:tc>
          <w:tcPr>
            <w:tcW w:w="1262"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AC11W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KR1-KR2</w:t>
            </w:r>
          </w:p>
        </w:tc>
        <w:tc>
          <w:tcPr>
            <w:tcW w:w="1440"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AC16W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KR1-KR2</w:t>
            </w:r>
          </w:p>
        </w:tc>
        <w:tc>
          <w:tcPr>
            <w:tcW w:w="1440"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AC16W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KR3-KR6</w:t>
            </w:r>
          </w:p>
        </w:tc>
        <w:tc>
          <w:tcPr>
            <w:tcW w:w="1450" w:type="dxa"/>
            <w:gridSpan w:val="2"/>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AC22W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KR3-KR6</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Wymiar sita #, [mm]</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31,5</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22,4</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16</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11,2</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70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70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542"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20</w:t>
            </w:r>
          </w:p>
        </w:tc>
        <w:tc>
          <w:tcPr>
            <w:tcW w:w="730"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45</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0,125</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24</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16</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0,063</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4,0</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r>
      <w:tr w:rsidR="00DA20BF" w:rsidRPr="00920417" w:rsidTr="00DA20BF">
        <w:trPr>
          <w:trHeight w:hRule="exact" w:val="480"/>
          <w:jc w:val="center"/>
        </w:trPr>
        <w:tc>
          <w:tcPr>
            <w:tcW w:w="1910"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02" w:wrap="notBeside" w:vAnchor="text" w:hAnchor="text" w:xAlign="center" w:y="1"/>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lepiszcza, minimum</w:t>
            </w:r>
            <w:r w:rsidRPr="00920417">
              <w:rPr>
                <w:rStyle w:val="Teksttreci26pt"/>
                <w:rFonts w:ascii="Arial" w:eastAsia="Courier New" w:hAnsi="Arial" w:cs="Arial"/>
                <w:sz w:val="16"/>
                <w:szCs w:val="16"/>
              </w:rPr>
              <w:t>*</w:t>
            </w:r>
            <w:r w:rsidRPr="00920417">
              <w:rPr>
                <w:rStyle w:val="Teksttreci26pt"/>
                <w:rFonts w:ascii="Arial" w:eastAsia="Courier New" w:hAnsi="Arial" w:cs="Arial"/>
                <w:sz w:val="16"/>
                <w:szCs w:val="16"/>
                <w:vertAlign w:val="superscript"/>
              </w:rPr>
              <w:t>)</w:t>
            </w:r>
          </w:p>
        </w:tc>
        <w:tc>
          <w:tcPr>
            <w:tcW w:w="1262"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Bmin4,6</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Bmin4,4</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Bmin4,4</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6pt"/>
                <w:rFonts w:ascii="Arial" w:eastAsia="Courier New" w:hAnsi="Arial" w:cs="Arial"/>
                <w:sz w:val="16"/>
                <w:szCs w:val="16"/>
              </w:rPr>
              <w:t>Bmin4,2</w:t>
            </w:r>
          </w:p>
        </w:tc>
      </w:tr>
    </w:tbl>
    <w:p w:rsidR="00DA20BF" w:rsidRPr="00920417" w:rsidRDefault="00DA20BF" w:rsidP="00DA20BF">
      <w:pPr>
        <w:framePr w:w="7502" w:wrap="notBeside" w:vAnchor="text" w:hAnchor="text" w:xAlign="center" w:y="1"/>
        <w:spacing w:line="200" w:lineRule="exact"/>
        <w:rPr>
          <w:rStyle w:val="Podpistabeli0"/>
          <w:rFonts w:ascii="Arial" w:eastAsia="Courier New" w:hAnsi="Arial" w:cs="Arial"/>
          <w:sz w:val="16"/>
          <w:szCs w:val="16"/>
        </w:rPr>
      </w:pPr>
    </w:p>
    <w:p w:rsidR="00DA20BF" w:rsidRPr="00920417" w:rsidRDefault="00DA20BF" w:rsidP="00DA20BF">
      <w:pPr>
        <w:framePr w:w="7502" w:wrap="notBeside" w:vAnchor="text" w:hAnchor="text" w:xAlign="center" w:y="1"/>
        <w:spacing w:line="200" w:lineRule="exact"/>
        <w:rPr>
          <w:rStyle w:val="Podpistabeli0"/>
          <w:rFonts w:ascii="Arial" w:eastAsia="Courier New" w:hAnsi="Arial" w:cs="Arial"/>
          <w:sz w:val="16"/>
          <w:szCs w:val="16"/>
        </w:rPr>
      </w:pPr>
      <w:r w:rsidRPr="00920417">
        <w:rPr>
          <w:rStyle w:val="Teksttreci26pt"/>
          <w:rFonts w:ascii="Arial" w:eastAsia="Courier New" w:hAnsi="Arial" w:cs="Arial"/>
          <w:sz w:val="16"/>
          <w:szCs w:val="16"/>
        </w:rPr>
        <w:t>*</w:t>
      </w:r>
      <w:r w:rsidRPr="00920417">
        <w:rPr>
          <w:rStyle w:val="Teksttreci26pt"/>
          <w:rFonts w:ascii="Arial" w:eastAsia="Courier New" w:hAnsi="Arial" w:cs="Arial"/>
          <w:sz w:val="16"/>
          <w:szCs w:val="16"/>
          <w:vertAlign w:val="superscript"/>
        </w:rPr>
        <w:t xml:space="preserve">) </w:t>
      </w:r>
      <w:r w:rsidRPr="00920417">
        <w:rPr>
          <w:rStyle w:val="Podpistabeli0"/>
          <w:rFonts w:ascii="Arial" w:eastAsia="Courier New" w:hAnsi="Arial" w:cs="Arial"/>
          <w:sz w:val="16"/>
          <w:szCs w:val="16"/>
        </w:rPr>
        <w:t xml:space="preserve">Minimalna zawartość lepiszcza jest określona przy założonej gęstości mieszanki  </w:t>
      </w:r>
    </w:p>
    <w:p w:rsidR="00DA20BF" w:rsidRPr="00920417" w:rsidRDefault="00DA20BF" w:rsidP="00DA20BF">
      <w:pPr>
        <w:framePr w:w="7502" w:wrap="notBeside" w:vAnchor="text" w:hAnchor="text" w:xAlign="center" w:y="1"/>
        <w:spacing w:line="200" w:lineRule="exact"/>
        <w:rPr>
          <w:rFonts w:ascii="Arial" w:hAnsi="Arial" w:cs="Arial"/>
          <w:sz w:val="16"/>
          <w:szCs w:val="16"/>
        </w:rPr>
      </w:pPr>
      <w:r w:rsidRPr="00920417">
        <w:rPr>
          <w:rStyle w:val="Podpistabeli0"/>
          <w:rFonts w:ascii="Arial" w:eastAsia="Courier New" w:hAnsi="Arial" w:cs="Arial"/>
          <w:sz w:val="16"/>
          <w:szCs w:val="16"/>
        </w:rPr>
        <w:t xml:space="preserve">     mineralnej</w:t>
      </w:r>
    </w:p>
    <w:p w:rsidR="00DA20BF" w:rsidRPr="00920417" w:rsidRDefault="00DA20BF" w:rsidP="00DA20BF">
      <w:pPr>
        <w:framePr w:w="7502"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headerReference w:type="even" r:id="rId21"/>
          <w:headerReference w:type="default" r:id="rId22"/>
          <w:headerReference w:type="first" r:id="rId23"/>
          <w:pgSz w:w="11900" w:h="16840" w:code="9"/>
          <w:pgMar w:top="1418" w:right="851" w:bottom="1418" w:left="1418" w:header="0" w:footer="6" w:gutter="0"/>
          <w:cols w:space="720"/>
          <w:noEndnote/>
          <w:docGrid w:linePitch="360"/>
        </w:sectPr>
      </w:pPr>
    </w:p>
    <w:p w:rsidR="00DA20BF" w:rsidRPr="00920417" w:rsidRDefault="00D25B22" w:rsidP="00DA20BF">
      <w:pPr>
        <w:spacing w:line="360" w:lineRule="exact"/>
        <w:rPr>
          <w:rFonts w:ascii="Arial" w:hAnsi="Arial" w:cs="Arial"/>
          <w:sz w:val="16"/>
          <w:szCs w:val="16"/>
        </w:rPr>
      </w:pPr>
      <w:r>
        <w:rPr>
          <w:rFonts w:ascii="Arial" w:hAnsi="Arial" w:cs="Arial"/>
          <w:sz w:val="16"/>
          <w:szCs w:val="16"/>
        </w:rPr>
        <w:lastRenderedPageBreak/>
        <w:pict>
          <v:shape id="_x0000_s1050" type="#_x0000_t202" style="position:absolute;margin-left:8.65pt;margin-top:.1pt;width:364.8pt;height:45.2pt;z-index:251659776;mso-wrap-distance-left:5pt;mso-wrap-distance-right:5pt;mso-position-horizontal-relative:margin" filled="f" stroked="f">
            <v:textbox style="mso-fit-shape-to-text:t" inset="0,0,0,0">
              <w:txbxContent>
                <w:p w:rsidR="00685078" w:rsidRDefault="00685078" w:rsidP="00DA20BF">
                  <w:pPr>
                    <w:pBdr>
                      <w:top w:val="single" w:sz="4" w:space="1" w:color="auto"/>
                      <w:left w:val="single" w:sz="4" w:space="4" w:color="auto"/>
                      <w:bottom w:val="single" w:sz="4" w:space="1" w:color="auto"/>
                      <w:right w:val="single" w:sz="4" w:space="4" w:color="auto"/>
                    </w:pBdr>
                    <w:spacing w:line="211" w:lineRule="exact"/>
                  </w:pPr>
                  <w:r>
                    <w:rPr>
                      <w:rStyle w:val="Teksttreci2Exact"/>
                      <w:rFonts w:eastAsia="Courier New"/>
                    </w:rPr>
                    <w:t>2,650 Mg/m</w:t>
                  </w:r>
                  <w:r>
                    <w:rPr>
                      <w:rStyle w:val="Teksttreci2Exact"/>
                      <w:rFonts w:eastAsia="Courier New"/>
                      <w:vertAlign w:val="superscript"/>
                    </w:rPr>
                    <w:t>3</w:t>
                  </w:r>
                  <w:r>
                    <w:rPr>
                      <w:rStyle w:val="Teksttreci2Exact"/>
                      <w:rFonts w:eastAsia="Courier New"/>
                    </w:rPr>
                    <w:t>. Jeżeli stosowana mieszanka mineralna ma inną gęstość (</w:t>
                  </w:r>
                  <w:proofErr w:type="spellStart"/>
                  <w:r>
                    <w:rPr>
                      <w:rStyle w:val="Teksttreci2Exact"/>
                      <w:rFonts w:eastAsia="Courier New"/>
                    </w:rPr>
                    <w:t>p</w:t>
                  </w:r>
                  <w:r>
                    <w:rPr>
                      <w:rStyle w:val="Teksttreci2Exact"/>
                      <w:rFonts w:eastAsia="Courier New"/>
                      <w:vertAlign w:val="subscript"/>
                    </w:rPr>
                    <w:t>d</w:t>
                  </w:r>
                  <w:proofErr w:type="spellEnd"/>
                  <w:r>
                    <w:rPr>
                      <w:rStyle w:val="Teksttreci2Exact"/>
                      <w:rFonts w:eastAsia="Courier New"/>
                    </w:rPr>
                    <w:t>), to do wyznaczenia</w:t>
                  </w:r>
                  <w:r>
                    <w:rPr>
                      <w:rStyle w:val="Teksttreci2Exact"/>
                      <w:rFonts w:eastAsia="Courier New"/>
                    </w:rPr>
                    <w:br/>
                    <w:t xml:space="preserve">minimalnej zawartości lepiszcza podaną wartość należy pomnożyć przez współczynnik </w:t>
                  </w:r>
                  <w:r>
                    <w:rPr>
                      <w:rStyle w:val="Teksttreci2KursywaExact"/>
                      <w:rFonts w:eastAsia="Courier New"/>
                    </w:rPr>
                    <w:t>CC</w:t>
                  </w:r>
                  <w:r>
                    <w:rPr>
                      <w:rStyle w:val="Teksttreci2Exact"/>
                      <w:rFonts w:eastAsia="Courier New"/>
                    </w:rPr>
                    <w:t xml:space="preserve"> według</w:t>
                  </w:r>
                </w:p>
              </w:txbxContent>
            </v:textbox>
            <w10:wrap anchorx="margin"/>
          </v:shape>
        </w:pict>
      </w:r>
      <w:r>
        <w:rPr>
          <w:rFonts w:ascii="Arial" w:hAnsi="Arial" w:cs="Arial"/>
          <w:sz w:val="16"/>
          <w:szCs w:val="16"/>
        </w:rPr>
        <w:pict>
          <v:shape id="_x0000_s1051" type="#_x0000_t202" style="position:absolute;margin-left:146.4pt;margin-top:32.6pt;width:64.3pt;height:20pt;z-index:251660800;mso-wrap-distance-left:5pt;mso-wrap-distance-right:5pt;mso-position-horizontal-relative:margin" filled="f" stroked="f">
            <v:textbox style="mso-fit-shape-to-text:t" inset="0,0,0,0">
              <w:txbxContent>
                <w:p w:rsidR="00685078" w:rsidRDefault="00685078" w:rsidP="00DA20BF">
                  <w:pPr>
                    <w:spacing w:line="200" w:lineRule="exact"/>
                  </w:pPr>
                  <w:r>
                    <w:rPr>
                      <w:rStyle w:val="Teksttreci2Exact"/>
                      <w:rFonts w:eastAsia="Courier New"/>
                    </w:rPr>
                    <w:t xml:space="preserve">równania: </w:t>
                  </w:r>
                  <w:r>
                    <w:rPr>
                      <w:rStyle w:val="Teksttreci2KursywaExact"/>
                      <w:rFonts w:eastAsia="Courier New"/>
                    </w:rPr>
                    <w:t>C =</w:t>
                  </w:r>
                  <w:r>
                    <w:rPr>
                      <w:rStyle w:val="Teksttreci2Exact"/>
                      <w:rFonts w:eastAsia="Courier New"/>
                    </w:rPr>
                    <w:t xml:space="preserve"> ■</w:t>
                  </w:r>
                </w:p>
              </w:txbxContent>
            </v:textbox>
            <w10:wrap anchorx="margin"/>
          </v:shape>
        </w:pict>
      </w:r>
      <w:r>
        <w:rPr>
          <w:rFonts w:ascii="Arial" w:hAnsi="Arial" w:cs="Arial"/>
          <w:sz w:val="16"/>
          <w:szCs w:val="16"/>
        </w:rPr>
        <w:pict>
          <v:shape id="_x0000_s1052" type="#_x0000_t202" style="position:absolute;margin-left:207.35pt;margin-top:25.8pt;width:25.9pt;height:8pt;z-index:251661824;mso-wrap-distance-left:5pt;mso-wrap-distance-right:5pt;mso-position-horizontal-relative:margin" filled="f" stroked="f">
            <v:textbox style="mso-fit-shape-to-text:t" inset="0,0,0,0">
              <w:txbxContent>
                <w:p w:rsidR="00685078" w:rsidRDefault="00685078" w:rsidP="00DA20BF">
                  <w:pPr>
                    <w:pStyle w:val="Teksttreci8"/>
                    <w:shd w:val="clear" w:color="auto" w:fill="auto"/>
                    <w:spacing w:line="160" w:lineRule="exact"/>
                  </w:pPr>
                  <w:r>
                    <w:rPr>
                      <w:color w:val="000000"/>
                      <w:lang w:bidi="pl-PL"/>
                    </w:rPr>
                    <w:t>2,650</w:t>
                  </w:r>
                </w:p>
              </w:txbxContent>
            </v:textbox>
            <w10:wrap anchorx="margin"/>
          </v:shape>
        </w:pict>
      </w:r>
    </w:p>
    <w:p w:rsidR="00DA20BF" w:rsidRPr="00920417" w:rsidRDefault="00DA20BF" w:rsidP="00DA20BF">
      <w:pPr>
        <w:spacing w:line="617" w:lineRule="exact"/>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pgSz w:w="11900" w:h="16840" w:code="9"/>
          <w:pgMar w:top="1418" w:right="851" w:bottom="1418" w:left="1418" w:header="0" w:footer="6" w:gutter="0"/>
          <w:cols w:space="720"/>
          <w:noEndnote/>
          <w:docGrid w:linePitch="360"/>
        </w:sectPr>
      </w:pPr>
    </w:p>
    <w:p w:rsidR="00DA20BF" w:rsidRPr="00920417" w:rsidRDefault="00DA20BF" w:rsidP="00DA20BF">
      <w:pPr>
        <w:spacing w:before="64" w:after="64" w:line="240" w:lineRule="exact"/>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line="226" w:lineRule="exact"/>
        <w:ind w:left="1180" w:right="820" w:hanging="980"/>
        <w:rPr>
          <w:rFonts w:ascii="Arial" w:hAnsi="Arial" w:cs="Arial"/>
          <w:sz w:val="16"/>
          <w:szCs w:val="16"/>
        </w:rPr>
      </w:pPr>
      <w:r w:rsidRPr="00920417">
        <w:rPr>
          <w:rFonts w:ascii="Arial" w:hAnsi="Arial" w:cs="Arial"/>
          <w:sz w:val="16"/>
          <w:szCs w:val="16"/>
        </w:rPr>
        <w:t>Tablica 6. Wymagane właściwości mieszanki mineralno-asfaltowej do warstwy wiążącej i wyrównawczej, dla ruchu KR1 ^ KR2 [65]</w:t>
      </w:r>
    </w:p>
    <w:p w:rsidR="00DA20BF" w:rsidRPr="00920417" w:rsidRDefault="00DA20BF" w:rsidP="00DA20BF">
      <w:pPr>
        <w:jc w:val="center"/>
        <w:rPr>
          <w:rFonts w:ascii="Arial" w:hAnsi="Arial" w:cs="Arial"/>
          <w:sz w:val="16"/>
          <w:szCs w:val="16"/>
        </w:rPr>
      </w:pPr>
    </w:p>
    <w:tbl>
      <w:tblPr>
        <w:tblpPr w:leftFromText="141" w:rightFromText="141" w:vertAnchor="text" w:horzAnchor="margin" w:tblpY="122"/>
        <w:tblOverlap w:val="never"/>
        <w:tblW w:w="0" w:type="auto"/>
        <w:tblLayout w:type="fixed"/>
        <w:tblCellMar>
          <w:left w:w="10" w:type="dxa"/>
          <w:right w:w="10" w:type="dxa"/>
        </w:tblCellMar>
        <w:tblLook w:val="04A0"/>
      </w:tblPr>
      <w:tblGrid>
        <w:gridCol w:w="1387"/>
        <w:gridCol w:w="1277"/>
        <w:gridCol w:w="2126"/>
        <w:gridCol w:w="1262"/>
        <w:gridCol w:w="1267"/>
      </w:tblGrid>
      <w:tr w:rsidR="00DA20BF" w:rsidRPr="00920417" w:rsidTr="00DA20BF">
        <w:trPr>
          <w:trHeight w:hRule="exact" w:val="845"/>
        </w:trPr>
        <w:tc>
          <w:tcPr>
            <w:tcW w:w="13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proofErr w:type="spellStart"/>
            <w:r w:rsidRPr="00920417">
              <w:rPr>
                <w:rStyle w:val="Teksttreci20"/>
                <w:rFonts w:ascii="Arial" w:eastAsia="Courier New" w:hAnsi="Arial" w:cs="Arial"/>
                <w:sz w:val="16"/>
                <w:szCs w:val="16"/>
              </w:rPr>
              <w:t>Waściwość</w:t>
            </w:r>
            <w:proofErr w:type="spellEnd"/>
          </w:p>
        </w:tc>
        <w:tc>
          <w:tcPr>
            <w:tcW w:w="127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 i warunki badania</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AC11W</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AC16W</w:t>
            </w:r>
          </w:p>
        </w:tc>
      </w:tr>
      <w:tr w:rsidR="00DA20BF" w:rsidRPr="00920417" w:rsidTr="00DA20BF">
        <w:trPr>
          <w:trHeight w:hRule="exact" w:val="629"/>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Zawartość</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wolnych</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przestrzeni</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4</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ind w:left="38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3,0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6,0</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6" w:lineRule="exact"/>
              <w:ind w:left="38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3,0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6,0</w:t>
            </w:r>
          </w:p>
        </w:tc>
      </w:tr>
      <w:tr w:rsidR="00DA20BF" w:rsidRPr="00920417" w:rsidTr="00DA20BF">
        <w:trPr>
          <w:trHeight w:hRule="exact" w:val="840"/>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Wolne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przestrzenie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wypełnione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lepiszczem</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5</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vertAlign w:val="subscript"/>
              </w:rPr>
              <w:t>m</w:t>
            </w:r>
            <w:r w:rsidRPr="00920417">
              <w:rPr>
                <w:rStyle w:val="Teksttreci245ptKursywa"/>
                <w:rFonts w:ascii="Arial" w:eastAsia="Courier New" w:hAnsi="Arial" w:cs="Arial"/>
                <w:i w:val="0"/>
                <w:sz w:val="16"/>
                <w:szCs w:val="16"/>
              </w:rPr>
              <w:t>i</w:t>
            </w:r>
            <w:r w:rsidRPr="00920417">
              <w:rPr>
                <w:rStyle w:val="Teksttreci245ptKursywa"/>
                <w:rFonts w:ascii="Arial" w:eastAsia="Courier New" w:hAnsi="Arial" w:cs="Arial"/>
                <w:i w:val="0"/>
                <w:sz w:val="16"/>
                <w:szCs w:val="16"/>
                <w:vertAlign w:val="subscript"/>
              </w:rPr>
              <w:t>n</w:t>
            </w:r>
            <w:proofErr w:type="spellEnd"/>
            <w:r w:rsidRPr="00920417">
              <w:rPr>
                <w:rStyle w:val="Teksttreci245ptKursywa"/>
                <w:rFonts w:ascii="Arial" w:eastAsia="Courier New" w:hAnsi="Arial" w:cs="Arial"/>
                <w:i w:val="0"/>
                <w:sz w:val="16"/>
                <w:szCs w:val="16"/>
              </w:rPr>
              <w:t xml:space="preserve"> 65</w:t>
            </w:r>
          </w:p>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80</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60</w:t>
            </w:r>
          </w:p>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80</w:t>
            </w:r>
          </w:p>
        </w:tc>
      </w:tr>
      <w:tr w:rsidR="00DA20BF" w:rsidRPr="00920417" w:rsidTr="00DA20BF">
        <w:trPr>
          <w:trHeight w:hRule="exact" w:val="1046"/>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Zawartość wolnych przestrzeni w mieszance mineralnej</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5</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w:t>
            </w:r>
            <w:r w:rsidRPr="00920417">
              <w:rPr>
                <w:rStyle w:val="Teksttreci2Kursywa"/>
                <w:rFonts w:ascii="Arial" w:eastAsia="Courier New" w:hAnsi="Arial" w:cs="Arial"/>
                <w:i w:val="0"/>
                <w:sz w:val="16"/>
                <w:szCs w:val="16"/>
              </w:rPr>
              <w:t>MA</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14</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w:t>
            </w:r>
            <w:r w:rsidRPr="00920417">
              <w:rPr>
                <w:rStyle w:val="Teksttreci2Kursywa"/>
                <w:rFonts w:ascii="Arial" w:eastAsia="Courier New" w:hAnsi="Arial" w:cs="Arial"/>
                <w:i w:val="0"/>
                <w:sz w:val="16"/>
                <w:szCs w:val="16"/>
              </w:rPr>
              <w:t>MA</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14</w:t>
            </w:r>
          </w:p>
        </w:tc>
      </w:tr>
      <w:tr w:rsidR="00DA20BF" w:rsidRPr="00920417" w:rsidTr="00DA20BF">
        <w:trPr>
          <w:trHeight w:hRule="exact" w:val="1051"/>
        </w:trPr>
        <w:tc>
          <w:tcPr>
            <w:tcW w:w="13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27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126" w:type="dxa"/>
            <w:tcBorders>
              <w:top w:val="single" w:sz="4" w:space="0" w:color="auto"/>
              <w:left w:val="single" w:sz="4" w:space="0" w:color="auto"/>
              <w:bottom w:val="single" w:sz="4" w:space="0" w:color="auto"/>
            </w:tcBorders>
            <w:shd w:val="clear" w:color="auto" w:fill="FFFFFF"/>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 xml:space="preserve">PN-EN 12697-12 [35], przechowywanie w 40 °C z jednym cyklem zamrażania, </w:t>
            </w:r>
            <w:r w:rsidRPr="00920417">
              <w:rPr>
                <w:rStyle w:val="Teksttreci26pt"/>
                <w:rFonts w:ascii="Arial" w:eastAsia="Courier New" w:hAnsi="Arial" w:cs="Arial"/>
                <w:sz w:val="16"/>
                <w:szCs w:val="16"/>
                <w:vertAlign w:val="superscript"/>
              </w:rPr>
              <w:t xml:space="preserve">a) </w:t>
            </w:r>
            <w:r w:rsidRPr="00920417">
              <w:rPr>
                <w:rStyle w:val="Teksttreci20"/>
                <w:rFonts w:ascii="Arial" w:eastAsia="Courier New" w:hAnsi="Arial" w:cs="Arial"/>
                <w:sz w:val="16"/>
                <w:szCs w:val="16"/>
              </w:rPr>
              <w:t>badanie w 25°C</w:t>
            </w:r>
          </w:p>
        </w:tc>
        <w:tc>
          <w:tcPr>
            <w:tcW w:w="126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45ptKursywa"/>
                <w:rFonts w:ascii="Arial" w:eastAsia="Courier New" w:hAnsi="Arial" w:cs="Arial"/>
                <w:i w:val="0"/>
                <w:sz w:val="16"/>
                <w:szCs w:val="16"/>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45ptKursywa"/>
                <w:rFonts w:ascii="Arial" w:eastAsia="Courier New" w:hAnsi="Arial" w:cs="Arial"/>
                <w:i w:val="0"/>
                <w:sz w:val="16"/>
                <w:szCs w:val="16"/>
              </w:rPr>
              <w:t>80</w:t>
            </w:r>
          </w:p>
        </w:tc>
      </w:tr>
    </w:tbl>
    <w:p w:rsidR="00DA20BF" w:rsidRPr="00920417" w:rsidRDefault="00DA20BF" w:rsidP="00401152">
      <w:pPr>
        <w:pStyle w:val="Akapitzlist"/>
        <w:framePr w:w="7320" w:wrap="notBeside" w:vAnchor="text" w:hAnchor="page" w:x="1381" w:y="4726"/>
        <w:numPr>
          <w:ilvl w:val="0"/>
          <w:numId w:val="20"/>
        </w:numPr>
        <w:spacing w:line="160" w:lineRule="exact"/>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7320" w:wrap="notBeside" w:vAnchor="text" w:hAnchor="page" w:x="1381" w:y="4726"/>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84" w:line="226" w:lineRule="exact"/>
        <w:ind w:right="820"/>
        <w:rPr>
          <w:rFonts w:ascii="Arial" w:hAnsi="Arial" w:cs="Arial"/>
          <w:sz w:val="16"/>
          <w:szCs w:val="16"/>
        </w:rPr>
      </w:pPr>
      <w:r w:rsidRPr="00920417">
        <w:rPr>
          <w:rFonts w:ascii="Arial" w:hAnsi="Arial" w:cs="Arial"/>
          <w:sz w:val="16"/>
          <w:szCs w:val="16"/>
        </w:rPr>
        <w:t>Tablica 7. Wymagane właściwości mieszanki mineralno-asfaltowej do warstwy wiążącej i wyrównawczej, dla ruchu KR3 ^ KR4 [65]</w:t>
      </w:r>
    </w:p>
    <w:tbl>
      <w:tblPr>
        <w:tblpPr w:leftFromText="141" w:rightFromText="141" w:vertAnchor="text" w:horzAnchor="margin" w:tblpY="355"/>
        <w:tblOverlap w:val="never"/>
        <w:tblW w:w="0" w:type="auto"/>
        <w:tblLayout w:type="fixed"/>
        <w:tblCellMar>
          <w:left w:w="10" w:type="dxa"/>
          <w:right w:w="10" w:type="dxa"/>
        </w:tblCellMar>
        <w:tblLook w:val="04A0"/>
      </w:tblPr>
      <w:tblGrid>
        <w:gridCol w:w="1982"/>
        <w:gridCol w:w="1440"/>
        <w:gridCol w:w="2520"/>
        <w:gridCol w:w="1262"/>
        <w:gridCol w:w="1090"/>
      </w:tblGrid>
      <w:tr w:rsidR="00DA20BF" w:rsidRPr="00920417" w:rsidTr="00DA20BF">
        <w:trPr>
          <w:trHeight w:hRule="exact" w:val="840"/>
        </w:trPr>
        <w:tc>
          <w:tcPr>
            <w:tcW w:w="198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Właściwość</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52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 i warunki badania</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AC16W</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260"/>
              <w:rPr>
                <w:rFonts w:ascii="Arial" w:hAnsi="Arial" w:cs="Arial"/>
                <w:sz w:val="16"/>
                <w:szCs w:val="16"/>
              </w:rPr>
            </w:pPr>
            <w:r w:rsidRPr="00920417">
              <w:rPr>
                <w:rStyle w:val="Teksttreci20"/>
                <w:rFonts w:ascii="Arial" w:eastAsia="Courier New" w:hAnsi="Arial" w:cs="Arial"/>
                <w:sz w:val="16"/>
                <w:szCs w:val="16"/>
              </w:rPr>
              <w:t>AC22W</w:t>
            </w:r>
          </w:p>
        </w:tc>
      </w:tr>
      <w:tr w:rsidR="00DA20BF" w:rsidRPr="00920417" w:rsidTr="00DA20BF">
        <w:trPr>
          <w:trHeight w:hRule="exact" w:val="470"/>
        </w:trPr>
        <w:tc>
          <w:tcPr>
            <w:tcW w:w="1982"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wolnych przestrzeni</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rPr>
                <w:rFonts w:ascii="Arial" w:hAnsi="Arial" w:cs="Arial"/>
                <w:sz w:val="16"/>
                <w:szCs w:val="16"/>
              </w:rPr>
            </w:pPr>
            <w:r w:rsidRPr="00920417">
              <w:rPr>
                <w:rStyle w:val="Teksttreci20"/>
                <w:rFonts w:ascii="Arial" w:eastAsia="Courier New" w:hAnsi="Arial" w:cs="Arial"/>
                <w:sz w:val="16"/>
                <w:szCs w:val="16"/>
              </w:rPr>
              <w:t>C.1.3,ubijanie, 2x75 uderzeń</w:t>
            </w:r>
          </w:p>
        </w:tc>
        <w:tc>
          <w:tcPr>
            <w:tcW w:w="252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12697-8 [33], p. 4</w:t>
            </w:r>
          </w:p>
        </w:tc>
        <w:tc>
          <w:tcPr>
            <w:tcW w:w="1262" w:type="dxa"/>
            <w:tcBorders>
              <w:top w:val="single" w:sz="4" w:space="0" w:color="auto"/>
              <w:left w:val="single" w:sz="4" w:space="0" w:color="auto"/>
            </w:tcBorders>
            <w:shd w:val="clear" w:color="auto" w:fill="FFFFFF"/>
            <w:vAlign w:val="bottom"/>
          </w:tcPr>
          <w:p w:rsidR="00DA20BF" w:rsidRPr="00920417" w:rsidRDefault="00DA20BF" w:rsidP="00DA20BF">
            <w:pPr>
              <w:ind w:left="40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c>
          <w:tcPr>
            <w:tcW w:w="109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ind w:left="30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r>
      <w:tr w:rsidR="00DA20BF" w:rsidRPr="00920417" w:rsidTr="00DA20BF">
        <w:trPr>
          <w:trHeight w:hRule="exact" w:val="701"/>
        </w:trPr>
        <w:tc>
          <w:tcPr>
            <w:tcW w:w="1982" w:type="dxa"/>
            <w:tcBorders>
              <w:top w:val="single" w:sz="4" w:space="0" w:color="auto"/>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Odporność na deformacje trwałe </w:t>
            </w:r>
            <w:r w:rsidRPr="00920417">
              <w:rPr>
                <w:rStyle w:val="Teksttreci26pt"/>
                <w:rFonts w:ascii="Arial" w:eastAsia="Courier New" w:hAnsi="Arial" w:cs="Arial"/>
                <w:sz w:val="16"/>
                <w:szCs w:val="16"/>
                <w:vertAlign w:val="superscript"/>
              </w:rPr>
              <w:t>a)</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after="60" w:line="200" w:lineRule="exact"/>
              <w:rPr>
                <w:rFonts w:ascii="Arial" w:hAnsi="Arial" w:cs="Arial"/>
                <w:sz w:val="16"/>
                <w:szCs w:val="16"/>
              </w:rPr>
            </w:pPr>
            <w:r w:rsidRPr="00920417">
              <w:rPr>
                <w:rStyle w:val="Teksttreci20"/>
                <w:rFonts w:ascii="Arial" w:eastAsia="Courier New" w:hAnsi="Arial" w:cs="Arial"/>
                <w:sz w:val="16"/>
                <w:szCs w:val="16"/>
              </w:rPr>
              <w:t>C.1.20,</w:t>
            </w:r>
          </w:p>
          <w:p w:rsidR="00DA20BF" w:rsidRPr="00920417" w:rsidRDefault="00DA20BF" w:rsidP="00DA20BF">
            <w:pPr>
              <w:spacing w:before="60" w:after="60" w:line="200" w:lineRule="exact"/>
              <w:rPr>
                <w:rFonts w:ascii="Arial" w:hAnsi="Arial" w:cs="Arial"/>
                <w:sz w:val="16"/>
                <w:szCs w:val="16"/>
              </w:rPr>
            </w:pPr>
            <w:r w:rsidRPr="00920417">
              <w:rPr>
                <w:rStyle w:val="Teksttreci20"/>
                <w:rFonts w:ascii="Arial" w:eastAsia="Courier New" w:hAnsi="Arial" w:cs="Arial"/>
                <w:sz w:val="16"/>
                <w:szCs w:val="16"/>
              </w:rPr>
              <w:t>wałowanie,</w:t>
            </w:r>
          </w:p>
          <w:p w:rsidR="00DA20BF" w:rsidRPr="00920417" w:rsidRDefault="00DA20BF" w:rsidP="00DA20BF">
            <w:pPr>
              <w:spacing w:before="60" w:line="200" w:lineRule="exact"/>
              <w:rPr>
                <w:rFonts w:ascii="Arial" w:hAnsi="Arial" w:cs="Arial"/>
                <w:sz w:val="16"/>
                <w:szCs w:val="16"/>
              </w:rPr>
            </w:pP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98</w:t>
            </w: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100</w:t>
            </w:r>
          </w:p>
        </w:tc>
        <w:tc>
          <w:tcPr>
            <w:tcW w:w="2520"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12697-22, metoda B w powietrzu, PN-EN 13108-20, D.1.6,60°C, 10 000 cykli [38]</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26" w:lineRule="exact"/>
              <w:jc w:val="center"/>
              <w:rPr>
                <w:rStyle w:val="Teksttreci26pt"/>
                <w:rFonts w:ascii="Arial" w:eastAsia="Courier New" w:hAnsi="Arial" w:cs="Arial"/>
                <w:sz w:val="16"/>
                <w:szCs w:val="16"/>
              </w:rPr>
            </w:pPr>
            <w:r w:rsidRPr="00920417">
              <w:rPr>
                <w:rStyle w:val="Teksttreci2Kursywa"/>
                <w:rFonts w:ascii="Arial" w:eastAsia="Courier New" w:hAnsi="Arial" w:cs="Arial"/>
                <w:i w:val="0"/>
                <w:sz w:val="16"/>
                <w:szCs w:val="16"/>
                <w:vertAlign w:val="superscript"/>
              </w:rPr>
              <w:t>WTS</w:t>
            </w:r>
            <w:r w:rsidRPr="00920417">
              <w:rPr>
                <w:rStyle w:val="Teksttreci26ptKursywa"/>
                <w:rFonts w:ascii="Arial" w:eastAsia="Courier New" w:hAnsi="Arial" w:cs="Arial"/>
                <w:i w:val="0"/>
                <w:sz w:val="16"/>
                <w:szCs w:val="16"/>
                <w:vertAlign w:val="superscript"/>
              </w:rPr>
              <w:t>AIR</w:t>
            </w:r>
            <w:r w:rsidRPr="00920417">
              <w:rPr>
                <w:rStyle w:val="Teksttreci26pt"/>
                <w:rFonts w:ascii="Arial" w:eastAsia="Courier New" w:hAnsi="Arial" w:cs="Arial"/>
                <w:sz w:val="16"/>
                <w:szCs w:val="16"/>
                <w:vertAlign w:val="superscript"/>
              </w:rPr>
              <w:t xml:space="preserve"> 0,3</w:t>
            </w:r>
            <w:r w:rsidRPr="00920417">
              <w:rPr>
                <w:rStyle w:val="Teksttreci26pt"/>
                <w:rFonts w:ascii="Arial" w:eastAsia="Courier New" w:hAnsi="Arial" w:cs="Arial"/>
                <w:sz w:val="16"/>
                <w:szCs w:val="16"/>
              </w:rPr>
              <w:t xml:space="preserve"> </w:t>
            </w:r>
          </w:p>
          <w:p w:rsidR="00DA20BF" w:rsidRPr="00920417" w:rsidRDefault="00DA20BF" w:rsidP="00DA20BF">
            <w:pPr>
              <w:spacing w:line="226" w:lineRule="exact"/>
              <w:jc w:val="center"/>
              <w:rPr>
                <w:rFonts w:ascii="Arial" w:hAnsi="Arial" w:cs="Arial"/>
                <w:sz w:val="16"/>
                <w:szCs w:val="16"/>
              </w:rPr>
            </w:pPr>
            <w:r w:rsidRPr="00920417">
              <w:rPr>
                <w:rStyle w:val="Teksttreci2Kursywa"/>
                <w:rFonts w:ascii="Arial" w:eastAsia="Courier New" w:hAnsi="Arial" w:cs="Arial"/>
                <w:i w:val="0"/>
                <w:sz w:val="16"/>
                <w:szCs w:val="16"/>
                <w:vertAlign w:val="superscript"/>
              </w:rPr>
              <w:t>PRD</w:t>
            </w:r>
            <w:r w:rsidRPr="00920417">
              <w:rPr>
                <w:rStyle w:val="Teksttreci20"/>
                <w:rFonts w:ascii="Arial" w:eastAsia="Courier New" w:hAnsi="Arial" w:cs="Arial"/>
                <w:sz w:val="16"/>
                <w:szCs w:val="16"/>
              </w:rPr>
              <w:t xml:space="preserve"> </w:t>
            </w:r>
            <w:r w:rsidRPr="00920417">
              <w:rPr>
                <w:rStyle w:val="Teksttreci26pt"/>
                <w:rFonts w:ascii="Arial" w:eastAsia="Courier New" w:hAnsi="Arial" w:cs="Arial"/>
                <w:sz w:val="16"/>
                <w:szCs w:val="16"/>
              </w:rPr>
              <w:t xml:space="preserve">AIR </w:t>
            </w:r>
            <w:proofErr w:type="spellStart"/>
            <w:r w:rsidRPr="00920417">
              <w:rPr>
                <w:rStyle w:val="Teksttreci26pt"/>
                <w:rFonts w:ascii="Arial" w:eastAsia="Courier New" w:hAnsi="Arial" w:cs="Arial"/>
                <w:sz w:val="16"/>
                <w:szCs w:val="16"/>
              </w:rPr>
              <w:t>dekl</w:t>
            </w:r>
            <w:proofErr w:type="spellEnd"/>
          </w:p>
        </w:tc>
        <w:tc>
          <w:tcPr>
            <w:tcW w:w="109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26" w:lineRule="exact"/>
              <w:jc w:val="center"/>
              <w:rPr>
                <w:rStyle w:val="Teksttreci2Kursywa"/>
                <w:rFonts w:ascii="Arial" w:eastAsia="Courier New" w:hAnsi="Arial" w:cs="Arial"/>
                <w:i w:val="0"/>
                <w:iCs w:val="0"/>
                <w:sz w:val="16"/>
                <w:szCs w:val="16"/>
              </w:rPr>
            </w:pPr>
            <w:r w:rsidRPr="00920417">
              <w:rPr>
                <w:rStyle w:val="Teksttreci2Kursywa"/>
                <w:rFonts w:ascii="Arial" w:eastAsia="Courier New" w:hAnsi="Arial" w:cs="Arial"/>
                <w:i w:val="0"/>
                <w:sz w:val="16"/>
                <w:szCs w:val="16"/>
                <w:vertAlign w:val="superscript"/>
              </w:rPr>
              <w:t>WTS</w:t>
            </w:r>
            <w:r w:rsidRPr="00920417">
              <w:rPr>
                <w:rStyle w:val="Teksttreci26ptKursywa"/>
                <w:rFonts w:ascii="Arial" w:eastAsia="Courier New" w:hAnsi="Arial" w:cs="Arial"/>
                <w:i w:val="0"/>
                <w:sz w:val="16"/>
                <w:szCs w:val="16"/>
                <w:vertAlign w:val="superscript"/>
              </w:rPr>
              <w:t>AIR</w:t>
            </w:r>
            <w:r w:rsidRPr="00920417">
              <w:rPr>
                <w:rStyle w:val="Teksttreci26pt"/>
                <w:rFonts w:ascii="Arial" w:eastAsia="Courier New" w:hAnsi="Arial" w:cs="Arial"/>
                <w:sz w:val="16"/>
                <w:szCs w:val="16"/>
                <w:vertAlign w:val="superscript"/>
              </w:rPr>
              <w:t xml:space="preserve"> 0,3</w:t>
            </w:r>
          </w:p>
          <w:p w:rsidR="00DA20BF" w:rsidRPr="00920417" w:rsidRDefault="00DA20BF" w:rsidP="00DA20BF">
            <w:pPr>
              <w:spacing w:line="226" w:lineRule="exact"/>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AIRdekl</w:t>
            </w:r>
            <w:proofErr w:type="spellEnd"/>
          </w:p>
        </w:tc>
      </w:tr>
      <w:tr w:rsidR="00DA20BF" w:rsidRPr="00920417" w:rsidTr="00DA20BF">
        <w:trPr>
          <w:trHeight w:hRule="exact" w:val="941"/>
        </w:trPr>
        <w:tc>
          <w:tcPr>
            <w:tcW w:w="198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44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26" w:lineRule="exact"/>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520" w:type="dxa"/>
            <w:tcBorders>
              <w:top w:val="single" w:sz="4" w:space="0" w:color="auto"/>
              <w:left w:val="single" w:sz="4" w:space="0" w:color="auto"/>
              <w:bottom w:val="single" w:sz="4" w:space="0" w:color="auto"/>
            </w:tcBorders>
            <w:shd w:val="clear" w:color="auto" w:fill="FFFFFF"/>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PN-EN 12697-12 [35], przechowywanie w 40°C z jednym cyklem zamrażania, badanie w 25°C </w:t>
            </w:r>
            <w:r w:rsidRPr="00920417">
              <w:rPr>
                <w:rStyle w:val="Teksttreci26pt"/>
                <w:rFonts w:ascii="Arial" w:eastAsia="Courier New" w:hAnsi="Arial" w:cs="Arial"/>
                <w:sz w:val="16"/>
                <w:szCs w:val="16"/>
                <w:vertAlign w:val="superscript"/>
              </w:rPr>
              <w:t>b)</w:t>
            </w:r>
          </w:p>
        </w:tc>
        <w:tc>
          <w:tcPr>
            <w:tcW w:w="126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400"/>
              <w:jc w:val="center"/>
              <w:rPr>
                <w:rFonts w:ascii="Arial" w:hAnsi="Arial" w:cs="Arial"/>
                <w:sz w:val="16"/>
                <w:szCs w:val="16"/>
              </w:rPr>
            </w:pPr>
            <w:r w:rsidRPr="00920417">
              <w:rPr>
                <w:rStyle w:val="Teksttreci2Kursywa"/>
                <w:rFonts w:ascii="Arial" w:eastAsia="Courier New" w:hAnsi="Arial" w:cs="Arial"/>
                <w:i w:val="0"/>
                <w:sz w:val="16"/>
                <w:szCs w:val="16"/>
              </w:rPr>
              <w:t>ITS</w:t>
            </w:r>
            <w:r w:rsidRPr="00920417">
              <w:rPr>
                <w:rStyle w:val="Teksttreci26ptKursywa"/>
                <w:rFonts w:ascii="Arial" w:eastAsia="Courier New" w:hAnsi="Arial" w:cs="Arial"/>
                <w:i w:val="0"/>
                <w:sz w:val="16"/>
                <w:szCs w:val="16"/>
              </w:rPr>
              <w:t>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ind w:left="26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rPr>
              <w:t>80</w:t>
            </w:r>
          </w:p>
        </w:tc>
      </w:tr>
    </w:tbl>
    <w:p w:rsidR="00DA20BF" w:rsidRPr="00920417" w:rsidRDefault="00DA20BF" w:rsidP="00DA20BF">
      <w:pPr>
        <w:spacing w:before="84" w:line="226" w:lineRule="exact"/>
        <w:ind w:right="820"/>
        <w:rPr>
          <w:rFonts w:ascii="Arial" w:hAnsi="Arial" w:cs="Arial"/>
          <w:sz w:val="16"/>
          <w:szCs w:val="16"/>
        </w:rPr>
      </w:pPr>
    </w:p>
    <w:p w:rsidR="00DA20BF" w:rsidRPr="00920417" w:rsidRDefault="00DA20BF" w:rsidP="00401152">
      <w:pPr>
        <w:framePr w:w="8401" w:h="931" w:hRule="exact" w:wrap="notBeside" w:vAnchor="text" w:hAnchor="page" w:x="1426" w:y="3239"/>
        <w:widowControl w:val="0"/>
        <w:numPr>
          <w:ilvl w:val="0"/>
          <w:numId w:val="13"/>
        </w:numPr>
        <w:tabs>
          <w:tab w:val="left" w:pos="120"/>
        </w:tabs>
        <w:spacing w:line="160" w:lineRule="exact"/>
        <w:jc w:val="both"/>
        <w:rPr>
          <w:rFonts w:ascii="Arial" w:hAnsi="Arial" w:cs="Arial"/>
          <w:sz w:val="16"/>
          <w:szCs w:val="16"/>
        </w:rPr>
      </w:pPr>
      <w:r w:rsidRPr="00920417">
        <w:rPr>
          <w:rFonts w:ascii="Arial" w:hAnsi="Arial" w:cs="Arial"/>
          <w:sz w:val="16"/>
          <w:szCs w:val="16"/>
        </w:rPr>
        <w:t>Grubość płyty: AC16, AC22 60mm.</w:t>
      </w:r>
    </w:p>
    <w:p w:rsidR="00DA20BF" w:rsidRPr="00920417" w:rsidRDefault="00DA20BF" w:rsidP="00DA20BF">
      <w:pPr>
        <w:framePr w:w="8401" w:h="931" w:hRule="exact" w:wrap="notBeside" w:vAnchor="text" w:hAnchor="page" w:x="1426" w:y="3239"/>
        <w:tabs>
          <w:tab w:val="left" w:pos="120"/>
        </w:tabs>
        <w:spacing w:line="160" w:lineRule="exact"/>
        <w:jc w:val="both"/>
        <w:rPr>
          <w:rFonts w:ascii="Arial" w:hAnsi="Arial" w:cs="Arial"/>
          <w:sz w:val="16"/>
          <w:szCs w:val="16"/>
        </w:rPr>
      </w:pPr>
    </w:p>
    <w:p w:rsidR="00DA20BF" w:rsidRPr="00920417" w:rsidRDefault="00DA20BF" w:rsidP="00401152">
      <w:pPr>
        <w:framePr w:w="8401" w:h="931" w:hRule="exact" w:wrap="notBeside" w:vAnchor="text" w:hAnchor="page" w:x="1426" w:y="3239"/>
        <w:widowControl w:val="0"/>
        <w:numPr>
          <w:ilvl w:val="0"/>
          <w:numId w:val="13"/>
        </w:numPr>
        <w:tabs>
          <w:tab w:val="left" w:pos="139"/>
        </w:tabs>
        <w:spacing w:line="160" w:lineRule="exact"/>
        <w:jc w:val="both"/>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8401" w:h="931" w:hRule="exact" w:wrap="notBeside" w:vAnchor="text" w:hAnchor="page" w:x="1426" w:y="3239"/>
        <w:rPr>
          <w:rFonts w:ascii="Arial" w:hAnsi="Arial" w:cs="Arial"/>
          <w:sz w:val="16"/>
          <w:szCs w:val="16"/>
        </w:rPr>
      </w:pPr>
    </w:p>
    <w:p w:rsidR="00DA20BF" w:rsidRPr="00920417" w:rsidRDefault="00DA20BF" w:rsidP="00DA20BF">
      <w:pPr>
        <w:spacing w:line="226" w:lineRule="exact"/>
        <w:ind w:left="708" w:right="1000"/>
        <w:rPr>
          <w:rFonts w:ascii="Arial" w:hAnsi="Arial" w:cs="Arial"/>
          <w:sz w:val="16"/>
          <w:szCs w:val="16"/>
        </w:rPr>
      </w:pPr>
      <w:r w:rsidRPr="00920417">
        <w:rPr>
          <w:rFonts w:ascii="Arial" w:hAnsi="Arial" w:cs="Arial"/>
          <w:sz w:val="16"/>
          <w:szCs w:val="16"/>
        </w:rPr>
        <w:br w:type="page"/>
      </w:r>
      <w:r w:rsidRPr="00920417">
        <w:rPr>
          <w:rFonts w:ascii="Arial" w:hAnsi="Arial" w:cs="Arial"/>
          <w:sz w:val="16"/>
          <w:szCs w:val="16"/>
        </w:rPr>
        <w:lastRenderedPageBreak/>
        <w:t>Tablica 8. Wymagane właściwości mieszanki mineralno-asfaltowej do warstwy wiążącej i wyrównawczej, dla ruchu KR5 ^ KR6 [65]</w:t>
      </w:r>
    </w:p>
    <w:tbl>
      <w:tblPr>
        <w:tblOverlap w:val="never"/>
        <w:tblW w:w="0" w:type="auto"/>
        <w:jc w:val="center"/>
        <w:tblLayout w:type="fixed"/>
        <w:tblCellMar>
          <w:left w:w="10" w:type="dxa"/>
          <w:right w:w="10" w:type="dxa"/>
        </w:tblCellMar>
        <w:tblLook w:val="04A0"/>
      </w:tblPr>
      <w:tblGrid>
        <w:gridCol w:w="2064"/>
        <w:gridCol w:w="1421"/>
        <w:gridCol w:w="2549"/>
        <w:gridCol w:w="1171"/>
        <w:gridCol w:w="1267"/>
      </w:tblGrid>
      <w:tr w:rsidR="00DA20BF" w:rsidRPr="00920417" w:rsidTr="00DA20BF">
        <w:trPr>
          <w:trHeight w:hRule="exact" w:val="936"/>
          <w:jc w:val="center"/>
        </w:trPr>
        <w:tc>
          <w:tcPr>
            <w:tcW w:w="2064"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549"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Metoda i warunki badania</w:t>
            </w:r>
          </w:p>
        </w:tc>
        <w:tc>
          <w:tcPr>
            <w:tcW w:w="1171"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20"/>
              <w:rPr>
                <w:rFonts w:ascii="Arial" w:hAnsi="Arial" w:cs="Arial"/>
                <w:sz w:val="16"/>
                <w:szCs w:val="16"/>
              </w:rPr>
            </w:pPr>
            <w:r w:rsidRPr="00920417">
              <w:rPr>
                <w:rStyle w:val="Teksttreci20"/>
                <w:rFonts w:ascii="Arial" w:eastAsia="Courier New" w:hAnsi="Arial" w:cs="Arial"/>
                <w:sz w:val="16"/>
                <w:szCs w:val="16"/>
              </w:rPr>
              <w:t>AC16P</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60"/>
              <w:rPr>
                <w:rFonts w:ascii="Arial" w:hAnsi="Arial" w:cs="Arial"/>
                <w:sz w:val="16"/>
                <w:szCs w:val="16"/>
              </w:rPr>
            </w:pPr>
            <w:r w:rsidRPr="00920417">
              <w:rPr>
                <w:rStyle w:val="Teksttreci20"/>
                <w:rFonts w:ascii="Arial" w:eastAsia="Courier New" w:hAnsi="Arial" w:cs="Arial"/>
                <w:sz w:val="16"/>
                <w:szCs w:val="16"/>
              </w:rPr>
              <w:t>AC22P</w:t>
            </w:r>
          </w:p>
        </w:tc>
      </w:tr>
      <w:tr w:rsidR="00DA20BF" w:rsidRPr="00920417" w:rsidTr="00DA20BF">
        <w:trPr>
          <w:trHeight w:hRule="exact" w:val="466"/>
          <w:jc w:val="center"/>
        </w:trPr>
        <w:tc>
          <w:tcPr>
            <w:tcW w:w="2064"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26" w:lineRule="exact"/>
              <w:jc w:val="both"/>
              <w:rPr>
                <w:rFonts w:ascii="Arial" w:hAnsi="Arial" w:cs="Arial"/>
                <w:sz w:val="16"/>
                <w:szCs w:val="16"/>
              </w:rPr>
            </w:pPr>
            <w:r w:rsidRPr="00920417">
              <w:rPr>
                <w:rStyle w:val="Teksttreci20"/>
                <w:rFonts w:ascii="Arial" w:eastAsia="Courier New"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C.1.3,ubijanie, 2^75 uderzeń</w:t>
            </w:r>
          </w:p>
        </w:tc>
        <w:tc>
          <w:tcPr>
            <w:tcW w:w="2549"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PN-EN 12697-8 [33], p. 4</w:t>
            </w:r>
          </w:p>
        </w:tc>
        <w:tc>
          <w:tcPr>
            <w:tcW w:w="117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ind w:left="32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Kursywa"/>
                <w:rFonts w:ascii="Arial" w:eastAsia="Courier New" w:hAnsi="Arial" w:cs="Arial"/>
                <w:i w:val="0"/>
                <w:sz w:val="16"/>
                <w:szCs w:val="16"/>
                <w:vertAlign w:val="superscript"/>
              </w:rPr>
              <w:t>V</w:t>
            </w:r>
            <w:r w:rsidRPr="00920417">
              <w:rPr>
                <w:rStyle w:val="Teksttreci26ptKursywa"/>
                <w:rFonts w:ascii="Arial" w:eastAsia="Courier New" w:hAnsi="Arial" w:cs="Arial"/>
                <w:i w:val="0"/>
                <w:sz w:val="16"/>
                <w:szCs w:val="16"/>
              </w:rPr>
              <w:t>max</w:t>
            </w:r>
            <w:proofErr w:type="spellEnd"/>
            <w:r w:rsidRPr="00920417">
              <w:rPr>
                <w:rStyle w:val="Teksttreci26pt"/>
                <w:rFonts w:ascii="Arial" w:eastAsia="Courier New" w:hAnsi="Arial" w:cs="Arial"/>
                <w:sz w:val="16"/>
                <w:szCs w:val="16"/>
              </w:rPr>
              <w:t xml:space="preserve"> 7,0</w:t>
            </w:r>
          </w:p>
        </w:tc>
        <w:tc>
          <w:tcPr>
            <w:tcW w:w="126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8472" w:wrap="notBeside" w:vAnchor="text" w:hAnchor="text" w:xAlign="center" w:y="1"/>
              <w:ind w:left="36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r>
      <w:tr w:rsidR="00DA20BF" w:rsidRPr="00920417" w:rsidTr="00DA20BF">
        <w:trPr>
          <w:trHeight w:hRule="exact" w:val="701"/>
          <w:jc w:val="center"/>
        </w:trPr>
        <w:tc>
          <w:tcPr>
            <w:tcW w:w="2064"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 xml:space="preserve">Odporność na deformacje trwałe </w:t>
            </w:r>
            <w:r w:rsidRPr="00920417">
              <w:rPr>
                <w:rStyle w:val="Teksttreci26pt"/>
                <w:rFonts w:ascii="Arial" w:eastAsia="Courier New"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C.1.20,</w:t>
            </w:r>
          </w:p>
          <w:p w:rsidR="00DA20BF" w:rsidRPr="00920417" w:rsidRDefault="00DA20BF" w:rsidP="00DA20BF">
            <w:pPr>
              <w:framePr w:w="8472" w:wrap="notBeside" w:vAnchor="text" w:hAnchor="text" w:xAlign="center" w:y="1"/>
              <w:spacing w:before="60" w:after="60" w:line="200" w:lineRule="exact"/>
              <w:rPr>
                <w:rFonts w:ascii="Arial" w:hAnsi="Arial" w:cs="Arial"/>
                <w:sz w:val="16"/>
                <w:szCs w:val="16"/>
              </w:rPr>
            </w:pPr>
            <w:r w:rsidRPr="00920417">
              <w:rPr>
                <w:rStyle w:val="Teksttreci20"/>
                <w:rFonts w:ascii="Arial" w:eastAsia="Courier New" w:hAnsi="Arial" w:cs="Arial"/>
                <w:sz w:val="16"/>
                <w:szCs w:val="16"/>
              </w:rPr>
              <w:t>wałowanie,</w:t>
            </w:r>
          </w:p>
          <w:p w:rsidR="00DA20BF" w:rsidRPr="00920417" w:rsidRDefault="00DA20BF" w:rsidP="00DA20BF">
            <w:pPr>
              <w:framePr w:w="8472"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98</w:t>
            </w: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06" w:lineRule="exact"/>
              <w:rPr>
                <w:rFonts w:ascii="Arial" w:hAnsi="Arial" w:cs="Arial"/>
                <w:sz w:val="16"/>
                <w:szCs w:val="16"/>
              </w:rPr>
            </w:pPr>
            <w:r w:rsidRPr="00920417">
              <w:rPr>
                <w:rStyle w:val="Teksttreci20"/>
                <w:rFonts w:ascii="Arial" w:eastAsia="Courier New" w:hAnsi="Arial" w:cs="Arial"/>
                <w:sz w:val="16"/>
                <w:szCs w:val="16"/>
              </w:rPr>
              <w:t>PN-EN 12697-22, metoda B w powietrzu, PN-EN 13108-20, D.1.6,60°C, 10 000 cykli [38]</w:t>
            </w:r>
          </w:p>
        </w:tc>
        <w:tc>
          <w:tcPr>
            <w:tcW w:w="1171"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jc w:val="both"/>
              <w:rPr>
                <w:rFonts w:ascii="Arial" w:hAnsi="Arial" w:cs="Arial"/>
                <w:sz w:val="16"/>
                <w:szCs w:val="16"/>
              </w:rPr>
            </w:pPr>
            <w:r w:rsidRPr="00920417">
              <w:rPr>
                <w:rStyle w:val="Teksttreci26pt"/>
                <w:rFonts w:ascii="Arial" w:eastAsia="Courier New" w:hAnsi="Arial" w:cs="Arial"/>
                <w:sz w:val="16"/>
                <w:szCs w:val="16"/>
                <w:vertAlign w:val="superscript"/>
              </w:rPr>
              <w:t>WTS</w:t>
            </w:r>
            <w:r w:rsidRPr="00920417">
              <w:rPr>
                <w:rStyle w:val="Teksttreci26pt"/>
                <w:rFonts w:ascii="Arial" w:eastAsia="Courier New" w:hAnsi="Arial" w:cs="Arial"/>
                <w:sz w:val="16"/>
                <w:szCs w:val="16"/>
              </w:rPr>
              <w:t xml:space="preserve">AIR 0,15 </w:t>
            </w:r>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 dekla</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jc w:val="both"/>
              <w:rPr>
                <w:rFonts w:ascii="Arial" w:hAnsi="Arial" w:cs="Arial"/>
                <w:sz w:val="16"/>
                <w:szCs w:val="16"/>
              </w:rPr>
            </w:pPr>
            <w:r w:rsidRPr="00920417">
              <w:rPr>
                <w:rStyle w:val="Teksttreci26pt"/>
                <w:rFonts w:ascii="Arial" w:eastAsia="Courier New" w:hAnsi="Arial" w:cs="Arial"/>
                <w:sz w:val="16"/>
                <w:szCs w:val="16"/>
                <w:vertAlign w:val="superscript"/>
              </w:rPr>
              <w:t>WTS</w:t>
            </w:r>
            <w:r w:rsidRPr="00920417">
              <w:rPr>
                <w:rStyle w:val="Teksttreci26pt"/>
                <w:rFonts w:ascii="Arial" w:eastAsia="Courier New" w:hAnsi="Arial" w:cs="Arial"/>
                <w:sz w:val="16"/>
                <w:szCs w:val="16"/>
              </w:rPr>
              <w:t xml:space="preserve">AIR 0,15 </w:t>
            </w:r>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 dekla</w:t>
            </w:r>
          </w:p>
        </w:tc>
      </w:tr>
      <w:tr w:rsidR="00DA20BF" w:rsidRPr="00920417" w:rsidTr="00DA20BF">
        <w:trPr>
          <w:trHeight w:hRule="exact" w:val="941"/>
          <w:jc w:val="center"/>
        </w:trPr>
        <w:tc>
          <w:tcPr>
            <w:tcW w:w="2064"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421"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549"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 xml:space="preserve">PN-EN 12697-12 [35], przechowywanie w 40 °C z jednym cyklem zamrażania, badanie w 25°C </w:t>
            </w:r>
            <w:r w:rsidRPr="00920417">
              <w:rPr>
                <w:rStyle w:val="Teksttreci26pt"/>
                <w:rFonts w:ascii="Arial" w:eastAsia="Courier New" w:hAnsi="Arial" w:cs="Arial"/>
                <w:sz w:val="16"/>
                <w:szCs w:val="16"/>
                <w:vertAlign w:val="superscript"/>
              </w:rPr>
              <w:t>b)</w:t>
            </w:r>
          </w:p>
        </w:tc>
        <w:tc>
          <w:tcPr>
            <w:tcW w:w="1171"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2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vertAlign w:val="subscript"/>
              </w:rPr>
              <w:t>S</w:t>
            </w:r>
            <w:r w:rsidRPr="00920417">
              <w:rPr>
                <w:rStyle w:val="Teksttreci26ptKursywa"/>
                <w:rFonts w:ascii="Arial" w:eastAsia="Courier New" w:hAnsi="Arial" w:cs="Arial"/>
                <w:i w:val="0"/>
                <w:sz w:val="16"/>
                <w:szCs w:val="16"/>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6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vertAlign w:val="subscript"/>
              </w:rPr>
              <w:t>8</w:t>
            </w:r>
            <w:r w:rsidRPr="00920417">
              <w:rPr>
                <w:rStyle w:val="Teksttreci26ptKursywa"/>
                <w:rFonts w:ascii="Arial" w:eastAsia="Courier New" w:hAnsi="Arial" w:cs="Arial"/>
                <w:i w:val="0"/>
                <w:sz w:val="16"/>
                <w:szCs w:val="16"/>
              </w:rPr>
              <w:t>0</w:t>
            </w:r>
          </w:p>
        </w:tc>
      </w:tr>
    </w:tbl>
    <w:p w:rsidR="00DA20BF" w:rsidRPr="00920417" w:rsidRDefault="00DA20BF" w:rsidP="00401152">
      <w:pPr>
        <w:framePr w:w="8472" w:wrap="notBeside" w:vAnchor="text" w:hAnchor="text" w:xAlign="center" w:y="1"/>
        <w:widowControl w:val="0"/>
        <w:numPr>
          <w:ilvl w:val="0"/>
          <w:numId w:val="14"/>
        </w:numPr>
        <w:tabs>
          <w:tab w:val="left" w:pos="139"/>
        </w:tabs>
        <w:spacing w:line="206" w:lineRule="exact"/>
        <w:ind w:left="720" w:hanging="360"/>
        <w:jc w:val="both"/>
        <w:rPr>
          <w:rFonts w:ascii="Arial" w:hAnsi="Arial" w:cs="Arial"/>
          <w:sz w:val="16"/>
          <w:szCs w:val="16"/>
        </w:rPr>
      </w:pPr>
      <w:r w:rsidRPr="00920417">
        <w:rPr>
          <w:rFonts w:ascii="Arial" w:hAnsi="Arial" w:cs="Arial"/>
          <w:sz w:val="16"/>
          <w:szCs w:val="16"/>
        </w:rPr>
        <w:t xml:space="preserve">Grubość płyty: AC16P, </w:t>
      </w:r>
      <w:r w:rsidRPr="00920417">
        <w:rPr>
          <w:rStyle w:val="Podpistabeli85pt"/>
          <w:rFonts w:ascii="Arial" w:eastAsia="Courier New" w:hAnsi="Arial" w:cs="Arial"/>
          <w:sz w:val="16"/>
          <w:szCs w:val="16"/>
        </w:rPr>
        <w:t xml:space="preserve">Ac22P </w:t>
      </w:r>
      <w:r w:rsidRPr="00920417">
        <w:rPr>
          <w:rFonts w:ascii="Arial" w:hAnsi="Arial" w:cs="Arial"/>
          <w:sz w:val="16"/>
          <w:szCs w:val="16"/>
        </w:rPr>
        <w:t>60mm</w:t>
      </w:r>
      <w:r w:rsidRPr="00920417">
        <w:rPr>
          <w:rStyle w:val="Podpistabeli0"/>
          <w:rFonts w:ascii="Arial" w:eastAsia="Courier New" w:hAnsi="Arial" w:cs="Arial"/>
          <w:sz w:val="16"/>
          <w:szCs w:val="16"/>
        </w:rPr>
        <w:t>,</w:t>
      </w:r>
      <w:r w:rsidRPr="00920417">
        <w:rPr>
          <w:rFonts w:ascii="Arial" w:hAnsi="Arial" w:cs="Arial"/>
          <w:sz w:val="16"/>
          <w:szCs w:val="16"/>
        </w:rPr>
        <w:t xml:space="preserve"> </w:t>
      </w:r>
      <w:r w:rsidRPr="00920417">
        <w:rPr>
          <w:rStyle w:val="Podpistabeli85pt"/>
          <w:rFonts w:ascii="Arial" w:eastAsia="Courier New" w:hAnsi="Arial" w:cs="Arial"/>
          <w:sz w:val="16"/>
          <w:szCs w:val="16"/>
        </w:rPr>
        <w:t xml:space="preserve">AC32p </w:t>
      </w:r>
      <w:r w:rsidRPr="00920417">
        <w:rPr>
          <w:rFonts w:ascii="Arial" w:hAnsi="Arial" w:cs="Arial"/>
          <w:sz w:val="16"/>
          <w:szCs w:val="16"/>
        </w:rPr>
        <w:t>80mm</w:t>
      </w:r>
    </w:p>
    <w:p w:rsidR="00DA20BF" w:rsidRPr="00920417" w:rsidRDefault="00DA20BF" w:rsidP="00401152">
      <w:pPr>
        <w:framePr w:w="8472" w:wrap="notBeside" w:vAnchor="text" w:hAnchor="text" w:xAlign="center" w:y="1"/>
        <w:widowControl w:val="0"/>
        <w:numPr>
          <w:ilvl w:val="0"/>
          <w:numId w:val="14"/>
        </w:numPr>
        <w:tabs>
          <w:tab w:val="left" w:pos="139"/>
        </w:tabs>
        <w:spacing w:line="206" w:lineRule="exact"/>
        <w:ind w:left="720" w:hanging="360"/>
        <w:jc w:val="both"/>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8472"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pStyle w:val="Nagwek11"/>
        <w:keepNext/>
        <w:keepLines/>
        <w:numPr>
          <w:ilvl w:val="1"/>
          <w:numId w:val="9"/>
        </w:numPr>
        <w:shd w:val="clear" w:color="auto" w:fill="auto"/>
        <w:tabs>
          <w:tab w:val="left" w:pos="423"/>
        </w:tabs>
        <w:spacing w:before="284" w:after="44" w:line="200" w:lineRule="exact"/>
        <w:ind w:left="1440" w:hanging="1440"/>
        <w:rPr>
          <w:rFonts w:ascii="Arial" w:hAnsi="Arial" w:cs="Arial"/>
          <w:b w:val="0"/>
          <w:sz w:val="16"/>
          <w:szCs w:val="16"/>
        </w:rPr>
      </w:pPr>
      <w:bookmarkStart w:id="160" w:name="bookmark27"/>
      <w:r w:rsidRPr="00920417">
        <w:rPr>
          <w:rFonts w:ascii="Arial" w:hAnsi="Arial" w:cs="Arial"/>
          <w:b w:val="0"/>
          <w:color w:val="000000"/>
          <w:sz w:val="16"/>
          <w:szCs w:val="16"/>
          <w:lang w:bidi="pl-PL"/>
        </w:rPr>
        <w:t>Wytwarzanie mieszanki mineralno-asfaltowej</w:t>
      </w:r>
      <w:bookmarkEnd w:id="160"/>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należy wytwarzać na gorąco w otaczarce (zespole maszyn i urządzeń dozowania, podgrzewania i mieszania składników oraz przechowywania gotowej mieszanki).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p>
    <w:p w:rsidR="00DA20BF" w:rsidRPr="00920417" w:rsidRDefault="00DA20BF" w:rsidP="00DA20BF">
      <w:pPr>
        <w:framePr w:w="4978" w:wrap="notBeside" w:vAnchor="text" w:hAnchor="page" w:x="1368" w:y="1387"/>
        <w:spacing w:line="200" w:lineRule="exact"/>
        <w:rPr>
          <w:rFonts w:ascii="Arial" w:hAnsi="Arial" w:cs="Arial"/>
          <w:sz w:val="16"/>
          <w:szCs w:val="16"/>
        </w:rPr>
      </w:pPr>
    </w:p>
    <w:p w:rsidR="00DA20BF" w:rsidRPr="00920417" w:rsidRDefault="00DA20BF" w:rsidP="00DA20BF">
      <w:pPr>
        <w:framePr w:w="4978" w:wrap="notBeside" w:vAnchor="text" w:hAnchor="page" w:x="1368" w:y="1387"/>
        <w:spacing w:line="200" w:lineRule="exact"/>
        <w:rPr>
          <w:rFonts w:ascii="Arial" w:hAnsi="Arial" w:cs="Arial"/>
          <w:sz w:val="16"/>
          <w:szCs w:val="16"/>
        </w:rPr>
      </w:pPr>
      <w:r w:rsidRPr="00920417">
        <w:rPr>
          <w:rFonts w:ascii="Arial" w:hAnsi="Arial" w:cs="Arial"/>
          <w:sz w:val="16"/>
          <w:szCs w:val="16"/>
        </w:rPr>
        <w:t>Tablica 9. Najwyższa i najniższa temperatura mieszanki AC [65]</w:t>
      </w:r>
    </w:p>
    <w:p w:rsidR="00DA20BF" w:rsidRPr="00920417" w:rsidRDefault="00DA20BF" w:rsidP="00DA20BF">
      <w:pPr>
        <w:framePr w:w="4978" w:wrap="notBeside" w:vAnchor="text" w:hAnchor="page" w:x="1368" w:y="1387"/>
        <w:rPr>
          <w:rFonts w:ascii="Arial" w:hAnsi="Arial" w:cs="Arial"/>
          <w:sz w:val="16"/>
          <w:szCs w:val="16"/>
        </w:rPr>
      </w:pPr>
    </w:p>
    <w:tbl>
      <w:tblPr>
        <w:tblpPr w:leftFromText="141" w:rightFromText="141" w:vertAnchor="text" w:horzAnchor="margin" w:tblpY="1951"/>
        <w:tblOverlap w:val="never"/>
        <w:tblW w:w="4978" w:type="dxa"/>
        <w:tblLayout w:type="fixed"/>
        <w:tblCellMar>
          <w:left w:w="10" w:type="dxa"/>
          <w:right w:w="10" w:type="dxa"/>
        </w:tblCellMar>
        <w:tblLook w:val="04A0"/>
      </w:tblPr>
      <w:tblGrid>
        <w:gridCol w:w="2376"/>
        <w:gridCol w:w="2602"/>
      </w:tblGrid>
      <w:tr w:rsidR="00DA20BF" w:rsidRPr="00920417" w:rsidTr="00DA20BF">
        <w:trPr>
          <w:trHeight w:hRule="exact" w:val="365"/>
        </w:trPr>
        <w:tc>
          <w:tcPr>
            <w:tcW w:w="2376"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Lepiszcze asfaltowe</w:t>
            </w:r>
          </w:p>
        </w:tc>
        <w:tc>
          <w:tcPr>
            <w:tcW w:w="2602"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ind w:left="160"/>
              <w:jc w:val="center"/>
              <w:rPr>
                <w:rFonts w:ascii="Arial" w:hAnsi="Arial" w:cs="Arial"/>
                <w:sz w:val="16"/>
                <w:szCs w:val="16"/>
              </w:rPr>
            </w:pPr>
            <w:r w:rsidRPr="00920417">
              <w:rPr>
                <w:rStyle w:val="Teksttreci20"/>
                <w:rFonts w:ascii="Arial" w:eastAsia="Courier New" w:hAnsi="Arial" w:cs="Arial"/>
                <w:sz w:val="16"/>
                <w:szCs w:val="16"/>
              </w:rPr>
              <w:t>Temperatura mieszanki [°C]</w:t>
            </w:r>
          </w:p>
        </w:tc>
      </w:tr>
      <w:tr w:rsidR="00DA20BF" w:rsidRPr="00920417" w:rsidTr="00DA20BF">
        <w:trPr>
          <w:trHeight w:hRule="exact" w:val="1469"/>
        </w:trPr>
        <w:tc>
          <w:tcPr>
            <w:tcW w:w="2376"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Asfalt 35/50</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Asfalt 50/70 Wielorodzajowy 35/50 Wielorodzajowy 50/70</w:t>
            </w:r>
          </w:p>
          <w:p w:rsidR="00DA20BF" w:rsidRPr="00920417" w:rsidRDefault="00DA20BF" w:rsidP="00DA20BF">
            <w:pPr>
              <w:spacing w:line="288" w:lineRule="exact"/>
              <w:jc w:val="center"/>
              <w:rPr>
                <w:rFonts w:ascii="Arial" w:hAnsi="Arial" w:cs="Arial"/>
                <w:sz w:val="16"/>
                <w:szCs w:val="16"/>
              </w:rPr>
            </w:pPr>
            <w:r w:rsidRPr="00920417">
              <w:rPr>
                <w:rStyle w:val="Teksttreci20"/>
                <w:rFonts w:ascii="Arial" w:eastAsia="Courier New" w:hAnsi="Arial" w:cs="Arial"/>
                <w:sz w:val="16"/>
                <w:szCs w:val="16"/>
              </w:rPr>
              <w:t>PMB 25/55-60</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155 do 195</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140 do 180</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155 do 195</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140 do 180</w:t>
            </w:r>
          </w:p>
          <w:p w:rsidR="00DA20BF" w:rsidRPr="00920417" w:rsidRDefault="00DA20BF" w:rsidP="00DA20BF">
            <w:pPr>
              <w:spacing w:line="288" w:lineRule="exact"/>
              <w:jc w:val="center"/>
              <w:rPr>
                <w:rFonts w:ascii="Arial" w:hAnsi="Arial" w:cs="Arial"/>
                <w:sz w:val="16"/>
                <w:szCs w:val="16"/>
              </w:rPr>
            </w:pPr>
            <w:r w:rsidRPr="00920417">
              <w:rPr>
                <w:rStyle w:val="Teksttreci20"/>
                <w:rFonts w:ascii="Arial" w:eastAsia="Courier New" w:hAnsi="Arial" w:cs="Arial"/>
                <w:sz w:val="16"/>
                <w:szCs w:val="16"/>
              </w:rPr>
              <w:t>od 140 do 180</w:t>
            </w:r>
          </w:p>
        </w:tc>
      </w:tr>
    </w:tbl>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DA20BF" w:rsidRPr="00920417" w:rsidRDefault="00DA20BF" w:rsidP="00DA20BF">
      <w:pPr>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jc w:val="both"/>
        <w:rPr>
          <w:rFonts w:ascii="Arial" w:hAnsi="Arial" w:cs="Arial"/>
          <w:sz w:val="16"/>
          <w:szCs w:val="16"/>
        </w:rPr>
      </w:pPr>
      <w:r w:rsidRPr="00920417">
        <w:rPr>
          <w:rFonts w:ascii="Arial" w:hAnsi="Arial" w:cs="Arial"/>
          <w:sz w:val="16"/>
          <w:szCs w:val="16"/>
        </w:rPr>
        <w:t>Sposób i czas mieszania składników mieszanki mineralno-asfaltowej powinny zapewnić równomierne otoczenie kruszywa lepiszczem asfaltowym.</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A20BF" w:rsidRPr="00920417" w:rsidRDefault="00DA20BF" w:rsidP="00401152">
      <w:pPr>
        <w:pStyle w:val="Nagwek11"/>
        <w:keepNext/>
        <w:keepLines/>
        <w:numPr>
          <w:ilvl w:val="1"/>
          <w:numId w:val="9"/>
        </w:numPr>
        <w:shd w:val="clear" w:color="auto" w:fill="auto"/>
        <w:tabs>
          <w:tab w:val="left" w:pos="435"/>
        </w:tabs>
        <w:spacing w:after="40" w:line="200" w:lineRule="exact"/>
        <w:ind w:left="1440" w:hanging="1440"/>
        <w:rPr>
          <w:rFonts w:ascii="Arial" w:hAnsi="Arial" w:cs="Arial"/>
          <w:b w:val="0"/>
          <w:sz w:val="16"/>
          <w:szCs w:val="16"/>
        </w:rPr>
      </w:pPr>
      <w:bookmarkStart w:id="161" w:name="bookmark28"/>
      <w:r w:rsidRPr="00920417">
        <w:rPr>
          <w:rFonts w:ascii="Arial" w:hAnsi="Arial" w:cs="Arial"/>
          <w:b w:val="0"/>
          <w:color w:val="000000"/>
          <w:sz w:val="16"/>
          <w:szCs w:val="16"/>
          <w:lang w:bidi="pl-PL"/>
        </w:rPr>
        <w:t>Przygotowanie podłoża</w:t>
      </w:r>
      <w:bookmarkEnd w:id="161"/>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Podłoże (podbudowa lub stara warstwa ścieralna) pod warstwę wiążącą lub wyrównawczą z betonu asfaltowego powinno być na całej powierzchni:</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ustabilizowane i nośne,</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czyste, bez zanieczyszczenia lub pozostałości luźnego kruszywa,</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wyprofilowane, równe i bez kolein,</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suche.</w:t>
      </w:r>
    </w:p>
    <w:p w:rsidR="00DA20BF" w:rsidRPr="00920417" w:rsidRDefault="00DA20BF" w:rsidP="00DA20BF">
      <w:pPr>
        <w:spacing w:after="120"/>
        <w:ind w:right="1000"/>
        <w:jc w:val="both"/>
        <w:rPr>
          <w:rFonts w:ascii="Arial" w:hAnsi="Arial" w:cs="Arial"/>
          <w:sz w:val="16"/>
          <w:szCs w:val="16"/>
        </w:rPr>
      </w:pPr>
      <w:r w:rsidRPr="00920417">
        <w:rPr>
          <w:rFonts w:ascii="Arial" w:hAnsi="Arial" w:cs="Arial"/>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DA20BF" w:rsidRPr="00920417" w:rsidRDefault="00DA20BF" w:rsidP="00DA20BF">
      <w:pPr>
        <w:ind w:left="1100" w:right="1000" w:hanging="1100"/>
        <w:rPr>
          <w:rFonts w:ascii="Arial" w:hAnsi="Arial" w:cs="Arial"/>
          <w:sz w:val="16"/>
          <w:szCs w:val="16"/>
        </w:rPr>
      </w:pPr>
      <w:r w:rsidRPr="00920417">
        <w:rPr>
          <w:rFonts w:ascii="Arial" w:hAnsi="Arial" w:cs="Arial"/>
          <w:sz w:val="16"/>
          <w:szCs w:val="16"/>
        </w:rPr>
        <w:lastRenderedPageBreak/>
        <w:t>Tablica 10. Maksymalne nierówności podłoża z warstwy starej nawierzchni pod warstwy asfaltowe (pomiar łatą 4-metrową lub równoważną metodą)</w:t>
      </w:r>
    </w:p>
    <w:tbl>
      <w:tblPr>
        <w:tblOverlap w:val="never"/>
        <w:tblW w:w="0" w:type="auto"/>
        <w:tblLayout w:type="fixed"/>
        <w:tblCellMar>
          <w:left w:w="10" w:type="dxa"/>
          <w:right w:w="10" w:type="dxa"/>
        </w:tblCellMar>
        <w:tblLook w:val="04A0"/>
      </w:tblPr>
      <w:tblGrid>
        <w:gridCol w:w="1248"/>
        <w:gridCol w:w="3965"/>
        <w:gridCol w:w="2314"/>
      </w:tblGrid>
      <w:tr w:rsidR="00DA20BF" w:rsidRPr="00920417" w:rsidTr="00DA20BF">
        <w:trPr>
          <w:trHeight w:hRule="exact" w:val="706"/>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Klasa drogi</w:t>
            </w:r>
          </w:p>
        </w:tc>
        <w:tc>
          <w:tcPr>
            <w:tcW w:w="3965"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26" w:lineRule="exact"/>
              <w:jc w:val="center"/>
              <w:rPr>
                <w:rFonts w:ascii="Arial" w:hAnsi="Arial" w:cs="Arial"/>
                <w:sz w:val="16"/>
                <w:szCs w:val="16"/>
              </w:rPr>
            </w:pPr>
            <w:r w:rsidRPr="00920417">
              <w:rPr>
                <w:rStyle w:val="Teksttreci20"/>
                <w:rFonts w:ascii="Arial" w:eastAsia="Courier New" w:hAnsi="Arial" w:cs="Arial"/>
                <w:sz w:val="16"/>
                <w:szCs w:val="16"/>
              </w:rPr>
              <w:t>Maksymalna nierówność podłoża pod warstwę wiążącą [mm]</w:t>
            </w:r>
          </w:p>
        </w:tc>
      </w:tr>
      <w:tr w:rsidR="00DA20BF" w:rsidRPr="00920417" w:rsidTr="00DA20BF">
        <w:trPr>
          <w:trHeight w:hRule="exact" w:val="470"/>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 S,</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26" w:lineRule="exact"/>
              <w:jc w:val="center"/>
              <w:rPr>
                <w:rFonts w:ascii="Arial" w:hAnsi="Arial" w:cs="Arial"/>
                <w:sz w:val="16"/>
                <w:szCs w:val="16"/>
              </w:rPr>
            </w:pPr>
            <w:r w:rsidRPr="00920417">
              <w:rPr>
                <w:rStyle w:val="Teksttreci20"/>
                <w:rFonts w:ascii="Arial" w:eastAsia="Courier New" w:hAnsi="Arial" w:cs="Arial"/>
                <w:sz w:val="16"/>
                <w:szCs w:val="16"/>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9</w:t>
            </w:r>
          </w:p>
        </w:tc>
      </w:tr>
      <w:tr w:rsidR="00DA20BF" w:rsidRPr="00920417" w:rsidTr="00DA20BF">
        <w:trPr>
          <w:trHeight w:hRule="exact" w:val="470"/>
        </w:trPr>
        <w:tc>
          <w:tcPr>
            <w:tcW w:w="1248" w:type="dxa"/>
            <w:tcBorders>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GP</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10</w:t>
            </w:r>
          </w:p>
        </w:tc>
      </w:tr>
      <w:tr w:rsidR="00DA20BF" w:rsidRPr="00920417" w:rsidTr="00DA20BF">
        <w:trPr>
          <w:trHeight w:hRule="exact" w:val="701"/>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G</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10</w:t>
            </w:r>
          </w:p>
        </w:tc>
      </w:tr>
      <w:tr w:rsidR="00DA20BF" w:rsidRPr="00920417" w:rsidTr="00DA20BF">
        <w:trPr>
          <w:trHeight w:hRule="exact" w:val="370"/>
        </w:trPr>
        <w:tc>
          <w:tcPr>
            <w:tcW w:w="124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Z, L, D</w:t>
            </w:r>
          </w:p>
        </w:tc>
        <w:tc>
          <w:tcPr>
            <w:tcW w:w="3965"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Jeżeli nierówności są większe niż dopuszczalne, to należy wyrównać podłoże.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Rzędne wysokościowe podłoża oraz urządzeń usytuowanych w nawierzchni lub ją ograniczających powinny być zgodne z dokumentacją projektową. Z podłoża powinien być zapewniony odpływ wody.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Nierówności podłoża (w tym powierzchnię istniejącej warstwy ścieralnej) należy wyrównać poprzez frezowanie lub wykonanie warstwy wyrównawczej.</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celu polepszenia połączenia między warstwami technologicznymi nawierzchni powierzchnia podłoża powinna być w ocenie wizualnej chropowata.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Szerokie szczeliny w podłożu należy wypełnić odpowiednim materiałem, np. zalewami drogowymi według PN-EN 14188-1 [60] lub PN-EN 14188-2 [61] albo innymi materiałami według norm lub aprobat technicznych.</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2" w:name="bookmark29"/>
      <w:r w:rsidRPr="00920417">
        <w:rPr>
          <w:rFonts w:ascii="Arial" w:hAnsi="Arial" w:cs="Arial"/>
          <w:b w:val="0"/>
          <w:color w:val="000000"/>
          <w:sz w:val="16"/>
          <w:szCs w:val="16"/>
          <w:lang w:bidi="pl-PL"/>
        </w:rPr>
        <w:t>Próba technologiczna</w:t>
      </w:r>
      <w:bookmarkEnd w:id="162"/>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Nie dopuszcza się oceniania dokładności pracy otaczarki oraz prawidłowości składu mieszanki mineralnej na podstawie tzw. suchego zarobu, z uwagi na możliwą segregację kruszywa.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wyprodukowaną po ustabilizowaniu się pracy otaczarki należy zgromadzić w silosie lub załadować na samochód. Próbki do badań należy pobierać ze skrzyni samochodu zgodnie z metodą określoną w PN-EN 12697-27 [39].</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Na podstawie uzyskanych wyników Inżynier podejmuje decyzję o wykonaniu odcinka próbnego.</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3" w:name="bookmark30"/>
      <w:r w:rsidRPr="00920417">
        <w:rPr>
          <w:rFonts w:ascii="Arial" w:hAnsi="Arial" w:cs="Arial"/>
          <w:b w:val="0"/>
          <w:color w:val="000000"/>
          <w:sz w:val="16"/>
          <w:szCs w:val="16"/>
          <w:lang w:bidi="pl-PL"/>
        </w:rPr>
        <w:t>Odcinek próbny</w:t>
      </w:r>
      <w:bookmarkEnd w:id="163"/>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Przed przystąpieniem do wykonania warstwy wiążącej z betonu asfaltowego Wykonawca wykona odcinek próbny celem uściślenia organizacji wytwarzania i układania oraz ustalenia warunków zagęszczania.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Odcinek próbny powinien być zlokalizowany w miejscu uzgodnionym z Inżynierem. Powierzchnia odcinka próbnego powinna wynosić co najmniej 500 m</w:t>
      </w:r>
      <w:r w:rsidRPr="00920417">
        <w:rPr>
          <w:rFonts w:ascii="Arial" w:hAnsi="Arial" w:cs="Arial"/>
          <w:sz w:val="16"/>
          <w:szCs w:val="16"/>
          <w:vertAlign w:val="superscript"/>
        </w:rPr>
        <w:t>2</w:t>
      </w:r>
      <w:r w:rsidRPr="00920417">
        <w:rPr>
          <w:rFonts w:ascii="Arial" w:hAnsi="Arial" w:cs="Arial"/>
          <w:sz w:val="16"/>
          <w:szCs w:val="16"/>
        </w:rPr>
        <w:t>, a długość co najmniej 50 m. Na odcinku próbnym Wykonawca powinien użyć takich materiałów oraz sprzętu jakie zamierza stosować do wykonania warstwy.</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Wykonawca może przystąpić do realizacji robót po zaakceptowaniu przez Inżyniera technologii wbudowania i zagęszczania oraz wyników z odcinka próbnego.</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4" w:name="bookmark31"/>
      <w:r w:rsidRPr="00920417">
        <w:rPr>
          <w:rFonts w:ascii="Arial" w:hAnsi="Arial" w:cs="Arial"/>
          <w:b w:val="0"/>
          <w:color w:val="000000"/>
          <w:sz w:val="16"/>
          <w:szCs w:val="16"/>
          <w:lang w:bidi="pl-PL"/>
        </w:rPr>
        <w:t>Połączenie międzywarstwowe</w:t>
      </w:r>
      <w:bookmarkEnd w:id="164"/>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Uzyskanie wymaganej trwałości nawierzchni jest uzależnione od zapewnienia połączenia między warstwami i ich współpracy w przenoszeniu obciążenia nawierzchni ruchem.</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Podłoże powinno być skropione lepiszczem. Ma to na celu zwiększenie połączenia między warstwami konstrukcyjnymi oraz zabezpieczenie przed wnikaniem i zaleganiem wody między warstwami.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Skropienie lepiszczem podłoża (np. podbudowa asfaltowa), przed ułożeniem warstwy wiążącej z betonu asfaltowego powinno być wykonane w ilości podanej w przeliczeniu na pozostałe lepiszcze, tj. 0,3 ^ 0,5 kg/m</w:t>
      </w:r>
      <w:r w:rsidRPr="00920417">
        <w:rPr>
          <w:rFonts w:ascii="Arial" w:hAnsi="Arial" w:cs="Arial"/>
          <w:sz w:val="16"/>
          <w:szCs w:val="16"/>
          <w:vertAlign w:val="superscript"/>
        </w:rPr>
        <w:t>2</w:t>
      </w:r>
      <w:r w:rsidRPr="00920417">
        <w:rPr>
          <w:rFonts w:ascii="Arial" w:hAnsi="Arial" w:cs="Arial"/>
          <w:sz w:val="16"/>
          <w:szCs w:val="16"/>
        </w:rPr>
        <w:t>, przy czym:</w:t>
      </w:r>
    </w:p>
    <w:p w:rsidR="00DA20BF" w:rsidRPr="00920417" w:rsidRDefault="00DA20BF" w:rsidP="00401152">
      <w:pPr>
        <w:widowControl w:val="0"/>
        <w:numPr>
          <w:ilvl w:val="0"/>
          <w:numId w:val="11"/>
        </w:numPr>
        <w:tabs>
          <w:tab w:val="left" w:pos="372"/>
        </w:tabs>
        <w:spacing w:line="226" w:lineRule="exact"/>
        <w:ind w:left="500" w:hanging="500"/>
        <w:jc w:val="both"/>
        <w:rPr>
          <w:rFonts w:ascii="Arial" w:hAnsi="Arial" w:cs="Arial"/>
          <w:sz w:val="16"/>
          <w:szCs w:val="16"/>
        </w:rPr>
      </w:pPr>
      <w:r w:rsidRPr="00920417">
        <w:rPr>
          <w:rFonts w:ascii="Arial" w:hAnsi="Arial" w:cs="Arial"/>
          <w:sz w:val="16"/>
          <w:szCs w:val="16"/>
        </w:rPr>
        <w:t>zaleca się stosować emulsję modyfikowaną polimerem,</w:t>
      </w:r>
    </w:p>
    <w:p w:rsidR="00DA20BF" w:rsidRPr="00920417" w:rsidRDefault="00DA20BF" w:rsidP="00401152">
      <w:pPr>
        <w:widowControl w:val="0"/>
        <w:numPr>
          <w:ilvl w:val="0"/>
          <w:numId w:val="11"/>
        </w:numPr>
        <w:tabs>
          <w:tab w:val="left" w:pos="372"/>
        </w:tabs>
        <w:spacing w:line="226" w:lineRule="exact"/>
        <w:ind w:left="500" w:right="1000" w:hanging="500"/>
        <w:jc w:val="both"/>
        <w:rPr>
          <w:rFonts w:ascii="Arial" w:hAnsi="Arial" w:cs="Arial"/>
          <w:sz w:val="16"/>
          <w:szCs w:val="16"/>
        </w:rPr>
      </w:pPr>
      <w:r w:rsidRPr="00920417">
        <w:rPr>
          <w:rFonts w:ascii="Arial" w:hAnsi="Arial" w:cs="Arial"/>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lastRenderedPageBreak/>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stosowania emulsji asfaltowej podłoże powinno być skropione 0,5 h przed układaniem warstwy asfaltowej w celu odparowania wody.</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Czas ten nie dotyczy skrapiania rampą zamontowaną na rozkładarce.</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5" w:name="bookmark32"/>
      <w:r w:rsidRPr="00920417">
        <w:rPr>
          <w:rFonts w:ascii="Arial" w:hAnsi="Arial" w:cs="Arial"/>
          <w:b w:val="0"/>
          <w:color w:val="000000"/>
          <w:sz w:val="16"/>
          <w:szCs w:val="16"/>
          <w:lang w:bidi="pl-PL"/>
        </w:rPr>
        <w:t>Wbudowanie mieszanki mineralno-asfaltowej</w:t>
      </w:r>
      <w:bookmarkEnd w:id="165"/>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można wbudowywać na podłożu przygotowanym zgodnie z zapisami w punktach 5.4 i 5.7.</w:t>
      </w:r>
    </w:p>
    <w:p w:rsidR="00DA20BF" w:rsidRPr="00920417" w:rsidRDefault="00DA20BF" w:rsidP="00DA20BF">
      <w:pPr>
        <w:spacing w:line="226" w:lineRule="exact"/>
        <w:ind w:left="500" w:hanging="500"/>
        <w:jc w:val="both"/>
        <w:rPr>
          <w:rFonts w:ascii="Arial" w:hAnsi="Arial" w:cs="Arial"/>
          <w:sz w:val="16"/>
          <w:szCs w:val="16"/>
        </w:rPr>
      </w:pPr>
      <w:r w:rsidRPr="00920417">
        <w:rPr>
          <w:rFonts w:ascii="Arial" w:hAnsi="Arial" w:cs="Arial"/>
          <w:sz w:val="16"/>
          <w:szCs w:val="16"/>
        </w:rPr>
        <w:t>Temperatura podłoża pod rozkładaną warstwę nie może być niższa niż +5</w:t>
      </w:r>
      <w:r w:rsidRPr="00920417">
        <w:rPr>
          <w:rFonts w:ascii="Arial" w:hAnsi="Arial" w:cs="Arial"/>
          <w:sz w:val="16"/>
          <w:szCs w:val="16"/>
          <w:vertAlign w:val="superscript"/>
        </w:rPr>
        <w:t>o</w:t>
      </w:r>
      <w:r w:rsidRPr="00920417">
        <w:rPr>
          <w:rFonts w:ascii="Arial" w:hAnsi="Arial" w:cs="Arial"/>
          <w:sz w:val="16"/>
          <w:szCs w:val="16"/>
        </w:rPr>
        <w:t>C.</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Transport mieszanki mineralno-asfaltowej asfaltowej powinien być zgodny z zaleceniami podanymi w punkcie 4.2.</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asfaltową należy wbudowywać w odpowiednich warunkach atmosferycznych.</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stosowania mieszanek mineralno-asfaltowych z dodatkiem obniżającym temperaturę mieszania i wbudowania należy indywidualnie określić wymagane warunki otoczenia.</w:t>
      </w:r>
    </w:p>
    <w:p w:rsidR="00DA20BF" w:rsidRPr="00920417" w:rsidRDefault="00DA20BF" w:rsidP="00DA20BF">
      <w:pPr>
        <w:ind w:left="1100" w:right="980" w:hanging="1100"/>
        <w:rPr>
          <w:rFonts w:ascii="Arial" w:hAnsi="Arial" w:cs="Arial"/>
          <w:sz w:val="16"/>
          <w:szCs w:val="16"/>
        </w:rPr>
      </w:pPr>
      <w:r w:rsidRPr="00920417">
        <w:rPr>
          <w:rFonts w:ascii="Arial" w:hAnsi="Arial" w:cs="Arial"/>
          <w:sz w:val="16"/>
          <w:szCs w:val="16"/>
        </w:rPr>
        <w:t>Tablica 11. Minimalna temperatura otoczenia na wysokości 2m podczas wykonywania warstwy wiążącej lub wyrównawczej z betonu asfaltowego</w:t>
      </w:r>
    </w:p>
    <w:tbl>
      <w:tblPr>
        <w:tblOverlap w:val="never"/>
        <w:tblW w:w="0" w:type="auto"/>
        <w:tblLayout w:type="fixed"/>
        <w:tblCellMar>
          <w:left w:w="10" w:type="dxa"/>
          <w:right w:w="10" w:type="dxa"/>
        </w:tblCellMar>
        <w:tblLook w:val="04A0"/>
      </w:tblPr>
      <w:tblGrid>
        <w:gridCol w:w="3230"/>
        <w:gridCol w:w="2693"/>
        <w:gridCol w:w="1603"/>
      </w:tblGrid>
      <w:tr w:rsidR="00DA20BF" w:rsidRPr="00920417" w:rsidTr="00DA20BF">
        <w:trPr>
          <w:trHeight w:hRule="exact" w:val="245"/>
        </w:trPr>
        <w:tc>
          <w:tcPr>
            <w:tcW w:w="3230"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Minimalna temperatura otoczenia [°C]</w:t>
            </w:r>
          </w:p>
        </w:tc>
      </w:tr>
      <w:tr w:rsidR="00DA20BF" w:rsidRPr="00920417" w:rsidTr="00DA20BF">
        <w:trPr>
          <w:trHeight w:hRule="exact" w:val="240"/>
        </w:trPr>
        <w:tc>
          <w:tcPr>
            <w:tcW w:w="3230" w:type="dxa"/>
            <w:vMerge/>
            <w:tcBorders>
              <w:left w:val="single" w:sz="4" w:space="0" w:color="auto"/>
            </w:tcBorders>
            <w:shd w:val="clear" w:color="auto" w:fill="FFFFFF"/>
            <w:vAlign w:val="center"/>
          </w:tcPr>
          <w:p w:rsidR="00DA20BF" w:rsidRPr="00920417" w:rsidRDefault="00DA20BF" w:rsidP="00DA20BF">
            <w:pPr>
              <w:framePr w:w="7526" w:wrap="notBeside" w:vAnchor="text" w:hAnchor="text" w:y="1"/>
              <w:jc w:val="center"/>
              <w:rPr>
                <w:rFonts w:ascii="Arial" w:hAnsi="Arial" w:cs="Arial"/>
                <w:sz w:val="16"/>
                <w:szCs w:val="16"/>
              </w:rPr>
            </w:pPr>
          </w:p>
        </w:tc>
        <w:tc>
          <w:tcPr>
            <w:tcW w:w="26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 czasie robót</w:t>
            </w:r>
          </w:p>
        </w:tc>
      </w:tr>
      <w:tr w:rsidR="00DA20BF" w:rsidRPr="00920417" w:rsidTr="00DA20BF">
        <w:trPr>
          <w:trHeight w:hRule="exact" w:val="360"/>
        </w:trPr>
        <w:tc>
          <w:tcPr>
            <w:tcW w:w="3230"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Warstwa wiążąca</w:t>
            </w:r>
          </w:p>
        </w:tc>
        <w:tc>
          <w:tcPr>
            <w:tcW w:w="269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0</w:t>
            </w:r>
          </w:p>
        </w:tc>
        <w:tc>
          <w:tcPr>
            <w:tcW w:w="160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r w:rsidR="00DA20BF" w:rsidRPr="00920417" w:rsidTr="00DA20BF">
        <w:trPr>
          <w:trHeight w:hRule="exact" w:val="370"/>
        </w:trPr>
        <w:tc>
          <w:tcPr>
            <w:tcW w:w="323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Warstwa wyrównawcza</w:t>
            </w:r>
          </w:p>
        </w:tc>
        <w:tc>
          <w:tcPr>
            <w:tcW w:w="2693"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0</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bl>
    <w:p w:rsidR="00DA20BF" w:rsidRPr="00920417" w:rsidRDefault="00DA20BF" w:rsidP="00DA20BF">
      <w:pPr>
        <w:framePr w:w="7526" w:wrap="notBeside" w:vAnchor="text" w:hAnchor="text" w:y="1"/>
        <w:spacing w:line="200" w:lineRule="exact"/>
        <w:rPr>
          <w:rFonts w:ascii="Arial" w:hAnsi="Arial" w:cs="Arial"/>
          <w:sz w:val="16"/>
          <w:szCs w:val="16"/>
        </w:rPr>
      </w:pPr>
      <w:r w:rsidRPr="00920417">
        <w:rPr>
          <w:rFonts w:ascii="Arial" w:hAnsi="Arial" w:cs="Arial"/>
          <w:sz w:val="16"/>
          <w:szCs w:val="16"/>
        </w:rPr>
        <w:t>Właściwości wykonanej warstwy powinny spełniać warunki podane w tablicy 15.</w:t>
      </w:r>
    </w:p>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framePr w:w="7526" w:wrap="notBeside" w:vAnchor="text" w:hAnchor="text" w:y="1"/>
        <w:spacing w:line="200" w:lineRule="exact"/>
        <w:rPr>
          <w:rFonts w:ascii="Arial" w:hAnsi="Arial" w:cs="Arial"/>
          <w:sz w:val="16"/>
          <w:szCs w:val="16"/>
        </w:rPr>
      </w:pPr>
      <w:r w:rsidRPr="00920417">
        <w:rPr>
          <w:rFonts w:ascii="Arial" w:hAnsi="Arial" w:cs="Arial"/>
          <w:sz w:val="16"/>
          <w:szCs w:val="16"/>
        </w:rPr>
        <w:t>Tablica 15. Właściwości warstwy AC</w:t>
      </w:r>
    </w:p>
    <w:tbl>
      <w:tblPr>
        <w:tblOverlap w:val="never"/>
        <w:tblW w:w="0" w:type="auto"/>
        <w:tblInd w:w="10" w:type="dxa"/>
        <w:tblLayout w:type="fixed"/>
        <w:tblCellMar>
          <w:left w:w="10" w:type="dxa"/>
          <w:right w:w="10" w:type="dxa"/>
        </w:tblCellMar>
        <w:tblLook w:val="04A0"/>
      </w:tblPr>
      <w:tblGrid>
        <w:gridCol w:w="2093"/>
        <w:gridCol w:w="1666"/>
        <w:gridCol w:w="1877"/>
        <w:gridCol w:w="1891"/>
      </w:tblGrid>
      <w:tr w:rsidR="00DA20BF" w:rsidRPr="00920417" w:rsidTr="00DA20BF">
        <w:trPr>
          <w:trHeight w:hRule="exact" w:val="931"/>
        </w:trPr>
        <w:tc>
          <w:tcPr>
            <w:tcW w:w="209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Typ i wymiar mieszanki</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Projektowana grubość warstwy technologicznej [cm]</w:t>
            </w:r>
          </w:p>
        </w:tc>
        <w:tc>
          <w:tcPr>
            <w:tcW w:w="1877"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Wskaźnik</w:t>
            </w:r>
          </w:p>
          <w:p w:rsidR="00DA20BF" w:rsidRPr="00920417" w:rsidRDefault="00DA20BF" w:rsidP="00DA20BF">
            <w:pPr>
              <w:framePr w:w="7526" w:wrap="notBeside" w:vAnchor="text" w:hAnchor="text" w:y="1"/>
              <w:spacing w:before="60" w:after="60" w:line="200" w:lineRule="exact"/>
              <w:jc w:val="center"/>
              <w:rPr>
                <w:rFonts w:ascii="Arial" w:hAnsi="Arial" w:cs="Arial"/>
                <w:sz w:val="16"/>
                <w:szCs w:val="16"/>
              </w:rPr>
            </w:pPr>
            <w:r w:rsidRPr="00920417">
              <w:rPr>
                <w:rStyle w:val="Teksttreci20"/>
                <w:rFonts w:ascii="Arial" w:eastAsia="Courier New" w:hAnsi="Arial" w:cs="Arial"/>
                <w:sz w:val="16"/>
                <w:szCs w:val="16"/>
              </w:rPr>
              <w:t>zagęszczenia</w:t>
            </w:r>
          </w:p>
          <w:p w:rsidR="00DA20BF" w:rsidRPr="00920417" w:rsidRDefault="00DA20BF" w:rsidP="00DA20BF">
            <w:pPr>
              <w:framePr w:w="7526" w:wrap="notBeside" w:vAnchor="text" w:hAnchor="text"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Zawartość wolnych przestrzeni w warstwie [%(v/v)]</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AC11W, KR1-KR2</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3,5 - 7,0</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AC16W, KR1-KR2</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3,5 - 7,0</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AC16W, KR3-KR6</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4,5 - 8,0</w:t>
            </w:r>
          </w:p>
        </w:tc>
      </w:tr>
      <w:tr w:rsidR="00DA20BF" w:rsidRPr="00920417" w:rsidTr="00DA20BF">
        <w:trPr>
          <w:trHeight w:hRule="exact" w:val="374"/>
        </w:trPr>
        <w:tc>
          <w:tcPr>
            <w:tcW w:w="2093"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AC22W, KR3-KR6</w:t>
            </w:r>
          </w:p>
        </w:tc>
        <w:tc>
          <w:tcPr>
            <w:tcW w:w="1666"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7,0 - 10,0</w:t>
            </w:r>
          </w:p>
        </w:tc>
        <w:tc>
          <w:tcPr>
            <w:tcW w:w="187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4,5 -8,0</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84" w:line="226" w:lineRule="exact"/>
        <w:ind w:right="980"/>
        <w:jc w:val="both"/>
        <w:rPr>
          <w:rFonts w:ascii="Arial" w:hAnsi="Arial" w:cs="Arial"/>
          <w:sz w:val="16"/>
          <w:szCs w:val="16"/>
        </w:rPr>
      </w:pPr>
      <w:r w:rsidRPr="00920417">
        <w:rPr>
          <w:rFonts w:ascii="Arial" w:hAnsi="Arial" w:cs="Arial"/>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A20BF" w:rsidRPr="00920417" w:rsidRDefault="00DA20BF" w:rsidP="00DA20BF">
      <w:pPr>
        <w:spacing w:line="226" w:lineRule="exact"/>
        <w:ind w:right="980"/>
        <w:jc w:val="both"/>
        <w:rPr>
          <w:rFonts w:ascii="Arial" w:hAnsi="Arial" w:cs="Arial"/>
          <w:sz w:val="16"/>
          <w:szCs w:val="16"/>
        </w:rPr>
      </w:pPr>
      <w:r w:rsidRPr="00920417">
        <w:rPr>
          <w:rFonts w:ascii="Arial" w:hAnsi="Arial" w:cs="Arial"/>
          <w:sz w:val="16"/>
          <w:szCs w:val="16"/>
        </w:rPr>
        <w:t>Grubość wykonywanej warstwy powinna być sprawdzana co 25 m, w co najmniej trzech miejscach (w osi i przy brzegach warstwy).</w:t>
      </w:r>
    </w:p>
    <w:p w:rsidR="00DA20BF" w:rsidRPr="00920417" w:rsidRDefault="00DA20BF" w:rsidP="00DA20BF">
      <w:pPr>
        <w:spacing w:after="201" w:line="226" w:lineRule="exact"/>
        <w:ind w:right="980"/>
        <w:jc w:val="both"/>
        <w:rPr>
          <w:rFonts w:ascii="Arial" w:hAnsi="Arial" w:cs="Arial"/>
          <w:sz w:val="16"/>
          <w:szCs w:val="16"/>
        </w:rPr>
      </w:pPr>
      <w:bookmarkStart w:id="166" w:name="bookmark33"/>
      <w:r w:rsidRPr="00920417">
        <w:rPr>
          <w:rFonts w:ascii="Arial" w:hAnsi="Arial" w:cs="Arial"/>
          <w:sz w:val="16"/>
          <w:szCs w:val="16"/>
        </w:rPr>
        <w:t>Warstwy wałowane powinny być równomiernie zagęszczone ciężkimi walcami drogowymi. Do warstw z betonu asfaltowego należy stosować walce drogowe stalowe gładkie z możliwością wibracji, oscylacji lub walce ogumione.</w:t>
      </w:r>
      <w:bookmarkEnd w:id="166"/>
    </w:p>
    <w:p w:rsidR="00DA20BF" w:rsidRPr="00920417" w:rsidRDefault="00DA20BF" w:rsidP="00DA20BF">
      <w:pPr>
        <w:pStyle w:val="Nagwek11"/>
        <w:keepNext/>
        <w:keepLines/>
        <w:shd w:val="clear" w:color="auto" w:fill="auto"/>
        <w:spacing w:after="124" w:line="200" w:lineRule="exact"/>
        <w:ind w:left="400" w:hanging="400"/>
        <w:rPr>
          <w:rFonts w:ascii="Arial" w:hAnsi="Arial" w:cs="Arial"/>
          <w:b w:val="0"/>
          <w:sz w:val="16"/>
          <w:szCs w:val="16"/>
        </w:rPr>
      </w:pPr>
      <w:bookmarkStart w:id="167" w:name="bookmark34"/>
      <w:r w:rsidRPr="00920417">
        <w:rPr>
          <w:rFonts w:ascii="Arial" w:hAnsi="Arial" w:cs="Arial"/>
          <w:b w:val="0"/>
          <w:color w:val="000000"/>
          <w:sz w:val="16"/>
          <w:szCs w:val="16"/>
          <w:lang w:bidi="pl-PL"/>
        </w:rPr>
        <w:t>6. KONTROLA JAKOŚCI ROBÓT</w:t>
      </w:r>
      <w:bookmarkEnd w:id="167"/>
    </w:p>
    <w:p w:rsidR="00DA20BF" w:rsidRPr="00920417" w:rsidRDefault="00DA20BF" w:rsidP="00401152">
      <w:pPr>
        <w:pStyle w:val="Nagwek11"/>
        <w:keepNext/>
        <w:keepLines/>
        <w:numPr>
          <w:ilvl w:val="0"/>
          <w:numId w:val="15"/>
        </w:numPr>
        <w:shd w:val="clear" w:color="auto" w:fill="auto"/>
        <w:tabs>
          <w:tab w:val="left" w:pos="424"/>
        </w:tabs>
        <w:spacing w:after="44" w:line="200" w:lineRule="exact"/>
        <w:ind w:left="720" w:hanging="360"/>
        <w:rPr>
          <w:rFonts w:ascii="Arial" w:hAnsi="Arial" w:cs="Arial"/>
          <w:b w:val="0"/>
          <w:sz w:val="16"/>
          <w:szCs w:val="16"/>
        </w:rPr>
      </w:pPr>
      <w:bookmarkStart w:id="168" w:name="bookmark35"/>
      <w:r w:rsidRPr="00920417">
        <w:rPr>
          <w:rFonts w:ascii="Arial" w:hAnsi="Arial" w:cs="Arial"/>
          <w:b w:val="0"/>
          <w:color w:val="000000"/>
          <w:sz w:val="16"/>
          <w:szCs w:val="16"/>
          <w:lang w:bidi="pl-PL"/>
        </w:rPr>
        <w:t>Ogólne zasady kontroli jakości robót</w:t>
      </w:r>
      <w:bookmarkEnd w:id="168"/>
    </w:p>
    <w:p w:rsidR="00DA20BF" w:rsidRPr="00920417" w:rsidRDefault="00DA20BF" w:rsidP="00DA20BF">
      <w:pPr>
        <w:spacing w:after="141" w:line="226" w:lineRule="exact"/>
        <w:ind w:right="980"/>
        <w:jc w:val="both"/>
        <w:rPr>
          <w:rFonts w:ascii="Arial" w:hAnsi="Arial" w:cs="Arial"/>
          <w:sz w:val="16"/>
          <w:szCs w:val="16"/>
        </w:rPr>
      </w:pPr>
      <w:r w:rsidRPr="00920417">
        <w:rPr>
          <w:rFonts w:ascii="Arial" w:hAnsi="Arial" w:cs="Arial"/>
          <w:sz w:val="16"/>
          <w:szCs w:val="16"/>
        </w:rPr>
        <w:t xml:space="preserve">Ogólne zasady kontroli jakości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6.</w:t>
      </w:r>
    </w:p>
    <w:p w:rsidR="00DA20BF" w:rsidRPr="00920417" w:rsidRDefault="00DA20BF" w:rsidP="00401152">
      <w:pPr>
        <w:pStyle w:val="Nagwek11"/>
        <w:keepNext/>
        <w:keepLines/>
        <w:numPr>
          <w:ilvl w:val="0"/>
          <w:numId w:val="15"/>
        </w:numPr>
        <w:shd w:val="clear" w:color="auto" w:fill="auto"/>
        <w:tabs>
          <w:tab w:val="left" w:pos="424"/>
        </w:tabs>
        <w:spacing w:after="40" w:line="200" w:lineRule="exact"/>
        <w:ind w:left="720" w:hanging="360"/>
        <w:rPr>
          <w:rFonts w:ascii="Arial" w:hAnsi="Arial" w:cs="Arial"/>
          <w:b w:val="0"/>
          <w:sz w:val="16"/>
          <w:szCs w:val="16"/>
        </w:rPr>
      </w:pPr>
      <w:bookmarkStart w:id="169" w:name="bookmark36"/>
      <w:r w:rsidRPr="00920417">
        <w:rPr>
          <w:rFonts w:ascii="Arial" w:hAnsi="Arial" w:cs="Arial"/>
          <w:b w:val="0"/>
          <w:color w:val="000000"/>
          <w:sz w:val="16"/>
          <w:szCs w:val="16"/>
          <w:lang w:bidi="pl-PL"/>
        </w:rPr>
        <w:t>Badania przed przystąpieniem do robót</w:t>
      </w:r>
      <w:bookmarkEnd w:id="169"/>
    </w:p>
    <w:p w:rsidR="00DA20BF" w:rsidRPr="00920417" w:rsidRDefault="00DA20BF" w:rsidP="00DA20BF">
      <w:pPr>
        <w:jc w:val="both"/>
        <w:rPr>
          <w:rFonts w:ascii="Arial" w:hAnsi="Arial" w:cs="Arial"/>
          <w:sz w:val="16"/>
          <w:szCs w:val="16"/>
        </w:rPr>
      </w:pPr>
      <w:r w:rsidRPr="00920417">
        <w:rPr>
          <w:rFonts w:ascii="Arial" w:hAnsi="Arial" w:cs="Arial"/>
          <w:sz w:val="16"/>
          <w:szCs w:val="16"/>
        </w:rPr>
        <w:t>Przed przystąpieniem do robót Wykonawca powinien:</w:t>
      </w:r>
    </w:p>
    <w:p w:rsidR="00DA20BF" w:rsidRPr="00920417" w:rsidRDefault="00DA20BF" w:rsidP="00DA20BF">
      <w:pPr>
        <w:ind w:left="400" w:right="980" w:hanging="400"/>
        <w:jc w:val="both"/>
        <w:rPr>
          <w:rFonts w:ascii="Arial" w:hAnsi="Arial" w:cs="Arial"/>
          <w:sz w:val="16"/>
          <w:szCs w:val="16"/>
        </w:rPr>
      </w:pPr>
      <w:r w:rsidRPr="00920417">
        <w:rPr>
          <w:rFonts w:ascii="Arial" w:hAnsi="Arial" w:cs="Arial"/>
          <w:sz w:val="16"/>
          <w:szCs w:val="16"/>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A20BF" w:rsidRPr="00920417" w:rsidRDefault="00DA20BF" w:rsidP="00401152">
      <w:pPr>
        <w:widowControl w:val="0"/>
        <w:numPr>
          <w:ilvl w:val="0"/>
          <w:numId w:val="11"/>
        </w:numPr>
        <w:tabs>
          <w:tab w:val="left" w:pos="396"/>
        </w:tabs>
        <w:spacing w:line="230" w:lineRule="exact"/>
        <w:ind w:left="400" w:right="1000" w:hanging="400"/>
        <w:rPr>
          <w:rFonts w:ascii="Arial" w:hAnsi="Arial" w:cs="Arial"/>
          <w:sz w:val="16"/>
          <w:szCs w:val="16"/>
        </w:rPr>
      </w:pPr>
      <w:r w:rsidRPr="00920417">
        <w:rPr>
          <w:rFonts w:ascii="Arial" w:hAnsi="Arial" w:cs="Arial"/>
          <w:sz w:val="16"/>
          <w:szCs w:val="16"/>
        </w:rPr>
        <w:t>ew. wykonać własne badania właściwości materiałów przeznaczonych do wykonania robót, określone przez Inżyniera.</w:t>
      </w:r>
    </w:p>
    <w:p w:rsidR="00DA20BF" w:rsidRPr="00920417" w:rsidRDefault="00DA20BF" w:rsidP="00DA20BF">
      <w:pPr>
        <w:ind w:right="1000" w:firstLine="820"/>
        <w:jc w:val="both"/>
        <w:rPr>
          <w:rFonts w:ascii="Arial" w:hAnsi="Arial" w:cs="Arial"/>
          <w:sz w:val="16"/>
          <w:szCs w:val="16"/>
        </w:rPr>
      </w:pPr>
      <w:r w:rsidRPr="00920417">
        <w:rPr>
          <w:rFonts w:ascii="Arial" w:hAnsi="Arial" w:cs="Arial"/>
          <w:sz w:val="16"/>
          <w:szCs w:val="16"/>
        </w:rPr>
        <w:t>Wszystkie dokumenty oraz wyniki badań Wykonawca przedstawia Inżynierowi do akceptacji.</w:t>
      </w:r>
    </w:p>
    <w:p w:rsidR="00DA20BF" w:rsidRPr="00920417" w:rsidRDefault="00DA20BF" w:rsidP="00401152">
      <w:pPr>
        <w:widowControl w:val="0"/>
        <w:numPr>
          <w:ilvl w:val="0"/>
          <w:numId w:val="15"/>
        </w:numPr>
        <w:tabs>
          <w:tab w:val="left" w:pos="440"/>
        </w:tabs>
        <w:spacing w:line="346" w:lineRule="exact"/>
        <w:ind w:left="720" w:hanging="360"/>
        <w:jc w:val="both"/>
        <w:rPr>
          <w:rFonts w:ascii="Arial" w:hAnsi="Arial" w:cs="Arial"/>
          <w:sz w:val="16"/>
          <w:szCs w:val="16"/>
        </w:rPr>
      </w:pPr>
      <w:r w:rsidRPr="00920417">
        <w:rPr>
          <w:rFonts w:ascii="Arial" w:hAnsi="Arial" w:cs="Arial"/>
          <w:sz w:val="16"/>
          <w:szCs w:val="16"/>
        </w:rPr>
        <w:lastRenderedPageBreak/>
        <w:t>Badania w czasie robót</w:t>
      </w:r>
    </w:p>
    <w:p w:rsidR="00DA20BF" w:rsidRPr="00920417" w:rsidRDefault="00DA20BF" w:rsidP="00401152">
      <w:pPr>
        <w:widowControl w:val="0"/>
        <w:numPr>
          <w:ilvl w:val="0"/>
          <w:numId w:val="16"/>
        </w:numPr>
        <w:tabs>
          <w:tab w:val="left" w:pos="589"/>
        </w:tabs>
        <w:spacing w:line="346" w:lineRule="exact"/>
        <w:ind w:left="720" w:hanging="360"/>
        <w:jc w:val="both"/>
        <w:rPr>
          <w:rFonts w:ascii="Arial" w:hAnsi="Arial" w:cs="Arial"/>
          <w:sz w:val="16"/>
          <w:szCs w:val="16"/>
        </w:rPr>
      </w:pPr>
      <w:r w:rsidRPr="00920417">
        <w:rPr>
          <w:rFonts w:ascii="Arial" w:hAnsi="Arial" w:cs="Arial"/>
          <w:sz w:val="16"/>
          <w:szCs w:val="16"/>
        </w:rPr>
        <w:t>Uwagi ogólne</w:t>
      </w:r>
    </w:p>
    <w:p w:rsidR="00DA20BF" w:rsidRPr="00920417" w:rsidRDefault="00DA20BF" w:rsidP="00DA20BF">
      <w:pPr>
        <w:spacing w:line="346" w:lineRule="exact"/>
        <w:jc w:val="both"/>
        <w:rPr>
          <w:rFonts w:ascii="Arial" w:hAnsi="Arial" w:cs="Arial"/>
          <w:sz w:val="16"/>
          <w:szCs w:val="16"/>
        </w:rPr>
      </w:pPr>
      <w:r w:rsidRPr="00920417">
        <w:rPr>
          <w:rFonts w:ascii="Arial" w:hAnsi="Arial" w:cs="Arial"/>
          <w:sz w:val="16"/>
          <w:szCs w:val="16"/>
        </w:rPr>
        <w:t>Badania dzielą się na:</w:t>
      </w:r>
    </w:p>
    <w:p w:rsidR="00DA20BF" w:rsidRPr="00920417" w:rsidRDefault="00DA20BF" w:rsidP="00401152">
      <w:pPr>
        <w:widowControl w:val="0"/>
        <w:numPr>
          <w:ilvl w:val="0"/>
          <w:numId w:val="11"/>
        </w:numPr>
        <w:tabs>
          <w:tab w:val="left" w:pos="396"/>
        </w:tabs>
        <w:spacing w:after="4" w:line="200" w:lineRule="exact"/>
        <w:jc w:val="both"/>
        <w:rPr>
          <w:rFonts w:ascii="Arial" w:hAnsi="Arial" w:cs="Arial"/>
          <w:sz w:val="16"/>
          <w:szCs w:val="16"/>
        </w:rPr>
      </w:pPr>
      <w:r w:rsidRPr="00920417">
        <w:rPr>
          <w:rFonts w:ascii="Arial" w:hAnsi="Arial" w:cs="Arial"/>
          <w:sz w:val="16"/>
          <w:szCs w:val="16"/>
        </w:rPr>
        <w:t>badania wykonawcy (w ramach własnego nadzoru),</w:t>
      </w:r>
    </w:p>
    <w:p w:rsidR="00DA20BF" w:rsidRPr="00920417" w:rsidRDefault="00DA20BF" w:rsidP="00401152">
      <w:pPr>
        <w:widowControl w:val="0"/>
        <w:numPr>
          <w:ilvl w:val="0"/>
          <w:numId w:val="11"/>
        </w:numPr>
        <w:tabs>
          <w:tab w:val="left" w:pos="396"/>
        </w:tabs>
        <w:spacing w:after="124" w:line="200" w:lineRule="exact"/>
        <w:jc w:val="both"/>
        <w:rPr>
          <w:rFonts w:ascii="Arial" w:hAnsi="Arial" w:cs="Arial"/>
          <w:sz w:val="16"/>
          <w:szCs w:val="16"/>
        </w:rPr>
      </w:pPr>
      <w:r w:rsidRPr="00920417">
        <w:rPr>
          <w:rFonts w:ascii="Arial" w:hAnsi="Arial" w:cs="Arial"/>
          <w:sz w:val="16"/>
          <w:szCs w:val="16"/>
        </w:rPr>
        <w:t>badania kontrolne (w ramach nadzoru zleceniodawcy - Inżyniera).</w:t>
      </w:r>
    </w:p>
    <w:p w:rsidR="00DA20BF" w:rsidRPr="00920417" w:rsidRDefault="00DA20BF" w:rsidP="00401152">
      <w:pPr>
        <w:widowControl w:val="0"/>
        <w:numPr>
          <w:ilvl w:val="0"/>
          <w:numId w:val="16"/>
        </w:numPr>
        <w:tabs>
          <w:tab w:val="left" w:pos="589"/>
        </w:tabs>
        <w:spacing w:after="104" w:line="200" w:lineRule="exact"/>
        <w:ind w:left="720" w:hanging="360"/>
        <w:jc w:val="both"/>
        <w:rPr>
          <w:rFonts w:ascii="Arial" w:hAnsi="Arial" w:cs="Arial"/>
          <w:sz w:val="16"/>
          <w:szCs w:val="16"/>
        </w:rPr>
      </w:pPr>
      <w:r w:rsidRPr="00920417">
        <w:rPr>
          <w:rFonts w:ascii="Arial" w:hAnsi="Arial" w:cs="Arial"/>
          <w:sz w:val="16"/>
          <w:szCs w:val="16"/>
        </w:rPr>
        <w:t>Badania Wykonawcy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6.3.3.</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Zakres badań Wykonawcy związany z wykonywaniem nawierzchni:</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temperatury powietrza,</w:t>
      </w:r>
    </w:p>
    <w:p w:rsidR="00DA20BF" w:rsidRPr="00920417" w:rsidRDefault="00DA20BF" w:rsidP="00401152">
      <w:pPr>
        <w:widowControl w:val="0"/>
        <w:numPr>
          <w:ilvl w:val="0"/>
          <w:numId w:val="11"/>
        </w:numPr>
        <w:tabs>
          <w:tab w:val="left" w:pos="396"/>
        </w:tabs>
        <w:spacing w:line="226" w:lineRule="exact"/>
        <w:ind w:left="520" w:right="1000" w:hanging="520"/>
        <w:rPr>
          <w:rFonts w:ascii="Arial" w:hAnsi="Arial" w:cs="Arial"/>
          <w:sz w:val="16"/>
          <w:szCs w:val="16"/>
        </w:rPr>
      </w:pPr>
      <w:r w:rsidRPr="00920417">
        <w:rPr>
          <w:rFonts w:ascii="Arial" w:hAnsi="Arial" w:cs="Arial"/>
          <w:sz w:val="16"/>
          <w:szCs w:val="16"/>
        </w:rPr>
        <w:t>pomiar temperatury mieszanki mineralno-asfaltowej podczas wykonywania nawierzchni (wg PN-EN 12697-13 [36]),</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ocena wizualna mieszanki mineralno-asfaltowej,</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wykaz ilości materiałów lub grubości wykonanej warstwy,</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spadku poprzecznego warstwy asfaltowej,</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 xml:space="preserve">pomiar równości warstwy asfaltowej (wg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6.4.2.5),</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parametrów geometrycznych poboczy,</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ocena wizualna jednorodności powierzchni warstwy,</w:t>
      </w:r>
    </w:p>
    <w:p w:rsidR="00DA20BF" w:rsidRPr="00920417" w:rsidRDefault="00DA20BF" w:rsidP="00401152">
      <w:pPr>
        <w:widowControl w:val="0"/>
        <w:numPr>
          <w:ilvl w:val="0"/>
          <w:numId w:val="11"/>
        </w:numPr>
        <w:tabs>
          <w:tab w:val="left" w:pos="396"/>
        </w:tabs>
        <w:spacing w:after="81" w:line="226" w:lineRule="exact"/>
        <w:jc w:val="both"/>
        <w:rPr>
          <w:rFonts w:ascii="Arial" w:hAnsi="Arial" w:cs="Arial"/>
          <w:sz w:val="16"/>
          <w:szCs w:val="16"/>
        </w:rPr>
      </w:pPr>
      <w:r w:rsidRPr="00920417">
        <w:rPr>
          <w:rFonts w:ascii="Arial" w:hAnsi="Arial" w:cs="Arial"/>
          <w:sz w:val="16"/>
          <w:szCs w:val="16"/>
        </w:rPr>
        <w:t>ocena wizualna jakości wykonania połączeń technologicznych.</w:t>
      </w:r>
    </w:p>
    <w:p w:rsidR="00DA20BF" w:rsidRPr="00920417" w:rsidRDefault="00DA20BF" w:rsidP="00401152">
      <w:pPr>
        <w:widowControl w:val="0"/>
        <w:numPr>
          <w:ilvl w:val="0"/>
          <w:numId w:val="16"/>
        </w:numPr>
        <w:tabs>
          <w:tab w:val="left" w:pos="589"/>
        </w:tabs>
        <w:spacing w:after="104" w:line="200" w:lineRule="exact"/>
        <w:ind w:left="720" w:hanging="360"/>
        <w:jc w:val="both"/>
        <w:rPr>
          <w:rFonts w:ascii="Arial" w:hAnsi="Arial" w:cs="Arial"/>
          <w:sz w:val="16"/>
          <w:szCs w:val="16"/>
        </w:rPr>
      </w:pPr>
      <w:r w:rsidRPr="00920417">
        <w:rPr>
          <w:rFonts w:ascii="Arial" w:hAnsi="Arial" w:cs="Arial"/>
          <w:sz w:val="16"/>
          <w:szCs w:val="16"/>
        </w:rPr>
        <w:t>Badania kontrolne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A20BF" w:rsidRPr="00920417" w:rsidRDefault="00DA20BF" w:rsidP="00DA20BF">
      <w:pPr>
        <w:spacing w:line="235" w:lineRule="exact"/>
        <w:ind w:right="1000"/>
        <w:jc w:val="both"/>
        <w:rPr>
          <w:rFonts w:ascii="Arial" w:hAnsi="Arial" w:cs="Arial"/>
          <w:sz w:val="16"/>
          <w:szCs w:val="16"/>
        </w:rPr>
      </w:pPr>
      <w:r w:rsidRPr="00920417">
        <w:rPr>
          <w:rFonts w:ascii="Arial" w:hAnsi="Arial" w:cs="Arial"/>
          <w:sz w:val="16"/>
          <w:szCs w:val="16"/>
        </w:rPr>
        <w:t>Rodzaj badań kontrolnych mieszanki mineralno-asfaltowej i wykonanej z niej warstwy podano w tablicy 13.</w:t>
      </w:r>
    </w:p>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Fonts w:ascii="Arial" w:hAnsi="Arial" w:cs="Arial"/>
          <w:sz w:val="16"/>
          <w:szCs w:val="16"/>
        </w:rPr>
        <w:t>Tablica 13. Rodzaj badań kontrolnych</w:t>
      </w:r>
    </w:p>
    <w:tbl>
      <w:tblPr>
        <w:tblOverlap w:val="never"/>
        <w:tblW w:w="0" w:type="auto"/>
        <w:tblInd w:w="152" w:type="dxa"/>
        <w:tblLayout w:type="fixed"/>
        <w:tblCellMar>
          <w:left w:w="10" w:type="dxa"/>
          <w:right w:w="10" w:type="dxa"/>
        </w:tblCellMar>
        <w:tblLook w:val="04A0"/>
      </w:tblPr>
      <w:tblGrid>
        <w:gridCol w:w="990"/>
        <w:gridCol w:w="4258"/>
      </w:tblGrid>
      <w:tr w:rsidR="00DA20BF" w:rsidRPr="00920417" w:rsidTr="00DA20BF">
        <w:trPr>
          <w:trHeight w:hRule="exact" w:val="365"/>
        </w:trPr>
        <w:tc>
          <w:tcPr>
            <w:tcW w:w="990" w:type="dxa"/>
            <w:tcBorders>
              <w:top w:val="single" w:sz="4" w:space="0" w:color="auto"/>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L</w:t>
            </w:r>
            <w:r w:rsidRPr="00920417">
              <w:rPr>
                <w:rStyle w:val="Teksttreci20"/>
                <w:rFonts w:ascii="Arial" w:eastAsia="Courier New" w:hAnsi="Arial" w:cs="Arial"/>
                <w:sz w:val="16"/>
                <w:szCs w:val="16"/>
              </w:rPr>
              <w:t>p.</w:t>
            </w:r>
          </w:p>
        </w:tc>
        <w:tc>
          <w:tcPr>
            <w:tcW w:w="4258"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Rodzaj badań</w:t>
            </w:r>
          </w:p>
        </w:tc>
      </w:tr>
      <w:tr w:rsidR="00DA20BF" w:rsidRPr="00920417" w:rsidTr="00DA20BF">
        <w:trPr>
          <w:trHeight w:hRule="exact" w:val="384"/>
        </w:trPr>
        <w:tc>
          <w:tcPr>
            <w:tcW w:w="990" w:type="dxa"/>
            <w:tcBorders>
              <w:top w:val="single" w:sz="4" w:space="0" w:color="auto"/>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w:t>
            </w:r>
          </w:p>
        </w:tc>
        <w:tc>
          <w:tcPr>
            <w:tcW w:w="4258"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Mieszanka mineralno-asfaltowa </w:t>
            </w:r>
            <w:r w:rsidRPr="00920417">
              <w:rPr>
                <w:rStyle w:val="Teksttreci20"/>
                <w:rFonts w:ascii="Arial" w:eastAsia="Courier New" w:hAnsi="Arial" w:cs="Arial"/>
                <w:sz w:val="16"/>
                <w:szCs w:val="16"/>
                <w:vertAlign w:val="superscript"/>
              </w:rPr>
              <w:t xml:space="preserve">a), b) </w:t>
            </w:r>
          </w:p>
        </w:tc>
      </w:tr>
      <w:tr w:rsidR="00DA20BF" w:rsidRPr="00920417" w:rsidTr="00DA20BF">
        <w:trPr>
          <w:trHeight w:hRule="exact" w:val="259"/>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1.1</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Uziarnienie</w:t>
            </w:r>
          </w:p>
        </w:tc>
      </w:tr>
      <w:tr w:rsidR="00DA20BF" w:rsidRPr="00920417" w:rsidTr="00DA20BF">
        <w:trPr>
          <w:trHeight w:hRule="exact" w:val="245"/>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Zawartość lepiszcza</w:t>
            </w:r>
          </w:p>
        </w:tc>
      </w:tr>
      <w:tr w:rsidR="00DA20BF" w:rsidRPr="00920417" w:rsidTr="00DA20BF">
        <w:trPr>
          <w:trHeight w:hRule="exact" w:val="235"/>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1.3</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Temperatura mięknienia lepiszcza odzyskanego</w:t>
            </w:r>
          </w:p>
        </w:tc>
      </w:tr>
      <w:tr w:rsidR="00DA20BF" w:rsidRPr="00920417" w:rsidTr="00DA20BF">
        <w:trPr>
          <w:trHeight w:hRule="exact" w:val="259"/>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1.4</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Gęstość i zawartość wolnych przestrzeni próbki</w:t>
            </w:r>
          </w:p>
        </w:tc>
      </w:tr>
      <w:tr w:rsidR="00DA20BF" w:rsidRPr="00920417" w:rsidTr="00DA20BF">
        <w:trPr>
          <w:trHeight w:hRule="exact" w:val="269"/>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4258" w:type="dxa"/>
            <w:tcBorders>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Warstwa asfaltowa</w:t>
            </w:r>
          </w:p>
        </w:tc>
      </w:tr>
      <w:tr w:rsidR="00DA20BF" w:rsidRPr="00920417" w:rsidTr="00DA20BF">
        <w:trPr>
          <w:trHeight w:hRule="exact" w:val="288"/>
        </w:trPr>
        <w:tc>
          <w:tcPr>
            <w:tcW w:w="990" w:type="dxa"/>
            <w:tcBorders>
              <w:lef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2.1</w:t>
            </w:r>
          </w:p>
        </w:tc>
        <w:tc>
          <w:tcPr>
            <w:tcW w:w="4258" w:type="dxa"/>
            <w:tcBorders>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Wskaźnik zagęszczenia </w:t>
            </w:r>
            <w:r w:rsidRPr="00920417">
              <w:rPr>
                <w:rStyle w:val="Teksttreci20"/>
                <w:rFonts w:ascii="Arial" w:eastAsia="Courier New" w:hAnsi="Arial" w:cs="Arial"/>
                <w:sz w:val="16"/>
                <w:szCs w:val="16"/>
                <w:vertAlign w:val="superscript"/>
              </w:rPr>
              <w:t>a)</w:t>
            </w:r>
          </w:p>
        </w:tc>
      </w:tr>
      <w:tr w:rsidR="00DA20BF" w:rsidRPr="00920417" w:rsidTr="00DA20BF">
        <w:trPr>
          <w:trHeight w:hRule="exact" w:val="226"/>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Spadki poprzeczne</w:t>
            </w:r>
          </w:p>
        </w:tc>
      </w:tr>
      <w:tr w:rsidR="00DA20BF" w:rsidRPr="00920417" w:rsidTr="00DA20BF">
        <w:trPr>
          <w:trHeight w:hRule="exact" w:val="211"/>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2.3</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Równość</w:t>
            </w:r>
          </w:p>
        </w:tc>
      </w:tr>
      <w:tr w:rsidR="00DA20BF" w:rsidRPr="00920417" w:rsidTr="00DA20BF">
        <w:trPr>
          <w:trHeight w:hRule="exact" w:val="226"/>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2.4</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Grubość lub ilość materiału</w:t>
            </w:r>
          </w:p>
        </w:tc>
      </w:tr>
      <w:tr w:rsidR="00DA20BF" w:rsidRPr="00920417" w:rsidTr="00DA20BF">
        <w:trPr>
          <w:trHeight w:hRule="exact" w:val="245"/>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Zawartość wolnych przestrzeni </w:t>
            </w:r>
            <w:r w:rsidRPr="00920417">
              <w:rPr>
                <w:rStyle w:val="Teksttreci20"/>
                <w:rFonts w:ascii="Arial" w:eastAsia="Courier New" w:hAnsi="Arial" w:cs="Arial"/>
                <w:sz w:val="16"/>
                <w:szCs w:val="16"/>
                <w:vertAlign w:val="superscript"/>
              </w:rPr>
              <w:t>a)</w:t>
            </w:r>
          </w:p>
        </w:tc>
      </w:tr>
      <w:tr w:rsidR="00DA20BF" w:rsidRPr="00920417" w:rsidTr="00DA20BF">
        <w:trPr>
          <w:trHeight w:hRule="exact" w:val="341"/>
        </w:trPr>
        <w:tc>
          <w:tcPr>
            <w:tcW w:w="990" w:type="dxa"/>
            <w:tcBorders>
              <w:lef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2.6</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Właściwości przeciwpoślizgowe</w:t>
            </w:r>
          </w:p>
        </w:tc>
      </w:tr>
      <w:tr w:rsidR="00DA20BF" w:rsidRPr="00920417" w:rsidTr="00DA20BF">
        <w:trPr>
          <w:trHeight w:hRule="exact" w:val="250"/>
        </w:trPr>
        <w:tc>
          <w:tcPr>
            <w:tcW w:w="5248"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a)</w:t>
            </w:r>
            <w:r w:rsidRPr="00920417">
              <w:rPr>
                <w:rStyle w:val="Teksttreci20"/>
                <w:rFonts w:ascii="Arial" w:eastAsia="Courier New" w:hAnsi="Arial" w:cs="Arial"/>
                <w:sz w:val="16"/>
                <w:szCs w:val="16"/>
              </w:rPr>
              <w:t xml:space="preserve"> do każdej warstwy i na każde rozpoczęte 6000 m</w:t>
            </w:r>
            <w:r w:rsidRPr="00920417">
              <w:rPr>
                <w:rStyle w:val="Teksttreci20"/>
                <w:rFonts w:ascii="Arial" w:eastAsia="Courier New" w:hAnsi="Arial" w:cs="Arial"/>
                <w:sz w:val="16"/>
                <w:szCs w:val="16"/>
                <w:vertAlign w:val="superscript"/>
              </w:rPr>
              <w:t>2</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nawierzchni jedna próbka; w razie potrzeby liczba próbek</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może zostać zwiększona (np. nawierzchnie dróg w terenie</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zabudowy)</w:t>
            </w:r>
          </w:p>
        </w:tc>
      </w:tr>
      <w:tr w:rsidR="00DA20BF" w:rsidRPr="00920417" w:rsidTr="00DA20BF">
        <w:trPr>
          <w:trHeight w:hRule="exact" w:val="230"/>
        </w:trPr>
        <w:tc>
          <w:tcPr>
            <w:tcW w:w="5248" w:type="dxa"/>
            <w:gridSpan w:val="2"/>
            <w:tcBorders>
              <w:left w:val="single" w:sz="4" w:space="0" w:color="auto"/>
              <w:bottom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b)</w:t>
            </w:r>
            <w:r w:rsidRPr="00920417">
              <w:rPr>
                <w:rStyle w:val="Teksttreci20"/>
                <w:rFonts w:ascii="Arial" w:eastAsia="Courier New" w:hAnsi="Arial" w:cs="Arial"/>
                <w:sz w:val="16"/>
                <w:szCs w:val="16"/>
              </w:rPr>
              <w:t xml:space="preserve"> w razie potrzeby specjalne kruszywa i dodatki</w:t>
            </w:r>
          </w:p>
        </w:tc>
      </w:tr>
    </w:tbl>
    <w:p w:rsidR="00DA20BF" w:rsidRPr="00920417" w:rsidRDefault="00DA20BF" w:rsidP="00DA20BF">
      <w:pPr>
        <w:framePr w:w="5400" w:wrap="notBeside" w:vAnchor="text" w:hAnchor="page" w:x="1636" w:y="8"/>
        <w:rPr>
          <w:rFonts w:ascii="Arial" w:hAnsi="Arial" w:cs="Arial"/>
          <w:sz w:val="16"/>
          <w:szCs w:val="16"/>
        </w:rPr>
      </w:pPr>
    </w:p>
    <w:p w:rsidR="00DA20BF" w:rsidRPr="00920417" w:rsidRDefault="00DA20BF" w:rsidP="00401152">
      <w:pPr>
        <w:widowControl w:val="0"/>
        <w:numPr>
          <w:ilvl w:val="0"/>
          <w:numId w:val="16"/>
        </w:numPr>
        <w:tabs>
          <w:tab w:val="left" w:pos="572"/>
        </w:tabs>
        <w:spacing w:before="344" w:after="44" w:line="200" w:lineRule="exact"/>
        <w:ind w:left="720" w:hanging="360"/>
        <w:jc w:val="both"/>
        <w:rPr>
          <w:rFonts w:ascii="Arial" w:hAnsi="Arial" w:cs="Arial"/>
          <w:sz w:val="16"/>
          <w:szCs w:val="16"/>
        </w:rPr>
      </w:pPr>
      <w:r w:rsidRPr="00920417">
        <w:rPr>
          <w:rFonts w:ascii="Arial" w:hAnsi="Arial" w:cs="Arial"/>
          <w:sz w:val="16"/>
          <w:szCs w:val="16"/>
        </w:rPr>
        <w:t>Badania kontrolne dodatkowe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lastRenderedPageBreak/>
        <w:t>W wypadku uznania, że jeden z wyników badań kontrolnych nie jest reprezentatywny dla ocenianego odcinka budowy, Wykonawca ma prawo żądać przeprowadzenia badań kontrolnych dodatkowych.</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 odbioru uwzględniane są wyniki badań kontrolnych i badań kontrolnych dodatkowych do wyznaczonych odcinków częściowych.</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Koszty badań kontrolnych dodatkowych zażądanych przez Wykonawcę ponosi Wykonawca.</w:t>
      </w:r>
    </w:p>
    <w:p w:rsidR="00DA20BF" w:rsidRPr="00920417" w:rsidRDefault="00DA20BF" w:rsidP="00401152">
      <w:pPr>
        <w:widowControl w:val="0"/>
        <w:numPr>
          <w:ilvl w:val="0"/>
          <w:numId w:val="16"/>
        </w:numPr>
        <w:tabs>
          <w:tab w:val="left" w:pos="572"/>
        </w:tabs>
        <w:spacing w:after="35" w:line="200" w:lineRule="exact"/>
        <w:ind w:left="720" w:hanging="360"/>
        <w:jc w:val="both"/>
        <w:rPr>
          <w:rFonts w:ascii="Arial" w:hAnsi="Arial" w:cs="Arial"/>
          <w:sz w:val="16"/>
          <w:szCs w:val="16"/>
        </w:rPr>
      </w:pPr>
      <w:r w:rsidRPr="00920417">
        <w:rPr>
          <w:rFonts w:ascii="Arial" w:hAnsi="Arial" w:cs="Arial"/>
          <w:sz w:val="16"/>
          <w:szCs w:val="16"/>
        </w:rPr>
        <w:t>Badania arbitrażowe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Badania arbitrażowe są powtórzeniem badań kontrolnych, co do których istnieją uzasadnione wątpliwości ze strony Inżyniera lub Wykonawcy (np. na podstawie własnych badań).</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Badania arbitrażowe wykonuje na wniosek strony kontraktu niezależne laboratorium, które nie wykonywało badań kontrolnych.</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Koszty badań arbitrażowych wraz ze wszystkimi kosztami ubocznymi ponosi strona, na której niekorzyść przemawia wynik badania.</w:t>
      </w:r>
    </w:p>
    <w:p w:rsidR="00DA20BF" w:rsidRPr="00920417" w:rsidRDefault="00DA20BF" w:rsidP="00DA20BF">
      <w:pPr>
        <w:spacing w:after="64" w:line="200" w:lineRule="exact"/>
        <w:jc w:val="both"/>
        <w:rPr>
          <w:rFonts w:ascii="Arial" w:hAnsi="Arial" w:cs="Arial"/>
          <w:sz w:val="16"/>
          <w:szCs w:val="16"/>
        </w:rPr>
      </w:pPr>
      <w:r w:rsidRPr="00920417">
        <w:rPr>
          <w:rFonts w:ascii="Arial" w:hAnsi="Arial" w:cs="Arial"/>
          <w:sz w:val="16"/>
          <w:szCs w:val="16"/>
        </w:rPr>
        <w:t>6.4. Właściwości warstwy i nawierzchni oraz dopuszczalne odchyłki</w:t>
      </w:r>
    </w:p>
    <w:p w:rsidR="00DA20BF" w:rsidRPr="00920417" w:rsidRDefault="00DA20BF" w:rsidP="00401152">
      <w:pPr>
        <w:widowControl w:val="0"/>
        <w:numPr>
          <w:ilvl w:val="0"/>
          <w:numId w:val="17"/>
        </w:numPr>
        <w:tabs>
          <w:tab w:val="left" w:pos="572"/>
        </w:tabs>
        <w:spacing w:after="44" w:line="200" w:lineRule="exact"/>
        <w:ind w:left="720" w:hanging="360"/>
        <w:jc w:val="both"/>
        <w:rPr>
          <w:rFonts w:ascii="Arial" w:hAnsi="Arial" w:cs="Arial"/>
          <w:sz w:val="16"/>
          <w:szCs w:val="16"/>
        </w:rPr>
      </w:pPr>
      <w:r w:rsidRPr="00920417">
        <w:rPr>
          <w:rFonts w:ascii="Arial" w:hAnsi="Arial" w:cs="Arial"/>
          <w:sz w:val="16"/>
          <w:szCs w:val="16"/>
        </w:rPr>
        <w:t>Mieszanka mineralno-asfaltowa</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A20BF" w:rsidRPr="00920417" w:rsidRDefault="00DA20BF" w:rsidP="00401152">
      <w:pPr>
        <w:widowControl w:val="0"/>
        <w:numPr>
          <w:ilvl w:val="0"/>
          <w:numId w:val="17"/>
        </w:numPr>
        <w:tabs>
          <w:tab w:val="left" w:pos="572"/>
        </w:tabs>
        <w:spacing w:after="64" w:line="200" w:lineRule="exact"/>
        <w:ind w:left="720" w:hanging="360"/>
        <w:jc w:val="both"/>
        <w:rPr>
          <w:rFonts w:ascii="Arial" w:hAnsi="Arial" w:cs="Arial"/>
          <w:sz w:val="16"/>
          <w:szCs w:val="16"/>
        </w:rPr>
      </w:pPr>
      <w:r w:rsidRPr="00920417">
        <w:rPr>
          <w:rFonts w:ascii="Arial" w:hAnsi="Arial" w:cs="Arial"/>
          <w:sz w:val="16"/>
          <w:szCs w:val="16"/>
        </w:rPr>
        <w:t>Warstwa asfaltowa</w:t>
      </w: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Grubość warstwy oraz ilość materiału</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Grubość wykonanej warstwy oznaczana według PN-EN 12697-36 [40] oraz ilość wbudowanego materiału na określoną powierzchnię (dotyczy przede wszystkim cienkich warstw) mogą odbiegać od projektu o wartości podane w tablicy 14.</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A20BF" w:rsidRPr="00920417" w:rsidRDefault="00DA20BF" w:rsidP="00DA20BF">
      <w:pPr>
        <w:spacing w:after="120" w:line="226" w:lineRule="exact"/>
        <w:ind w:right="1000"/>
        <w:jc w:val="both"/>
        <w:rPr>
          <w:rFonts w:ascii="Arial" w:hAnsi="Arial" w:cs="Arial"/>
          <w:sz w:val="16"/>
          <w:szCs w:val="16"/>
        </w:rPr>
      </w:pPr>
      <w:r w:rsidRPr="00920417">
        <w:rPr>
          <w:rFonts w:ascii="Arial" w:hAnsi="Arial" w:cs="Arial"/>
          <w:sz w:val="16"/>
          <w:szCs w:val="16"/>
        </w:rPr>
        <w:t>Za grubość warstwy lub warstw przyjmuje się średnią arytmetyczną wszystkich pojedynczych oznaczeń grubości warstwy na całym odcinku budowy lub odcinku częściowym.</w:t>
      </w:r>
    </w:p>
    <w:p w:rsidR="00DA20BF" w:rsidRPr="00920417" w:rsidRDefault="00DA20BF" w:rsidP="00DA20BF">
      <w:pPr>
        <w:spacing w:line="226" w:lineRule="exact"/>
        <w:ind w:left="1100" w:right="1000" w:hanging="1100"/>
        <w:rPr>
          <w:rFonts w:ascii="Arial" w:hAnsi="Arial" w:cs="Arial"/>
          <w:sz w:val="16"/>
          <w:szCs w:val="16"/>
        </w:rPr>
      </w:pPr>
    </w:p>
    <w:p w:rsidR="00DA20BF" w:rsidRPr="00920417" w:rsidRDefault="00DA20BF" w:rsidP="00DA20BF">
      <w:pPr>
        <w:spacing w:line="226" w:lineRule="exact"/>
        <w:ind w:left="1100" w:right="1000" w:hanging="1100"/>
        <w:rPr>
          <w:rFonts w:ascii="Arial" w:hAnsi="Arial" w:cs="Arial"/>
          <w:sz w:val="16"/>
          <w:szCs w:val="16"/>
        </w:rPr>
      </w:pPr>
      <w:r w:rsidRPr="00920417">
        <w:rPr>
          <w:rFonts w:ascii="Arial" w:hAnsi="Arial" w:cs="Arial"/>
          <w:sz w:val="16"/>
          <w:szCs w:val="16"/>
        </w:rPr>
        <w:t>Tablica 14. Dopuszczalne odchyłki grubości warstwy oraz ilości materiału na określonej powierzchni, [%]</w:t>
      </w:r>
    </w:p>
    <w:tbl>
      <w:tblPr>
        <w:tblOverlap w:val="never"/>
        <w:tblW w:w="0" w:type="auto"/>
        <w:tblLayout w:type="fixed"/>
        <w:tblCellMar>
          <w:left w:w="10" w:type="dxa"/>
          <w:right w:w="10" w:type="dxa"/>
        </w:tblCellMar>
        <w:tblLook w:val="04A0"/>
      </w:tblPr>
      <w:tblGrid>
        <w:gridCol w:w="4790"/>
        <w:gridCol w:w="2736"/>
      </w:tblGrid>
      <w:tr w:rsidR="00DA20BF" w:rsidRPr="00920417" w:rsidTr="00DA20BF">
        <w:trPr>
          <w:trHeight w:hRule="exact" w:val="365"/>
        </w:trPr>
        <w:tc>
          <w:tcPr>
            <w:tcW w:w="4790"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Warunki oceny</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xml:space="preserve">Warstwa asfaltowa AC </w:t>
            </w:r>
            <w:r w:rsidRPr="00920417">
              <w:rPr>
                <w:rStyle w:val="Teksttreci20"/>
                <w:rFonts w:ascii="Arial" w:eastAsia="Courier New" w:hAnsi="Arial" w:cs="Arial"/>
                <w:sz w:val="16"/>
                <w:szCs w:val="16"/>
                <w:vertAlign w:val="superscript"/>
              </w:rPr>
              <w:t>a)</w:t>
            </w:r>
          </w:p>
        </w:tc>
      </w:tr>
      <w:tr w:rsidR="00DA20BF" w:rsidRPr="00920417" w:rsidTr="00DA20BF">
        <w:trPr>
          <w:trHeight w:hRule="exact" w:val="696"/>
        </w:trPr>
        <w:tc>
          <w:tcPr>
            <w:tcW w:w="4790"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y="1"/>
              <w:spacing w:line="226" w:lineRule="exact"/>
              <w:rPr>
                <w:rFonts w:ascii="Arial" w:hAnsi="Arial" w:cs="Arial"/>
                <w:sz w:val="16"/>
                <w:szCs w:val="16"/>
              </w:rPr>
            </w:pPr>
            <w:r w:rsidRPr="00920417">
              <w:rPr>
                <w:rStyle w:val="Teksttreci20"/>
                <w:rFonts w:ascii="Arial" w:eastAsia="Courier New" w:hAnsi="Arial" w:cs="Arial"/>
                <w:sz w:val="16"/>
                <w:szCs w:val="16"/>
              </w:rPr>
              <w:t>A - Średnia z wielu oznaczeń grubości oraz ilości 1. - duży odcinek budowy, powierzchnia większa niż 6000 m</w:t>
            </w:r>
            <w:r w:rsidRPr="00920417">
              <w:rPr>
                <w:rStyle w:val="Teksttreci20"/>
                <w:rFonts w:ascii="Arial" w:eastAsia="Courier New" w:hAnsi="Arial" w:cs="Arial"/>
                <w:sz w:val="16"/>
                <w:szCs w:val="16"/>
                <w:vertAlign w:val="superscript"/>
              </w:rPr>
              <w:t>2</w:t>
            </w:r>
            <w:r w:rsidRPr="00920417">
              <w:rPr>
                <w:rStyle w:val="Teksttreci20"/>
                <w:rFonts w:ascii="Arial" w:eastAsia="Courier New" w:hAnsi="Arial" w:cs="Arial"/>
                <w:sz w:val="16"/>
                <w:szCs w:val="16"/>
              </w:rPr>
              <w:t xml:space="preserve"> lub</w:t>
            </w:r>
          </w:p>
        </w:tc>
        <w:tc>
          <w:tcPr>
            <w:tcW w:w="2736"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26" w:wrap="notBeside" w:vAnchor="text" w:hAnchor="text" w:y="1"/>
              <w:rPr>
                <w:rFonts w:ascii="Arial" w:hAnsi="Arial" w:cs="Arial"/>
                <w:sz w:val="16"/>
                <w:szCs w:val="16"/>
              </w:rPr>
            </w:pPr>
          </w:p>
        </w:tc>
      </w:tr>
      <w:tr w:rsidR="00DA20BF" w:rsidRPr="00920417" w:rsidTr="00DA20BF">
        <w:trPr>
          <w:trHeight w:hRule="exact" w:val="470"/>
        </w:trPr>
        <w:tc>
          <w:tcPr>
            <w:tcW w:w="4790" w:type="dxa"/>
            <w:tcBorders>
              <w:left w:val="single" w:sz="4" w:space="0" w:color="auto"/>
            </w:tcBorders>
            <w:shd w:val="clear" w:color="auto" w:fill="FFFFFF"/>
            <w:vAlign w:val="bottom"/>
          </w:tcPr>
          <w:p w:rsidR="00DA20BF" w:rsidRPr="00920417" w:rsidRDefault="00DA20BF" w:rsidP="00DA20BF">
            <w:pPr>
              <w:framePr w:w="7526" w:wrap="notBeside" w:vAnchor="text" w:hAnchor="text" w:y="1"/>
              <w:ind w:left="540" w:hanging="180"/>
              <w:rPr>
                <w:rFonts w:ascii="Arial" w:hAnsi="Arial" w:cs="Arial"/>
                <w:sz w:val="16"/>
                <w:szCs w:val="16"/>
              </w:rPr>
            </w:pPr>
            <w:r w:rsidRPr="00920417">
              <w:rPr>
                <w:rStyle w:val="Teksttreci20"/>
                <w:rFonts w:ascii="Arial" w:eastAsia="Courier New" w:hAnsi="Arial" w:cs="Arial"/>
                <w:sz w:val="16"/>
                <w:szCs w:val="16"/>
              </w:rPr>
              <w:t>- droga ograniczona krawężnikami, powierzchnia większa niż 1000 m</w:t>
            </w:r>
            <w:r w:rsidRPr="00920417">
              <w:rPr>
                <w:rStyle w:val="Teksttreci20"/>
                <w:rFonts w:ascii="Arial" w:eastAsia="Courier New" w:hAnsi="Arial" w:cs="Arial"/>
                <w:sz w:val="16"/>
                <w:szCs w:val="16"/>
                <w:vertAlign w:val="superscript"/>
              </w:rPr>
              <w:t>2</w:t>
            </w:r>
            <w:r w:rsidRPr="00920417">
              <w:rPr>
                <w:rStyle w:val="Teksttreci20"/>
                <w:rFonts w:ascii="Arial" w:eastAsia="Courier New" w:hAnsi="Arial" w:cs="Arial"/>
                <w:sz w:val="16"/>
                <w:szCs w:val="16"/>
              </w:rPr>
              <w:t xml:space="preserve"> lub</w:t>
            </w:r>
          </w:p>
        </w:tc>
        <w:tc>
          <w:tcPr>
            <w:tcW w:w="2736" w:type="dxa"/>
            <w:tcBorders>
              <w:left w:val="single" w:sz="4" w:space="0" w:color="auto"/>
              <w:right w:val="single" w:sz="4" w:space="0" w:color="auto"/>
            </w:tcBorders>
            <w:shd w:val="clear" w:color="auto" w:fill="FFFFFF"/>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10</w:t>
            </w:r>
          </w:p>
        </w:tc>
      </w:tr>
      <w:tr w:rsidR="00DA20BF" w:rsidRPr="00920417" w:rsidTr="00DA20BF">
        <w:trPr>
          <w:trHeight w:hRule="exact" w:val="293"/>
        </w:trPr>
        <w:tc>
          <w:tcPr>
            <w:tcW w:w="4790" w:type="dxa"/>
            <w:tcBorders>
              <w:left w:val="single" w:sz="4" w:space="0" w:color="auto"/>
            </w:tcBorders>
            <w:shd w:val="clear" w:color="auto" w:fill="FFFFFF"/>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2. - mały odcinek budowy</w:t>
            </w:r>
          </w:p>
        </w:tc>
        <w:tc>
          <w:tcPr>
            <w:tcW w:w="2736" w:type="dxa"/>
            <w:tcBorders>
              <w:left w:val="single" w:sz="4" w:space="0" w:color="auto"/>
              <w:right w:val="single" w:sz="4" w:space="0" w:color="auto"/>
            </w:tcBorders>
            <w:shd w:val="clear" w:color="auto" w:fill="FFFFFF"/>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15</w:t>
            </w:r>
          </w:p>
        </w:tc>
      </w:tr>
      <w:tr w:rsidR="00DA20BF" w:rsidRPr="00920417" w:rsidTr="00DA20BF">
        <w:trPr>
          <w:trHeight w:hRule="exact" w:val="360"/>
        </w:trPr>
        <w:tc>
          <w:tcPr>
            <w:tcW w:w="4790"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15</w:t>
            </w:r>
          </w:p>
        </w:tc>
      </w:tr>
      <w:tr w:rsidR="00DA20BF" w:rsidRPr="00920417" w:rsidTr="00DA20BF">
        <w:trPr>
          <w:trHeight w:hRule="exact" w:val="254"/>
        </w:trPr>
        <w:tc>
          <w:tcPr>
            <w:tcW w:w="752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a)</w:t>
            </w:r>
            <w:r w:rsidRPr="00920417">
              <w:rPr>
                <w:rStyle w:val="Teksttreci20"/>
                <w:rFonts w:ascii="Arial" w:eastAsia="Courier New" w:hAnsi="Arial" w:cs="Arial"/>
                <w:sz w:val="16"/>
                <w:szCs w:val="16"/>
              </w:rPr>
              <w:t xml:space="preserve"> w wypadku budowy dwuetapowej, tzn. gdy warstwa ścieralna jest układana z</w:t>
            </w:r>
          </w:p>
        </w:tc>
      </w:tr>
      <w:tr w:rsidR="00DA20BF" w:rsidRPr="00920417" w:rsidTr="00DA20BF">
        <w:trPr>
          <w:trHeight w:hRule="exact" w:val="230"/>
        </w:trPr>
        <w:tc>
          <w:tcPr>
            <w:tcW w:w="7526"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 xml:space="preserve">   opóźnieniem, wartość z wiersza B odpowiednio obowiązuje; w pierwszym etapie</w:t>
            </w:r>
          </w:p>
        </w:tc>
      </w:tr>
      <w:tr w:rsidR="00DA20BF" w:rsidRPr="00920417" w:rsidTr="00DA20BF">
        <w:trPr>
          <w:trHeight w:hRule="exact" w:val="456"/>
        </w:trPr>
        <w:tc>
          <w:tcPr>
            <w:tcW w:w="7526" w:type="dxa"/>
            <w:gridSpan w:val="2"/>
            <w:tcBorders>
              <w:left w:val="single" w:sz="4" w:space="0" w:color="auto"/>
              <w:bottom w:val="single" w:sz="4" w:space="0" w:color="auto"/>
              <w:right w:val="single" w:sz="4" w:space="0" w:color="auto"/>
            </w:tcBorders>
            <w:shd w:val="clear" w:color="auto" w:fill="FFFFFF"/>
          </w:tcPr>
          <w:p w:rsidR="00DA20BF" w:rsidRPr="00920417" w:rsidRDefault="00DA20BF" w:rsidP="00DA20BF">
            <w:pPr>
              <w:framePr w:w="7526" w:wrap="notBeside" w:vAnchor="text" w:hAnchor="text" w:y="1"/>
              <w:jc w:val="both"/>
              <w:rPr>
                <w:rStyle w:val="Teksttreci20"/>
                <w:rFonts w:ascii="Arial" w:eastAsia="Courier New" w:hAnsi="Arial" w:cs="Arial"/>
                <w:sz w:val="16"/>
                <w:szCs w:val="16"/>
              </w:rPr>
            </w:pPr>
            <w:r w:rsidRPr="00920417">
              <w:rPr>
                <w:rStyle w:val="Teksttreci20"/>
                <w:rFonts w:ascii="Arial" w:eastAsia="Courier New" w:hAnsi="Arial" w:cs="Arial"/>
                <w:sz w:val="16"/>
                <w:szCs w:val="16"/>
              </w:rPr>
              <w:t xml:space="preserve">   budowy do górnej warstwy nawierzchni obowiązuje wartość 25%, a do łącznej grubości    </w:t>
            </w:r>
          </w:p>
          <w:p w:rsidR="00DA20BF" w:rsidRPr="00920417" w:rsidRDefault="00DA20BF" w:rsidP="00DA20BF">
            <w:pPr>
              <w:framePr w:w="7526" w:wrap="notBeside" w:vAnchor="text" w:hAnchor="text" w:y="1"/>
              <w:jc w:val="both"/>
              <w:rPr>
                <w:rFonts w:ascii="Arial" w:hAnsi="Arial" w:cs="Arial"/>
                <w:sz w:val="16"/>
                <w:szCs w:val="16"/>
              </w:rPr>
            </w:pPr>
            <w:r w:rsidRPr="00920417">
              <w:rPr>
                <w:rStyle w:val="Teksttreci20"/>
                <w:rFonts w:ascii="Arial" w:eastAsia="Courier New" w:hAnsi="Arial" w:cs="Arial"/>
                <w:sz w:val="16"/>
                <w:szCs w:val="16"/>
              </w:rPr>
              <w:t xml:space="preserve">   warstw etapu 1 - 15%</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Wskaźnik zagęszczenia warstwy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Zagęszczenie wykonanej warstwy, wyrażone wskaźnikiem zagęszczenia oraz zawartością wolnych przestrzeni, nie może przekroczyć wartości dopuszczalnych podanych w tablicy 12. Dotyczy to każdego pojedynczego oznaczenia danej właściwości.</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Określenie gęstości objętościowej należy wykonywać według PN-EN 12697-6</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[32].</w:t>
      </w:r>
    </w:p>
    <w:p w:rsidR="00DA20BF" w:rsidRPr="00920417" w:rsidRDefault="00DA20BF" w:rsidP="00401152">
      <w:pPr>
        <w:widowControl w:val="0"/>
        <w:numPr>
          <w:ilvl w:val="0"/>
          <w:numId w:val="18"/>
        </w:numPr>
        <w:tabs>
          <w:tab w:val="left" w:pos="716"/>
        </w:tabs>
        <w:spacing w:after="40" w:line="200" w:lineRule="exact"/>
        <w:ind w:left="720" w:hanging="360"/>
        <w:jc w:val="both"/>
        <w:rPr>
          <w:rFonts w:ascii="Arial" w:hAnsi="Arial" w:cs="Arial"/>
          <w:sz w:val="16"/>
          <w:szCs w:val="16"/>
        </w:rPr>
      </w:pPr>
      <w:r w:rsidRPr="00920417">
        <w:rPr>
          <w:rFonts w:ascii="Arial" w:hAnsi="Arial" w:cs="Arial"/>
          <w:sz w:val="16"/>
          <w:szCs w:val="16"/>
        </w:rPr>
        <w:t>Zawartość wolnych przestrzeni w nawierzchni</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Zawartość wolnych przestrzeni w warstwie, nie może wykroczyć poza wartości dopuszczalne podane w tablicy 12.</w:t>
      </w:r>
    </w:p>
    <w:p w:rsidR="00DA20BF" w:rsidRPr="00920417" w:rsidRDefault="00DA20BF" w:rsidP="00401152">
      <w:pPr>
        <w:widowControl w:val="0"/>
        <w:numPr>
          <w:ilvl w:val="0"/>
          <w:numId w:val="18"/>
        </w:numPr>
        <w:tabs>
          <w:tab w:val="left" w:pos="716"/>
        </w:tabs>
        <w:spacing w:after="35" w:line="200" w:lineRule="exact"/>
        <w:ind w:left="720" w:hanging="360"/>
        <w:jc w:val="both"/>
        <w:rPr>
          <w:rFonts w:ascii="Arial" w:hAnsi="Arial" w:cs="Arial"/>
          <w:sz w:val="16"/>
          <w:szCs w:val="16"/>
        </w:rPr>
      </w:pPr>
      <w:r w:rsidRPr="00920417">
        <w:rPr>
          <w:rFonts w:ascii="Arial" w:hAnsi="Arial" w:cs="Arial"/>
          <w:sz w:val="16"/>
          <w:szCs w:val="16"/>
        </w:rPr>
        <w:t>Spadki poprzeczne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Spadki poprzeczne nawierzchni należy badać nie rzadziej niż co 20 m oraz w punktach głównych łuków poziomych.</w:t>
      </w:r>
    </w:p>
    <w:p w:rsidR="00DA20BF" w:rsidRPr="00920417" w:rsidRDefault="00DA20BF" w:rsidP="00DA20BF">
      <w:pPr>
        <w:jc w:val="both"/>
        <w:rPr>
          <w:rFonts w:ascii="Arial" w:hAnsi="Arial" w:cs="Arial"/>
          <w:sz w:val="16"/>
          <w:szCs w:val="16"/>
        </w:rPr>
      </w:pPr>
      <w:r w:rsidRPr="00920417">
        <w:rPr>
          <w:rFonts w:ascii="Arial" w:hAnsi="Arial" w:cs="Arial"/>
          <w:sz w:val="16"/>
          <w:szCs w:val="16"/>
        </w:rPr>
        <w:t>Spadki poprzeczne powinny być zgodne z dokumentacją projektową, z tolerancją</w:t>
      </w:r>
    </w:p>
    <w:p w:rsidR="00DA20BF" w:rsidRPr="00920417" w:rsidRDefault="00DA20BF" w:rsidP="00DA20BF">
      <w:pPr>
        <w:spacing w:after="144"/>
        <w:jc w:val="both"/>
        <w:rPr>
          <w:rFonts w:ascii="Arial" w:hAnsi="Arial" w:cs="Arial"/>
          <w:sz w:val="16"/>
          <w:szCs w:val="16"/>
        </w:rPr>
      </w:pPr>
      <w:r w:rsidRPr="00920417">
        <w:rPr>
          <w:rFonts w:ascii="Arial" w:hAnsi="Arial" w:cs="Arial"/>
          <w:sz w:val="16"/>
          <w:szCs w:val="16"/>
        </w:rPr>
        <w:lastRenderedPageBreak/>
        <w:t>± 0,5%.</w:t>
      </w: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Równość podłużna i poprzeczna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A20BF" w:rsidRPr="00920417" w:rsidRDefault="00DA20BF" w:rsidP="00401152">
      <w:pPr>
        <w:widowControl w:val="0"/>
        <w:numPr>
          <w:ilvl w:val="0"/>
          <w:numId w:val="18"/>
        </w:numPr>
        <w:tabs>
          <w:tab w:val="left" w:pos="721"/>
        </w:tabs>
        <w:spacing w:after="40" w:line="200" w:lineRule="exact"/>
        <w:ind w:left="720" w:hanging="360"/>
        <w:jc w:val="both"/>
        <w:rPr>
          <w:rFonts w:ascii="Arial" w:hAnsi="Arial" w:cs="Arial"/>
          <w:sz w:val="16"/>
          <w:szCs w:val="16"/>
        </w:rPr>
      </w:pPr>
      <w:r w:rsidRPr="00920417">
        <w:rPr>
          <w:rFonts w:ascii="Arial" w:hAnsi="Arial" w:cs="Arial"/>
          <w:sz w:val="16"/>
          <w:szCs w:val="16"/>
        </w:rPr>
        <w:t>Pozostałe właściwości warstwy asfaltowej</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Szerokość warstwy, mierzona 10 razy na 1 km każdej jezdni, nie może się różnić od szerokości projektowanej o więcej niż ± 5 cm.</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Ukształtowanie osi w planie, mierzone co 100 m, nie powinno różnić się od dokumentacji projektowej o ± 5 cm.</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Złącza podłużne i poprzeczne, sprawdzone wizualnie, powinny być równe i związane, wykonane w linii prostej, równolegle lub prostopadle do osi drogi. Przylegające warstwy powinny być w jednym poziomie.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Wygląd zewnętrzny warstwy, sprawdzony wizualnie, powinien być jednorodny, bez spękań, deformacji, plam i wykruszeń.</w:t>
      </w:r>
    </w:p>
    <w:p w:rsidR="00DA20BF" w:rsidRPr="00920417" w:rsidRDefault="00DA20BF" w:rsidP="00401152">
      <w:pPr>
        <w:pStyle w:val="Nagwek11"/>
        <w:keepNext/>
        <w:keepLines/>
        <w:numPr>
          <w:ilvl w:val="0"/>
          <w:numId w:val="19"/>
        </w:numPr>
        <w:shd w:val="clear" w:color="auto" w:fill="auto"/>
        <w:tabs>
          <w:tab w:val="left" w:pos="325"/>
        </w:tabs>
        <w:spacing w:after="124" w:line="200" w:lineRule="exact"/>
        <w:ind w:left="720" w:hanging="360"/>
        <w:rPr>
          <w:rFonts w:ascii="Arial" w:hAnsi="Arial" w:cs="Arial"/>
          <w:b w:val="0"/>
          <w:sz w:val="16"/>
          <w:szCs w:val="16"/>
        </w:rPr>
      </w:pPr>
      <w:bookmarkStart w:id="170" w:name="bookmark37"/>
      <w:bookmarkStart w:id="171" w:name="bookmark38"/>
      <w:r w:rsidRPr="00920417">
        <w:rPr>
          <w:rFonts w:ascii="Arial" w:hAnsi="Arial" w:cs="Arial"/>
          <w:b w:val="0"/>
          <w:color w:val="000000"/>
          <w:sz w:val="16"/>
          <w:szCs w:val="16"/>
          <w:lang w:bidi="pl-PL"/>
        </w:rPr>
        <w:t>OBMIAR ROBÓT</w:t>
      </w:r>
      <w:bookmarkEnd w:id="170"/>
      <w:bookmarkEnd w:id="171"/>
    </w:p>
    <w:p w:rsidR="00DA20BF" w:rsidRPr="00920417" w:rsidRDefault="00DA20BF" w:rsidP="00401152">
      <w:pPr>
        <w:pStyle w:val="Nagwek11"/>
        <w:keepNext/>
        <w:keepLines/>
        <w:numPr>
          <w:ilvl w:val="1"/>
          <w:numId w:val="19"/>
        </w:numPr>
        <w:shd w:val="clear" w:color="auto" w:fill="auto"/>
        <w:tabs>
          <w:tab w:val="left" w:pos="478"/>
        </w:tabs>
        <w:spacing w:after="100" w:line="200" w:lineRule="exact"/>
        <w:ind w:left="1440" w:hanging="360"/>
        <w:rPr>
          <w:rFonts w:ascii="Arial" w:hAnsi="Arial" w:cs="Arial"/>
          <w:b w:val="0"/>
          <w:sz w:val="16"/>
          <w:szCs w:val="16"/>
        </w:rPr>
      </w:pPr>
      <w:bookmarkStart w:id="172" w:name="bookmark39"/>
      <w:r w:rsidRPr="00920417">
        <w:rPr>
          <w:rFonts w:ascii="Arial" w:hAnsi="Arial" w:cs="Arial"/>
          <w:b w:val="0"/>
          <w:color w:val="000000"/>
          <w:sz w:val="16"/>
          <w:szCs w:val="16"/>
          <w:lang w:bidi="pl-PL"/>
        </w:rPr>
        <w:t>Ogólne zasady obmiaru robót</w:t>
      </w:r>
      <w:bookmarkEnd w:id="172"/>
    </w:p>
    <w:p w:rsidR="00DA20BF" w:rsidRPr="00920417" w:rsidRDefault="00DA20BF" w:rsidP="00DA20BF">
      <w:pPr>
        <w:spacing w:after="204"/>
        <w:ind w:right="1000"/>
        <w:jc w:val="both"/>
        <w:rPr>
          <w:rFonts w:ascii="Arial" w:hAnsi="Arial" w:cs="Arial"/>
          <w:sz w:val="16"/>
          <w:szCs w:val="16"/>
        </w:rPr>
      </w:pPr>
      <w:r w:rsidRPr="00920417">
        <w:rPr>
          <w:rFonts w:ascii="Arial" w:hAnsi="Arial" w:cs="Arial"/>
          <w:sz w:val="16"/>
          <w:szCs w:val="16"/>
        </w:rPr>
        <w:t xml:space="preserve">Ogólne zasady obmiaru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7.</w:t>
      </w:r>
    </w:p>
    <w:p w:rsidR="00DA20BF" w:rsidRPr="00920417" w:rsidRDefault="00DA20BF" w:rsidP="00401152">
      <w:pPr>
        <w:pStyle w:val="Nagwek11"/>
        <w:keepNext/>
        <w:keepLines/>
        <w:numPr>
          <w:ilvl w:val="1"/>
          <w:numId w:val="19"/>
        </w:numPr>
        <w:shd w:val="clear" w:color="auto" w:fill="auto"/>
        <w:tabs>
          <w:tab w:val="left" w:pos="478"/>
        </w:tabs>
        <w:spacing w:after="138" w:line="200" w:lineRule="exact"/>
        <w:ind w:left="1440" w:hanging="360"/>
        <w:rPr>
          <w:rFonts w:ascii="Arial" w:hAnsi="Arial" w:cs="Arial"/>
          <w:b w:val="0"/>
          <w:sz w:val="16"/>
          <w:szCs w:val="16"/>
        </w:rPr>
      </w:pPr>
      <w:bookmarkStart w:id="173" w:name="bookmark40"/>
      <w:r w:rsidRPr="00920417">
        <w:rPr>
          <w:rFonts w:ascii="Arial" w:hAnsi="Arial" w:cs="Arial"/>
          <w:b w:val="0"/>
          <w:color w:val="000000"/>
          <w:sz w:val="16"/>
          <w:szCs w:val="16"/>
          <w:lang w:bidi="pl-PL"/>
        </w:rPr>
        <w:t>Jednostka obmiarowa</w:t>
      </w:r>
      <w:bookmarkEnd w:id="173"/>
    </w:p>
    <w:p w:rsidR="00DA20BF" w:rsidRPr="00920417" w:rsidRDefault="00DA20BF" w:rsidP="00DA20BF">
      <w:pPr>
        <w:spacing w:after="204"/>
        <w:ind w:right="1000"/>
        <w:jc w:val="both"/>
        <w:rPr>
          <w:rFonts w:ascii="Arial" w:hAnsi="Arial" w:cs="Arial"/>
          <w:sz w:val="16"/>
          <w:szCs w:val="16"/>
        </w:rPr>
      </w:pPr>
      <w:bookmarkStart w:id="174" w:name="bookmark41"/>
      <w:r w:rsidRPr="00920417">
        <w:rPr>
          <w:rFonts w:ascii="Arial" w:hAnsi="Arial" w:cs="Arial"/>
          <w:sz w:val="16"/>
          <w:szCs w:val="16"/>
        </w:rPr>
        <w:t>Jednostką obmiarową jest m</w:t>
      </w:r>
      <w:r w:rsidRPr="00920417">
        <w:rPr>
          <w:rFonts w:ascii="Arial" w:hAnsi="Arial" w:cs="Arial"/>
          <w:sz w:val="16"/>
          <w:szCs w:val="16"/>
          <w:vertAlign w:val="superscript"/>
        </w:rPr>
        <w:t>2</w:t>
      </w:r>
      <w:r w:rsidRPr="00920417">
        <w:rPr>
          <w:rFonts w:ascii="Arial" w:hAnsi="Arial" w:cs="Arial"/>
          <w:sz w:val="16"/>
          <w:szCs w:val="16"/>
        </w:rPr>
        <w:t xml:space="preserve"> (metr kwadratowy) wykonanej warstwy z betonu asfaltowego (AC).</w:t>
      </w:r>
      <w:bookmarkEnd w:id="174"/>
    </w:p>
    <w:p w:rsidR="00DA20BF" w:rsidRPr="00920417" w:rsidRDefault="00DA20BF" w:rsidP="00401152">
      <w:pPr>
        <w:pStyle w:val="Nagwek11"/>
        <w:keepNext/>
        <w:keepLines/>
        <w:numPr>
          <w:ilvl w:val="0"/>
          <w:numId w:val="19"/>
        </w:numPr>
        <w:shd w:val="clear" w:color="auto" w:fill="auto"/>
        <w:tabs>
          <w:tab w:val="left" w:pos="334"/>
        </w:tabs>
        <w:spacing w:after="100" w:line="200" w:lineRule="exact"/>
        <w:ind w:left="720" w:hanging="360"/>
        <w:rPr>
          <w:rFonts w:ascii="Arial" w:hAnsi="Arial" w:cs="Arial"/>
          <w:b w:val="0"/>
          <w:sz w:val="16"/>
          <w:szCs w:val="16"/>
        </w:rPr>
      </w:pPr>
      <w:bookmarkStart w:id="175" w:name="bookmark42"/>
      <w:r w:rsidRPr="00920417">
        <w:rPr>
          <w:rFonts w:ascii="Arial" w:hAnsi="Arial" w:cs="Arial"/>
          <w:b w:val="0"/>
          <w:color w:val="000000"/>
          <w:sz w:val="16"/>
          <w:szCs w:val="16"/>
          <w:lang w:bidi="pl-PL"/>
        </w:rPr>
        <w:t>ODBIÓR ROBÓT</w:t>
      </w:r>
      <w:bookmarkEnd w:id="175"/>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 xml:space="preserve">Ogólne zasady odbioru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8.</w:t>
      </w:r>
    </w:p>
    <w:p w:rsidR="00DA20BF" w:rsidRPr="00920417" w:rsidRDefault="00DA20BF" w:rsidP="00DA20BF">
      <w:pPr>
        <w:spacing w:after="204"/>
        <w:ind w:right="1000"/>
        <w:jc w:val="both"/>
        <w:rPr>
          <w:rFonts w:ascii="Arial" w:hAnsi="Arial" w:cs="Arial"/>
          <w:sz w:val="16"/>
          <w:szCs w:val="16"/>
        </w:rPr>
      </w:pPr>
      <w:bookmarkStart w:id="176" w:name="bookmark43"/>
      <w:r w:rsidRPr="00920417">
        <w:rPr>
          <w:rFonts w:ascii="Arial" w:hAnsi="Arial" w:cs="Arial"/>
          <w:sz w:val="16"/>
          <w:szCs w:val="16"/>
        </w:rPr>
        <w:t xml:space="preserve">Roboty uznaje się za wykonane zgodnie z dokumentacją projektową, ST i wymaganiami Inżyniera, jeżeli wszystkie pomiary i badania z zachowaniem tolerancji według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 dały wyniki pozytywne.</w:t>
      </w:r>
      <w:bookmarkEnd w:id="176"/>
    </w:p>
    <w:p w:rsidR="00DA20BF" w:rsidRPr="00920417" w:rsidRDefault="00DA20BF" w:rsidP="00401152">
      <w:pPr>
        <w:pStyle w:val="Nagwek11"/>
        <w:keepNext/>
        <w:keepLines/>
        <w:numPr>
          <w:ilvl w:val="0"/>
          <w:numId w:val="19"/>
        </w:numPr>
        <w:shd w:val="clear" w:color="auto" w:fill="auto"/>
        <w:tabs>
          <w:tab w:val="left" w:pos="334"/>
        </w:tabs>
        <w:spacing w:after="124" w:line="200" w:lineRule="exact"/>
        <w:ind w:left="720" w:hanging="360"/>
        <w:rPr>
          <w:rFonts w:ascii="Arial" w:hAnsi="Arial" w:cs="Arial"/>
          <w:b w:val="0"/>
          <w:sz w:val="16"/>
          <w:szCs w:val="16"/>
        </w:rPr>
      </w:pPr>
      <w:bookmarkStart w:id="177" w:name="bookmark44"/>
      <w:r w:rsidRPr="00920417">
        <w:rPr>
          <w:rFonts w:ascii="Arial" w:hAnsi="Arial" w:cs="Arial"/>
          <w:b w:val="0"/>
          <w:color w:val="000000"/>
          <w:sz w:val="16"/>
          <w:szCs w:val="16"/>
          <w:lang w:bidi="pl-PL"/>
        </w:rPr>
        <w:t>PODSTAWA PŁATNOŚCI</w:t>
      </w:r>
      <w:bookmarkEnd w:id="177"/>
    </w:p>
    <w:p w:rsidR="00DA20BF" w:rsidRPr="00920417" w:rsidRDefault="00DA20BF" w:rsidP="00401152">
      <w:pPr>
        <w:pStyle w:val="Nagwek11"/>
        <w:keepNext/>
        <w:keepLines/>
        <w:numPr>
          <w:ilvl w:val="1"/>
          <w:numId w:val="19"/>
        </w:numPr>
        <w:shd w:val="clear" w:color="auto" w:fill="auto"/>
        <w:tabs>
          <w:tab w:val="left" w:pos="483"/>
        </w:tabs>
        <w:spacing w:after="100" w:line="200" w:lineRule="exact"/>
        <w:ind w:left="1440" w:hanging="360"/>
        <w:rPr>
          <w:rFonts w:ascii="Arial" w:hAnsi="Arial" w:cs="Arial"/>
          <w:b w:val="0"/>
          <w:sz w:val="16"/>
          <w:szCs w:val="16"/>
        </w:rPr>
      </w:pPr>
      <w:bookmarkStart w:id="178" w:name="bookmark45"/>
      <w:r w:rsidRPr="00920417">
        <w:rPr>
          <w:rFonts w:ascii="Arial" w:hAnsi="Arial" w:cs="Arial"/>
          <w:b w:val="0"/>
          <w:color w:val="000000"/>
          <w:sz w:val="16"/>
          <w:szCs w:val="16"/>
          <w:lang w:bidi="pl-PL"/>
        </w:rPr>
        <w:t>Ogólne ustalenia dotyczące podstawy płatności</w:t>
      </w:r>
      <w:bookmarkEnd w:id="178"/>
    </w:p>
    <w:p w:rsidR="00DA20BF" w:rsidRPr="00920417" w:rsidRDefault="00DA20BF" w:rsidP="00DA20BF">
      <w:pPr>
        <w:spacing w:after="204"/>
        <w:ind w:right="1000"/>
        <w:jc w:val="both"/>
        <w:rPr>
          <w:rFonts w:ascii="Arial" w:hAnsi="Arial" w:cs="Arial"/>
          <w:sz w:val="16"/>
          <w:szCs w:val="16"/>
        </w:rPr>
      </w:pPr>
      <w:r w:rsidRPr="00920417">
        <w:rPr>
          <w:rFonts w:ascii="Arial" w:hAnsi="Arial" w:cs="Arial"/>
          <w:sz w:val="16"/>
          <w:szCs w:val="16"/>
        </w:rPr>
        <w:t xml:space="preserve">Ogólne ustalenia dotyczące podstawy płatności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9.</w:t>
      </w:r>
    </w:p>
    <w:p w:rsidR="00DA20BF" w:rsidRPr="00920417" w:rsidRDefault="00DA20BF" w:rsidP="00401152">
      <w:pPr>
        <w:pStyle w:val="Nagwek11"/>
        <w:keepNext/>
        <w:keepLines/>
        <w:numPr>
          <w:ilvl w:val="1"/>
          <w:numId w:val="19"/>
        </w:numPr>
        <w:shd w:val="clear" w:color="auto" w:fill="auto"/>
        <w:tabs>
          <w:tab w:val="left" w:pos="483"/>
        </w:tabs>
        <w:spacing w:after="126" w:line="200" w:lineRule="exact"/>
        <w:ind w:left="1440" w:hanging="360"/>
        <w:rPr>
          <w:rFonts w:ascii="Arial" w:hAnsi="Arial" w:cs="Arial"/>
          <w:b w:val="0"/>
          <w:sz w:val="16"/>
          <w:szCs w:val="16"/>
        </w:rPr>
      </w:pPr>
      <w:bookmarkStart w:id="179" w:name="bookmark46"/>
      <w:r w:rsidRPr="00920417">
        <w:rPr>
          <w:rFonts w:ascii="Arial" w:hAnsi="Arial" w:cs="Arial"/>
          <w:b w:val="0"/>
          <w:color w:val="000000"/>
          <w:sz w:val="16"/>
          <w:szCs w:val="16"/>
          <w:lang w:bidi="pl-PL"/>
        </w:rPr>
        <w:t>Cena jednostki obmiarowej</w:t>
      </w:r>
      <w:bookmarkEnd w:id="179"/>
    </w:p>
    <w:p w:rsidR="00DA20BF" w:rsidRPr="00920417" w:rsidRDefault="00DA20BF" w:rsidP="00DA20BF">
      <w:pPr>
        <w:spacing w:line="245" w:lineRule="exact"/>
        <w:jc w:val="both"/>
        <w:rPr>
          <w:rFonts w:ascii="Arial" w:hAnsi="Arial" w:cs="Arial"/>
          <w:sz w:val="16"/>
          <w:szCs w:val="16"/>
        </w:rPr>
      </w:pPr>
      <w:r w:rsidRPr="00920417">
        <w:rPr>
          <w:rFonts w:ascii="Arial" w:hAnsi="Arial" w:cs="Arial"/>
          <w:sz w:val="16"/>
          <w:szCs w:val="16"/>
        </w:rPr>
        <w:t>Cena wykonania 1 m</w:t>
      </w:r>
      <w:r w:rsidRPr="00920417">
        <w:rPr>
          <w:rFonts w:ascii="Arial" w:hAnsi="Arial" w:cs="Arial"/>
          <w:sz w:val="16"/>
          <w:szCs w:val="16"/>
          <w:vertAlign w:val="superscript"/>
        </w:rPr>
        <w:t>2</w:t>
      </w:r>
      <w:r w:rsidRPr="00920417">
        <w:rPr>
          <w:rFonts w:ascii="Arial" w:hAnsi="Arial" w:cs="Arial"/>
          <w:sz w:val="16"/>
          <w:szCs w:val="16"/>
        </w:rPr>
        <w:t xml:space="preserve"> warstwy z betonu asfaltowego (AC) obejmuje:</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prace pomiarowe i roboty przygotowawcze,</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oznakowanie robót,</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oczyszczenie i skropienie podłoża,</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dostarczenie materiałów i sprzętu,</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opracowanie recepty laboratoryjnej,</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wykonanie próby technologicznej i odcinka próbnego,</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wyprodukowanie mieszanki betonu asfaltowego i jej transport na miejsce wbudowania,</w:t>
      </w:r>
    </w:p>
    <w:p w:rsidR="00DA20BF" w:rsidRPr="00920417" w:rsidRDefault="00DA20BF" w:rsidP="00401152">
      <w:pPr>
        <w:widowControl w:val="0"/>
        <w:numPr>
          <w:ilvl w:val="0"/>
          <w:numId w:val="11"/>
        </w:numPr>
        <w:tabs>
          <w:tab w:val="left" w:pos="301"/>
        </w:tabs>
        <w:spacing w:line="226" w:lineRule="exact"/>
        <w:ind w:left="400" w:right="1000" w:hanging="400"/>
        <w:rPr>
          <w:rFonts w:ascii="Arial" w:hAnsi="Arial" w:cs="Arial"/>
          <w:sz w:val="16"/>
          <w:szCs w:val="16"/>
        </w:rPr>
      </w:pPr>
      <w:r w:rsidRPr="00920417">
        <w:rPr>
          <w:rFonts w:ascii="Arial" w:hAnsi="Arial" w:cs="Arial"/>
          <w:sz w:val="16"/>
          <w:szCs w:val="16"/>
        </w:rPr>
        <w:t>posmarowanie lepiszczem lub pokrycie taśmą asfaltową krawędzi urządzeń obcych i krawężników,</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rozłożenie i zagęszczenie mieszanki betonu asfaltowego,</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obcięcie krawędzi i posmarowanie lepiszczem,</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przeprowadzenie pomiarów i badań wymaganych w specyfikacji technicznej,</w:t>
      </w:r>
    </w:p>
    <w:p w:rsidR="00DA20BF" w:rsidRPr="00920417" w:rsidRDefault="00DA20BF" w:rsidP="00401152">
      <w:pPr>
        <w:widowControl w:val="0"/>
        <w:numPr>
          <w:ilvl w:val="0"/>
          <w:numId w:val="11"/>
        </w:numPr>
        <w:tabs>
          <w:tab w:val="left" w:pos="301"/>
        </w:tabs>
        <w:spacing w:after="92" w:line="240" w:lineRule="exact"/>
        <w:jc w:val="both"/>
        <w:rPr>
          <w:rFonts w:ascii="Arial" w:hAnsi="Arial" w:cs="Arial"/>
          <w:sz w:val="16"/>
          <w:szCs w:val="16"/>
        </w:rPr>
      </w:pPr>
      <w:r w:rsidRPr="00920417">
        <w:rPr>
          <w:rFonts w:ascii="Arial" w:hAnsi="Arial" w:cs="Arial"/>
          <w:sz w:val="16"/>
          <w:szCs w:val="16"/>
        </w:rPr>
        <w:t>odwiezienie sprzętu.</w:t>
      </w:r>
    </w:p>
    <w:p w:rsidR="00DA20BF" w:rsidRPr="00920417" w:rsidRDefault="00DA20BF" w:rsidP="00401152">
      <w:pPr>
        <w:pStyle w:val="Nagwek11"/>
        <w:keepNext/>
        <w:keepLines/>
        <w:numPr>
          <w:ilvl w:val="1"/>
          <w:numId w:val="19"/>
        </w:numPr>
        <w:shd w:val="clear" w:color="auto" w:fill="auto"/>
        <w:tabs>
          <w:tab w:val="left" w:pos="483"/>
        </w:tabs>
        <w:spacing w:after="96" w:line="200" w:lineRule="exact"/>
        <w:ind w:left="1440" w:hanging="360"/>
        <w:rPr>
          <w:rFonts w:ascii="Arial" w:hAnsi="Arial" w:cs="Arial"/>
          <w:b w:val="0"/>
          <w:sz w:val="16"/>
          <w:szCs w:val="16"/>
        </w:rPr>
      </w:pPr>
      <w:bookmarkStart w:id="180" w:name="bookmark47"/>
      <w:r w:rsidRPr="00920417">
        <w:rPr>
          <w:rFonts w:ascii="Arial" w:hAnsi="Arial" w:cs="Arial"/>
          <w:b w:val="0"/>
          <w:color w:val="000000"/>
          <w:sz w:val="16"/>
          <w:szCs w:val="16"/>
          <w:lang w:bidi="pl-PL"/>
        </w:rPr>
        <w:t>Sposób rozliczenia robót tymczasowych i prac towarzyszących</w:t>
      </w:r>
      <w:bookmarkEnd w:id="180"/>
    </w:p>
    <w:p w:rsidR="00DA20BF" w:rsidRPr="00920417" w:rsidRDefault="00DA20BF" w:rsidP="00DA20BF">
      <w:pPr>
        <w:spacing w:line="235" w:lineRule="exact"/>
        <w:jc w:val="both"/>
        <w:rPr>
          <w:rFonts w:ascii="Arial" w:hAnsi="Arial" w:cs="Arial"/>
          <w:sz w:val="16"/>
          <w:szCs w:val="16"/>
        </w:rPr>
      </w:pPr>
      <w:r w:rsidRPr="00920417">
        <w:rPr>
          <w:rFonts w:ascii="Arial" w:hAnsi="Arial" w:cs="Arial"/>
          <w:sz w:val="16"/>
          <w:szCs w:val="16"/>
        </w:rPr>
        <w:t>Cena wykonania robót określonych niniejszą ST obejmuje:</w:t>
      </w:r>
    </w:p>
    <w:p w:rsidR="00DA20BF" w:rsidRPr="00920417" w:rsidRDefault="00DA20BF" w:rsidP="00401152">
      <w:pPr>
        <w:widowControl w:val="0"/>
        <w:numPr>
          <w:ilvl w:val="0"/>
          <w:numId w:val="11"/>
        </w:numPr>
        <w:tabs>
          <w:tab w:val="left" w:pos="301"/>
        </w:tabs>
        <w:spacing w:line="235" w:lineRule="exact"/>
        <w:ind w:left="400" w:right="1000" w:hanging="400"/>
        <w:rPr>
          <w:rFonts w:ascii="Arial" w:hAnsi="Arial" w:cs="Arial"/>
          <w:sz w:val="16"/>
          <w:szCs w:val="16"/>
        </w:rPr>
      </w:pPr>
      <w:r w:rsidRPr="00920417">
        <w:rPr>
          <w:rFonts w:ascii="Arial" w:hAnsi="Arial" w:cs="Arial"/>
          <w:sz w:val="16"/>
          <w:szCs w:val="16"/>
        </w:rPr>
        <w:t>roboty tymczasowe, które są potrzebne do wykonania robót podstawowych, ale nie są przekazywane Zamawiającemu i są usuwane po wykonaniu robót podstawowych,</w:t>
      </w:r>
    </w:p>
    <w:p w:rsidR="00DA20BF" w:rsidRPr="00920417" w:rsidRDefault="00DA20BF" w:rsidP="00DA20BF">
      <w:pPr>
        <w:spacing w:after="88"/>
        <w:ind w:left="380" w:right="1060" w:hanging="380"/>
        <w:rPr>
          <w:rFonts w:ascii="Arial" w:hAnsi="Arial" w:cs="Arial"/>
          <w:sz w:val="16"/>
          <w:szCs w:val="16"/>
        </w:rPr>
      </w:pPr>
      <w:bookmarkStart w:id="181" w:name="bookmark48"/>
      <w:r w:rsidRPr="00920417">
        <w:rPr>
          <w:rStyle w:val="Teksttreci2Kursywa"/>
          <w:rFonts w:ascii="Arial" w:eastAsia="Courier New" w:hAnsi="Arial" w:cs="Arial"/>
          <w:i w:val="0"/>
          <w:sz w:val="16"/>
          <w:szCs w:val="16"/>
        </w:rPr>
        <w:t>-</w:t>
      </w:r>
      <w:r w:rsidRPr="00920417">
        <w:rPr>
          <w:rFonts w:ascii="Arial" w:hAnsi="Arial" w:cs="Arial"/>
          <w:sz w:val="16"/>
          <w:szCs w:val="16"/>
        </w:rPr>
        <w:t xml:space="preserve"> prace towarzyszące, które są niezbędne do wykonania robót podstawowych, niezaliczane do robót tymczasowych, jak geodezyjne wytyczenie robót itd.</w:t>
      </w:r>
      <w:bookmarkEnd w:id="181"/>
    </w:p>
    <w:p w:rsidR="00DA20BF" w:rsidRPr="00920417" w:rsidRDefault="00DA20BF" w:rsidP="00401152">
      <w:pPr>
        <w:pStyle w:val="Nagwek11"/>
        <w:keepNext/>
        <w:keepLines/>
        <w:numPr>
          <w:ilvl w:val="0"/>
          <w:numId w:val="19"/>
        </w:numPr>
        <w:shd w:val="clear" w:color="auto" w:fill="auto"/>
        <w:tabs>
          <w:tab w:val="left" w:pos="417"/>
        </w:tabs>
        <w:spacing w:after="0" w:line="346" w:lineRule="exact"/>
        <w:ind w:left="720" w:hanging="360"/>
        <w:rPr>
          <w:rFonts w:ascii="Arial" w:hAnsi="Arial" w:cs="Arial"/>
          <w:b w:val="0"/>
          <w:sz w:val="16"/>
          <w:szCs w:val="16"/>
        </w:rPr>
      </w:pPr>
      <w:bookmarkStart w:id="182" w:name="bookmark49"/>
      <w:r w:rsidRPr="00920417">
        <w:rPr>
          <w:rFonts w:ascii="Arial" w:hAnsi="Arial" w:cs="Arial"/>
          <w:b w:val="0"/>
          <w:color w:val="000000"/>
          <w:sz w:val="16"/>
          <w:szCs w:val="16"/>
          <w:lang w:bidi="pl-PL"/>
        </w:rPr>
        <w:lastRenderedPageBreak/>
        <w:t>PRZEPISY ZWIĄZANE</w:t>
      </w:r>
      <w:bookmarkEnd w:id="182"/>
    </w:p>
    <w:p w:rsidR="00DA20BF" w:rsidRPr="00920417" w:rsidRDefault="00DA20BF" w:rsidP="00401152">
      <w:pPr>
        <w:pStyle w:val="Nagwek11"/>
        <w:keepNext/>
        <w:keepLines/>
        <w:numPr>
          <w:ilvl w:val="1"/>
          <w:numId w:val="19"/>
        </w:numPr>
        <w:shd w:val="clear" w:color="auto" w:fill="auto"/>
        <w:tabs>
          <w:tab w:val="left" w:pos="570"/>
        </w:tabs>
        <w:spacing w:after="0" w:line="346" w:lineRule="exact"/>
        <w:ind w:left="1440" w:hanging="360"/>
        <w:rPr>
          <w:rFonts w:ascii="Arial" w:hAnsi="Arial" w:cs="Arial"/>
          <w:b w:val="0"/>
          <w:sz w:val="16"/>
          <w:szCs w:val="16"/>
        </w:rPr>
      </w:pPr>
      <w:bookmarkStart w:id="183" w:name="bookmark50"/>
      <w:r w:rsidRPr="00920417">
        <w:rPr>
          <w:rFonts w:ascii="Arial" w:hAnsi="Arial" w:cs="Arial"/>
          <w:b w:val="0"/>
          <w:color w:val="000000"/>
          <w:sz w:val="16"/>
          <w:szCs w:val="16"/>
          <w:lang w:bidi="pl-PL"/>
        </w:rPr>
        <w:t>Ogólne specyfikacje techniczne (OST)</w:t>
      </w:r>
      <w:bookmarkEnd w:id="183"/>
    </w:p>
    <w:p w:rsidR="00DA20BF" w:rsidRPr="00920417" w:rsidRDefault="00DA20BF" w:rsidP="00DA20BF">
      <w:pPr>
        <w:tabs>
          <w:tab w:val="right" w:pos="3505"/>
          <w:tab w:val="right" w:pos="4032"/>
        </w:tabs>
        <w:spacing w:line="346" w:lineRule="exact"/>
        <w:ind w:left="380"/>
        <w:jc w:val="both"/>
        <w:rPr>
          <w:rFonts w:ascii="Arial" w:hAnsi="Arial" w:cs="Arial"/>
          <w:sz w:val="16"/>
          <w:szCs w:val="16"/>
        </w:rPr>
      </w:pPr>
      <w:r w:rsidRPr="00920417">
        <w:rPr>
          <w:rFonts w:ascii="Arial" w:hAnsi="Arial" w:cs="Arial"/>
          <w:sz w:val="16"/>
          <w:szCs w:val="16"/>
        </w:rPr>
        <w:t>1. D-00.00.00</w:t>
      </w:r>
      <w:r w:rsidRPr="00920417">
        <w:rPr>
          <w:rFonts w:ascii="Arial" w:hAnsi="Arial" w:cs="Arial"/>
          <w:sz w:val="16"/>
          <w:szCs w:val="16"/>
        </w:rPr>
        <w:tab/>
        <w:t>Wymagania</w:t>
      </w:r>
      <w:r w:rsidRPr="00920417">
        <w:rPr>
          <w:rFonts w:ascii="Arial" w:hAnsi="Arial" w:cs="Arial"/>
          <w:sz w:val="16"/>
          <w:szCs w:val="16"/>
        </w:rPr>
        <w:tab/>
        <w:t>ogólne</w:t>
      </w:r>
    </w:p>
    <w:p w:rsidR="00DA20BF" w:rsidRPr="00920417" w:rsidRDefault="00DA20BF" w:rsidP="00401152">
      <w:pPr>
        <w:pStyle w:val="Nagwek11"/>
        <w:keepNext/>
        <w:keepLines/>
        <w:numPr>
          <w:ilvl w:val="1"/>
          <w:numId w:val="19"/>
        </w:numPr>
        <w:shd w:val="clear" w:color="auto" w:fill="auto"/>
        <w:tabs>
          <w:tab w:val="left" w:pos="570"/>
        </w:tabs>
        <w:spacing w:after="100" w:line="200" w:lineRule="exact"/>
        <w:ind w:left="1440" w:hanging="360"/>
        <w:rPr>
          <w:rFonts w:ascii="Arial" w:hAnsi="Arial" w:cs="Arial"/>
          <w:b w:val="0"/>
          <w:sz w:val="16"/>
          <w:szCs w:val="16"/>
        </w:rPr>
      </w:pPr>
      <w:bookmarkStart w:id="184" w:name="bookmark51"/>
      <w:r w:rsidRPr="00920417">
        <w:rPr>
          <w:rFonts w:ascii="Arial" w:hAnsi="Arial" w:cs="Arial"/>
          <w:b w:val="0"/>
          <w:color w:val="000000"/>
          <w:sz w:val="16"/>
          <w:szCs w:val="16"/>
          <w:lang w:bidi="pl-PL"/>
        </w:rPr>
        <w:t>Normy</w:t>
      </w:r>
      <w:bookmarkEnd w:id="184"/>
    </w:p>
    <w:p w:rsidR="00DA20BF" w:rsidRPr="00920417" w:rsidRDefault="00DA20BF" w:rsidP="00DA20BF">
      <w:pPr>
        <w:spacing w:after="64"/>
        <w:ind w:right="1060"/>
        <w:jc w:val="both"/>
        <w:rPr>
          <w:rFonts w:ascii="Arial" w:hAnsi="Arial" w:cs="Arial"/>
          <w:sz w:val="16"/>
          <w:szCs w:val="16"/>
        </w:rPr>
      </w:pPr>
      <w:r w:rsidRPr="00920417">
        <w:rPr>
          <w:rFonts w:ascii="Arial" w:hAnsi="Arial" w:cs="Arial"/>
          <w:sz w:val="16"/>
          <w:szCs w:val="16"/>
        </w:rPr>
        <w:t>(Zestawienie zawiera dodatkowo normy PN-EN związane z badaniami materiałów występujących w niniejszej OST)</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 –EN 196-21</w:t>
      </w:r>
      <w:r w:rsidRPr="00920417">
        <w:rPr>
          <w:rFonts w:ascii="Arial" w:hAnsi="Arial" w:cs="Arial"/>
          <w:sz w:val="16"/>
          <w:szCs w:val="16"/>
        </w:rPr>
        <w:tab/>
      </w:r>
      <w:r w:rsidRPr="00920417">
        <w:rPr>
          <w:rFonts w:ascii="Arial" w:hAnsi="Arial" w:cs="Arial"/>
          <w:sz w:val="16"/>
          <w:szCs w:val="16"/>
        </w:rPr>
        <w:tab/>
        <w:t xml:space="preserve">Metody badania cementu - Oznaczanie zawartości </w:t>
      </w:r>
      <w:proofErr w:type="spellStart"/>
      <w:r w:rsidRPr="00920417">
        <w:rPr>
          <w:rFonts w:ascii="Arial" w:hAnsi="Arial" w:cs="Arial"/>
          <w:sz w:val="16"/>
          <w:szCs w:val="16"/>
        </w:rPr>
        <w:t>chlorków,dwutlenku</w:t>
      </w:r>
      <w:proofErr w:type="spellEnd"/>
      <w:r w:rsidRPr="00920417">
        <w:rPr>
          <w:rFonts w:ascii="Arial" w:hAnsi="Arial" w:cs="Arial"/>
          <w:sz w:val="16"/>
          <w:szCs w:val="16"/>
        </w:rPr>
        <w:t xml:space="preserve"> węgla i      </w:t>
      </w:r>
    </w:p>
    <w:p w:rsidR="00DA20BF" w:rsidRPr="00920417" w:rsidRDefault="00DA20BF" w:rsidP="00DA20BF">
      <w:pPr>
        <w:pStyle w:val="Akapitzlist"/>
        <w:spacing w:line="226" w:lineRule="exact"/>
        <w:jc w:val="both"/>
        <w:rPr>
          <w:rFonts w:ascii="Arial" w:hAnsi="Arial" w:cs="Arial"/>
          <w:sz w:val="16"/>
          <w:szCs w:val="16"/>
        </w:rPr>
      </w:pPr>
      <w:r w:rsidRPr="00920417">
        <w:rPr>
          <w:rFonts w:ascii="Arial" w:hAnsi="Arial" w:cs="Arial"/>
          <w:sz w:val="16"/>
          <w:szCs w:val="16"/>
        </w:rPr>
        <w:t xml:space="preserve">                                          alkaliów w cemencie</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459-2</w:t>
      </w:r>
      <w:r w:rsidRPr="00920417">
        <w:rPr>
          <w:rFonts w:ascii="Arial" w:hAnsi="Arial" w:cs="Arial"/>
          <w:sz w:val="16"/>
          <w:szCs w:val="16"/>
        </w:rPr>
        <w:tab/>
      </w:r>
      <w:r w:rsidRPr="00920417">
        <w:rPr>
          <w:rFonts w:ascii="Arial" w:hAnsi="Arial" w:cs="Arial"/>
          <w:sz w:val="16"/>
          <w:szCs w:val="16"/>
        </w:rPr>
        <w:tab/>
        <w:t>Wapno budowlane - Część 2: Metody badań</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932-2</w:t>
      </w:r>
      <w:r w:rsidRPr="00920417">
        <w:rPr>
          <w:rFonts w:ascii="Arial" w:hAnsi="Arial" w:cs="Arial"/>
          <w:sz w:val="16"/>
          <w:szCs w:val="16"/>
        </w:rPr>
        <w:tab/>
      </w:r>
      <w:r w:rsidRPr="00920417">
        <w:rPr>
          <w:rFonts w:ascii="Arial" w:hAnsi="Arial" w:cs="Arial"/>
          <w:sz w:val="16"/>
          <w:szCs w:val="16"/>
        </w:rPr>
        <w:tab/>
        <w:t xml:space="preserve">Badania podstawowych właściwości kruszyw - Procedura </w:t>
      </w:r>
      <w:proofErr w:type="spellStart"/>
      <w:r w:rsidRPr="00920417">
        <w:rPr>
          <w:rFonts w:ascii="Arial" w:hAnsi="Arial" w:cs="Arial"/>
          <w:sz w:val="16"/>
          <w:szCs w:val="16"/>
        </w:rPr>
        <w:t>iterminologia</w:t>
      </w:r>
      <w:proofErr w:type="spellEnd"/>
      <w:r w:rsidRPr="00920417">
        <w:rPr>
          <w:rFonts w:ascii="Arial" w:hAnsi="Arial" w:cs="Arial"/>
          <w:sz w:val="16"/>
          <w:szCs w:val="16"/>
        </w:rPr>
        <w:t xml:space="preserve">   </w:t>
      </w:r>
    </w:p>
    <w:p w:rsidR="00DA20BF" w:rsidRPr="00920417" w:rsidRDefault="00DA20BF" w:rsidP="00DA20BF">
      <w:pPr>
        <w:pStyle w:val="Akapitzlist"/>
        <w:spacing w:line="226" w:lineRule="exact"/>
        <w:jc w:val="both"/>
        <w:rPr>
          <w:rFonts w:ascii="Arial" w:hAnsi="Arial" w:cs="Arial"/>
          <w:sz w:val="16"/>
          <w:szCs w:val="16"/>
        </w:rPr>
      </w:pPr>
      <w:r w:rsidRPr="00920417">
        <w:rPr>
          <w:rFonts w:ascii="Arial" w:hAnsi="Arial" w:cs="Arial"/>
          <w:sz w:val="16"/>
          <w:szCs w:val="16"/>
        </w:rPr>
        <w:t xml:space="preserve">                                           uproszczonego opisu petrograficznego</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933-1</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składu ziarnowego - Metoda przesiewania</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933-3</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kształtu ziaren za pomocą wskaźnika płaskości</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933-4</w:t>
      </w:r>
      <w:r w:rsidRPr="00920417">
        <w:rPr>
          <w:rFonts w:ascii="Arial" w:hAnsi="Arial" w:cs="Arial"/>
          <w:sz w:val="16"/>
          <w:szCs w:val="16"/>
        </w:rPr>
        <w:tab/>
      </w:r>
      <w:r w:rsidRPr="00920417">
        <w:rPr>
          <w:rFonts w:ascii="Arial" w:hAnsi="Arial" w:cs="Arial"/>
          <w:sz w:val="16"/>
          <w:szCs w:val="16"/>
        </w:rPr>
        <w:tab/>
        <w:t>Badania geometrycznych właściwości kruszyw - Część 4:</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Oznaczanie kształtu ziaren - Wskaźnik kształtu</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933-5</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832"/>
        <w:jc w:val="both"/>
        <w:rPr>
          <w:rFonts w:ascii="Arial" w:hAnsi="Arial" w:cs="Arial"/>
          <w:sz w:val="16"/>
          <w:szCs w:val="16"/>
        </w:rPr>
      </w:pPr>
      <w:r w:rsidRPr="00920417">
        <w:rPr>
          <w:rFonts w:ascii="Arial" w:hAnsi="Arial" w:cs="Arial"/>
          <w:sz w:val="16"/>
          <w:szCs w:val="16"/>
        </w:rPr>
        <w:t>procentowej zawartości ziaren o powierzchniach powstałych</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w wyniku przekruszenia lub łamania kruszyw grubych</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339-6</w:t>
      </w:r>
      <w:r w:rsidRPr="00920417">
        <w:rPr>
          <w:rFonts w:ascii="Arial" w:hAnsi="Arial" w:cs="Arial"/>
          <w:sz w:val="16"/>
          <w:szCs w:val="16"/>
        </w:rPr>
        <w:tab/>
      </w:r>
      <w:r w:rsidRPr="00920417">
        <w:rPr>
          <w:rFonts w:ascii="Arial" w:hAnsi="Arial" w:cs="Arial"/>
          <w:sz w:val="16"/>
          <w:szCs w:val="16"/>
        </w:rPr>
        <w:tab/>
        <w:t>Badania geometrycznych właściwości kruszyw - Część 6:</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Ocena właściwości powierzchni - Wskaźnik przepływu kruszywa</w:t>
      </w:r>
    </w:p>
    <w:p w:rsidR="00DA20BF" w:rsidRPr="00920417" w:rsidRDefault="00DA20BF" w:rsidP="00401152">
      <w:pPr>
        <w:pStyle w:val="Akapitzlist"/>
        <w:numPr>
          <w:ilvl w:val="0"/>
          <w:numId w:val="23"/>
        </w:numPr>
        <w:spacing w:line="226" w:lineRule="exact"/>
        <w:ind w:right="1060"/>
        <w:jc w:val="both"/>
        <w:rPr>
          <w:rFonts w:ascii="Arial" w:hAnsi="Arial" w:cs="Arial"/>
          <w:sz w:val="16"/>
          <w:szCs w:val="16"/>
        </w:rPr>
      </w:pPr>
      <w:r w:rsidRPr="00920417">
        <w:rPr>
          <w:rFonts w:ascii="Arial" w:hAnsi="Arial" w:cs="Arial"/>
          <w:sz w:val="16"/>
          <w:szCs w:val="16"/>
        </w:rPr>
        <w:t>PN-EN 933-9</w:t>
      </w:r>
      <w:r w:rsidRPr="00920417">
        <w:rPr>
          <w:rFonts w:ascii="Arial" w:hAnsi="Arial" w:cs="Arial"/>
          <w:sz w:val="16"/>
          <w:szCs w:val="16"/>
        </w:rPr>
        <w:tab/>
      </w:r>
      <w:r w:rsidRPr="00920417">
        <w:rPr>
          <w:rFonts w:ascii="Arial" w:hAnsi="Arial" w:cs="Arial"/>
          <w:sz w:val="16"/>
          <w:szCs w:val="16"/>
        </w:rPr>
        <w:tab/>
        <w:t xml:space="preserve">Badania geometrycznych właściwości kruszyw - Ocena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zawartości drobnych cząstek - Badania błękitem     metylenowym</w:t>
      </w:r>
    </w:p>
    <w:p w:rsidR="00DA20BF" w:rsidRPr="00920417" w:rsidRDefault="00DA20BF" w:rsidP="00401152">
      <w:pPr>
        <w:pStyle w:val="Akapitzlist"/>
        <w:numPr>
          <w:ilvl w:val="0"/>
          <w:numId w:val="23"/>
        </w:numPr>
        <w:spacing w:line="226" w:lineRule="exact"/>
        <w:ind w:right="1060"/>
        <w:rPr>
          <w:rFonts w:ascii="Arial" w:hAnsi="Arial" w:cs="Arial"/>
          <w:sz w:val="16"/>
          <w:szCs w:val="16"/>
        </w:rPr>
      </w:pPr>
      <w:r w:rsidRPr="00920417">
        <w:rPr>
          <w:rFonts w:ascii="Arial" w:hAnsi="Arial" w:cs="Arial"/>
          <w:sz w:val="16"/>
          <w:szCs w:val="16"/>
        </w:rPr>
        <w:t>PN-EN 933-10</w:t>
      </w:r>
      <w:r w:rsidRPr="00920417">
        <w:rPr>
          <w:rFonts w:ascii="Arial" w:hAnsi="Arial" w:cs="Arial"/>
          <w:sz w:val="16"/>
          <w:szCs w:val="16"/>
        </w:rPr>
        <w:tab/>
      </w:r>
      <w:r w:rsidRPr="00920417">
        <w:rPr>
          <w:rFonts w:ascii="Arial" w:hAnsi="Arial" w:cs="Arial"/>
          <w:sz w:val="16"/>
          <w:szCs w:val="16"/>
        </w:rPr>
        <w:tab/>
        <w:t xml:space="preserve">Badania geometrycznych właściwości kruszyw - Część 10: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 xml:space="preserve">Ocena zawartości drobnych cząstek - Uziarnienie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wypełniaczy (przesiewanie w strumieniu powietrza)</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10097-2</w:t>
      </w:r>
      <w:r w:rsidRPr="00920417">
        <w:rPr>
          <w:rFonts w:ascii="Arial" w:hAnsi="Arial" w:cs="Arial"/>
          <w:sz w:val="16"/>
          <w:szCs w:val="16"/>
        </w:rPr>
        <w:tab/>
        <w:t xml:space="preserve">     </w:t>
      </w:r>
      <w:r w:rsidRPr="00920417">
        <w:rPr>
          <w:rFonts w:ascii="Arial" w:hAnsi="Arial" w:cs="Arial"/>
          <w:sz w:val="16"/>
          <w:szCs w:val="16"/>
        </w:rPr>
        <w:tab/>
        <w:t xml:space="preserve">Badania mechanicznych i fizycznych właściwości </w:t>
      </w:r>
    </w:p>
    <w:p w:rsidR="00DA20BF" w:rsidRPr="00920417" w:rsidRDefault="00DA20BF" w:rsidP="00DA20BF">
      <w:pPr>
        <w:pStyle w:val="Akapitzlist"/>
        <w:tabs>
          <w:tab w:val="right" w:pos="2016"/>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 xml:space="preserve">                                          kruszyw - Metody oznaczania odporności na rozdrabnianie </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10097-3</w:t>
      </w:r>
      <w:r w:rsidRPr="00920417">
        <w:rPr>
          <w:rFonts w:ascii="Arial" w:hAnsi="Arial" w:cs="Arial"/>
          <w:sz w:val="16"/>
          <w:szCs w:val="16"/>
        </w:rPr>
        <w:tab/>
        <w:t xml:space="preserve">     </w:t>
      </w:r>
      <w:r w:rsidRPr="00920417">
        <w:rPr>
          <w:rFonts w:ascii="Arial" w:hAnsi="Arial" w:cs="Arial"/>
          <w:sz w:val="16"/>
          <w:szCs w:val="16"/>
        </w:rPr>
        <w:tab/>
        <w:t xml:space="preserve">Badania mechanicznych i fizycznych właściwości kruszyw – </w:t>
      </w:r>
    </w:p>
    <w:p w:rsidR="00DA20BF" w:rsidRPr="00920417" w:rsidRDefault="00DA20BF" w:rsidP="00DA20BF">
      <w:pPr>
        <w:tabs>
          <w:tab w:val="right" w:pos="2016"/>
          <w:tab w:val="center" w:pos="2563"/>
          <w:tab w:val="right" w:pos="4032"/>
          <w:tab w:val="right" w:pos="4906"/>
        </w:tabs>
        <w:spacing w:line="226" w:lineRule="exact"/>
        <w:ind w:left="708" w:right="1060" w:hanging="348"/>
        <w:rPr>
          <w:rFonts w:ascii="Arial" w:hAnsi="Arial" w:cs="Arial"/>
          <w:sz w:val="16"/>
          <w:szCs w:val="16"/>
        </w:rPr>
      </w:pPr>
      <w:r w:rsidRPr="00920417">
        <w:rPr>
          <w:rFonts w:ascii="Arial" w:hAnsi="Arial" w:cs="Arial"/>
          <w:sz w:val="16"/>
          <w:szCs w:val="16"/>
        </w:rPr>
        <w:tab/>
      </w:r>
      <w:r w:rsidRPr="00920417">
        <w:rPr>
          <w:rFonts w:ascii="Arial" w:hAnsi="Arial" w:cs="Arial"/>
          <w:sz w:val="16"/>
          <w:szCs w:val="16"/>
        </w:rPr>
        <w:tab/>
        <w:t xml:space="preserve">                                          Oznaczanie </w:t>
      </w:r>
      <w:r w:rsidRPr="00920417">
        <w:rPr>
          <w:rFonts w:ascii="Arial" w:hAnsi="Arial" w:cs="Arial"/>
          <w:sz w:val="16"/>
          <w:szCs w:val="16"/>
        </w:rPr>
        <w:tab/>
        <w:t xml:space="preserve">gęstości nasypowej i jamistości </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10097-4</w:t>
      </w:r>
      <w:r w:rsidRPr="00920417">
        <w:rPr>
          <w:rFonts w:ascii="Arial" w:hAnsi="Arial" w:cs="Arial"/>
          <w:sz w:val="16"/>
          <w:szCs w:val="16"/>
        </w:rPr>
        <w:tab/>
      </w:r>
      <w:r w:rsidRPr="00920417">
        <w:rPr>
          <w:rFonts w:ascii="Arial" w:hAnsi="Arial" w:cs="Arial"/>
          <w:sz w:val="16"/>
          <w:szCs w:val="16"/>
        </w:rPr>
        <w:tab/>
        <w:t xml:space="preserve">     Badania mechanicznych i fizycznych właściwości kruszyw - Część </w:t>
      </w:r>
    </w:p>
    <w:p w:rsidR="00DA20BF" w:rsidRPr="00920417" w:rsidRDefault="00DA20BF" w:rsidP="00DA20BF">
      <w:pPr>
        <w:tabs>
          <w:tab w:val="right" w:pos="2016"/>
          <w:tab w:val="center" w:pos="2563"/>
          <w:tab w:val="right" w:pos="4032"/>
          <w:tab w:val="right" w:pos="4906"/>
        </w:tabs>
        <w:spacing w:line="226" w:lineRule="exact"/>
        <w:ind w:left="426" w:right="1060"/>
        <w:rPr>
          <w:rFonts w:ascii="Arial" w:hAnsi="Arial" w:cs="Arial"/>
          <w:sz w:val="16"/>
          <w:szCs w:val="16"/>
        </w:rPr>
      </w:pPr>
      <w:r w:rsidRPr="00920417">
        <w:rPr>
          <w:rFonts w:ascii="Arial" w:hAnsi="Arial" w:cs="Arial"/>
          <w:sz w:val="16"/>
          <w:szCs w:val="16"/>
        </w:rPr>
        <w:tab/>
      </w:r>
      <w:r w:rsidRPr="00920417">
        <w:rPr>
          <w:rFonts w:ascii="Arial" w:hAnsi="Arial" w:cs="Arial"/>
          <w:sz w:val="16"/>
          <w:szCs w:val="16"/>
        </w:rPr>
        <w:tab/>
      </w:r>
      <w:r w:rsidRPr="00920417">
        <w:rPr>
          <w:rFonts w:ascii="Arial" w:hAnsi="Arial" w:cs="Arial"/>
          <w:sz w:val="16"/>
          <w:szCs w:val="16"/>
        </w:rPr>
        <w:tab/>
        <w:t xml:space="preserve">     4:Oznaczanie pustych przestrzeni suchego, zagęszczonego wypełniacza                           15.</w:t>
      </w:r>
      <w:r w:rsidRPr="00920417">
        <w:rPr>
          <w:rFonts w:ascii="Arial" w:hAnsi="Arial" w:cs="Arial"/>
          <w:sz w:val="16"/>
          <w:szCs w:val="16"/>
        </w:rPr>
        <w:tab/>
        <w:t>PN-EN 10097-5</w:t>
      </w:r>
      <w:r w:rsidRPr="00920417">
        <w:rPr>
          <w:rFonts w:ascii="Arial" w:hAnsi="Arial" w:cs="Arial"/>
          <w:sz w:val="16"/>
          <w:szCs w:val="16"/>
        </w:rPr>
        <w:tab/>
      </w:r>
      <w:r w:rsidRPr="00920417">
        <w:rPr>
          <w:rFonts w:ascii="Arial" w:hAnsi="Arial" w:cs="Arial"/>
          <w:sz w:val="16"/>
          <w:szCs w:val="16"/>
        </w:rPr>
        <w:tab/>
        <w:t xml:space="preserve">     Badania mechanicznych i fizycznych właściwości kruszyw - Część 5:   </w:t>
      </w:r>
    </w:p>
    <w:p w:rsidR="00DA20BF" w:rsidRPr="00920417" w:rsidRDefault="00DA20BF" w:rsidP="00DA20BF">
      <w:pPr>
        <w:tabs>
          <w:tab w:val="right" w:pos="2016"/>
          <w:tab w:val="center" w:pos="2563"/>
          <w:tab w:val="right" w:pos="4032"/>
          <w:tab w:val="right" w:pos="4906"/>
        </w:tabs>
        <w:spacing w:line="226" w:lineRule="exact"/>
        <w:ind w:left="426"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r>
      <w:r w:rsidRPr="00920417">
        <w:rPr>
          <w:rFonts w:ascii="Arial" w:hAnsi="Arial" w:cs="Arial"/>
          <w:sz w:val="16"/>
          <w:szCs w:val="16"/>
        </w:rPr>
        <w:tab/>
      </w:r>
      <w:r w:rsidRPr="00920417">
        <w:rPr>
          <w:rFonts w:ascii="Arial" w:hAnsi="Arial" w:cs="Arial"/>
          <w:sz w:val="16"/>
          <w:szCs w:val="16"/>
        </w:rPr>
        <w:tab/>
        <w:t xml:space="preserve">     Oznaczanie zawartości wody przez suszenie w suszarce z wentylacją</w:t>
      </w:r>
    </w:p>
    <w:tbl>
      <w:tblPr>
        <w:tblOverlap w:val="never"/>
        <w:tblW w:w="0" w:type="auto"/>
        <w:tblLayout w:type="fixed"/>
        <w:tblCellMar>
          <w:left w:w="10" w:type="dxa"/>
          <w:right w:w="10" w:type="dxa"/>
        </w:tblCellMar>
        <w:tblLook w:val="04A0"/>
      </w:tblPr>
      <w:tblGrid>
        <w:gridCol w:w="355"/>
        <w:gridCol w:w="1699"/>
        <w:gridCol w:w="5232"/>
      </w:tblGrid>
      <w:tr w:rsidR="00DA20BF" w:rsidRPr="00920417" w:rsidTr="00DA20BF">
        <w:trPr>
          <w:trHeight w:hRule="exact" w:val="461"/>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eastAsia="Courier New" w:hAnsi="Arial" w:cs="Arial"/>
                <w:sz w:val="16"/>
                <w:szCs w:val="16"/>
              </w:rPr>
              <w:t>16.PN-EN 1097-6</w:t>
            </w:r>
          </w:p>
        </w:tc>
        <w:tc>
          <w:tcPr>
            <w:tcW w:w="5232" w:type="dxa"/>
            <w:shd w:val="clear" w:color="auto" w:fill="FFFFFF"/>
            <w:vAlign w:val="bottom"/>
          </w:tcPr>
          <w:p w:rsidR="00DA20BF" w:rsidRPr="00920417" w:rsidRDefault="00DA20BF" w:rsidP="00DA20BF">
            <w:pPr>
              <w:framePr w:w="7286" w:wrap="notBeside" w:vAnchor="text" w:hAnchor="page" w:x="1051" w:y="356"/>
              <w:spacing w:line="235" w:lineRule="exact"/>
              <w:jc w:val="both"/>
              <w:rPr>
                <w:rFonts w:ascii="Arial" w:hAnsi="Arial" w:cs="Arial"/>
                <w:sz w:val="16"/>
                <w:szCs w:val="16"/>
              </w:rPr>
            </w:pPr>
            <w:r w:rsidRPr="00920417">
              <w:rPr>
                <w:rStyle w:val="Teksttreci20"/>
                <w:rFonts w:ascii="Arial" w:hAnsi="Arial" w:cs="Arial"/>
                <w:sz w:val="16"/>
                <w:szCs w:val="16"/>
              </w:rPr>
              <w:t>Badania mechanicznych i fizycznych właściwości kruszyw - Część 6: Oznaczanie gęstości ziaren i nasiąkliwości</w:t>
            </w:r>
          </w:p>
        </w:tc>
      </w:tr>
      <w:tr w:rsidR="00DA20BF" w:rsidRPr="00920417" w:rsidTr="00DA20BF">
        <w:trPr>
          <w:trHeight w:hRule="exact" w:val="69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17.</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1097-7</w:t>
            </w:r>
          </w:p>
        </w:tc>
        <w:tc>
          <w:tcPr>
            <w:tcW w:w="5232" w:type="dxa"/>
            <w:shd w:val="clear" w:color="auto" w:fill="FFFFFF"/>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mechanicznych i fizycznych właściwości kruszyw - Część 7: Oznaczanie gęstości wypełniacza - Metoda piknometryczna</w:t>
            </w:r>
          </w:p>
        </w:tc>
      </w:tr>
      <w:tr w:rsidR="00DA20BF" w:rsidRPr="00920417" w:rsidTr="00DA20BF">
        <w:trPr>
          <w:trHeight w:hRule="exact" w:val="456"/>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18.</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1097-8</w:t>
            </w:r>
          </w:p>
        </w:tc>
        <w:tc>
          <w:tcPr>
            <w:tcW w:w="5232" w:type="dxa"/>
            <w:shd w:val="clear" w:color="auto" w:fill="FFFFFF"/>
            <w:vAlign w:val="bottom"/>
          </w:tcPr>
          <w:p w:rsidR="00DA20BF" w:rsidRPr="00920417" w:rsidRDefault="00DA20BF" w:rsidP="00DA20BF">
            <w:pPr>
              <w:framePr w:w="7286" w:wrap="notBeside" w:vAnchor="text" w:hAnchor="page" w:x="1051" w:y="356"/>
              <w:spacing w:line="235" w:lineRule="exact"/>
              <w:jc w:val="both"/>
              <w:rPr>
                <w:rFonts w:ascii="Arial" w:hAnsi="Arial" w:cs="Arial"/>
                <w:sz w:val="16"/>
                <w:szCs w:val="16"/>
              </w:rPr>
            </w:pPr>
            <w:r w:rsidRPr="00920417">
              <w:rPr>
                <w:rStyle w:val="Teksttreci20"/>
                <w:rFonts w:ascii="Arial" w:hAnsi="Arial" w:cs="Arial"/>
                <w:sz w:val="16"/>
                <w:szCs w:val="16"/>
              </w:rPr>
              <w:t xml:space="preserve">Badania mechanicznych i fizycznych właściwości kruszyw - Część 8: Oznaczanie </w:t>
            </w:r>
            <w:proofErr w:type="spellStart"/>
            <w:r w:rsidRPr="00920417">
              <w:rPr>
                <w:rStyle w:val="Teksttreci20"/>
                <w:rFonts w:ascii="Arial" w:hAnsi="Arial" w:cs="Arial"/>
                <w:sz w:val="16"/>
                <w:szCs w:val="16"/>
              </w:rPr>
              <w:t>polerowalności</w:t>
            </w:r>
            <w:proofErr w:type="spellEnd"/>
            <w:r w:rsidRPr="00920417">
              <w:rPr>
                <w:rStyle w:val="Teksttreci20"/>
                <w:rFonts w:ascii="Arial" w:hAnsi="Arial" w:cs="Arial"/>
                <w:sz w:val="16"/>
                <w:szCs w:val="16"/>
              </w:rPr>
              <w:t xml:space="preserve"> kamienia</w:t>
            </w:r>
          </w:p>
        </w:tc>
      </w:tr>
      <w:tr w:rsidR="00DA20BF" w:rsidRPr="00920417" w:rsidTr="00DA20BF">
        <w:trPr>
          <w:trHeight w:hRule="exact" w:val="68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19.</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1367-1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właściwości cieplnych i odporności kruszyw na działanie czynników atmosferycznych - Część 1: Oznaczanie mrozoodporności</w:t>
            </w:r>
          </w:p>
        </w:tc>
      </w:tr>
      <w:tr w:rsidR="00DA20BF" w:rsidRPr="00920417" w:rsidTr="00DA20BF">
        <w:trPr>
          <w:trHeight w:hRule="exact" w:val="69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20.</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1367-3</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właściwości cieplnych i odporności kruszyw na działanie czynników atmosferycznych - Część 3: Badanie bazaltowej zgorzeli słonecznej metodą gotowania</w:t>
            </w:r>
          </w:p>
        </w:tc>
      </w:tr>
      <w:tr w:rsidR="00DA20BF" w:rsidRPr="00920417" w:rsidTr="00DA20BF">
        <w:trPr>
          <w:trHeight w:hRule="exact" w:val="226"/>
        </w:trPr>
        <w:tc>
          <w:tcPr>
            <w:tcW w:w="355"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21.</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1426</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Asfalty i produkty asfaltowe - Oznaczanie penetracji igłą</w:t>
            </w:r>
          </w:p>
        </w:tc>
      </w:tr>
      <w:tr w:rsidR="00DA20BF" w:rsidRPr="00920417" w:rsidTr="00DA20BF">
        <w:trPr>
          <w:trHeight w:hRule="exact" w:val="456"/>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22.</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1427</w:t>
            </w:r>
          </w:p>
        </w:tc>
        <w:tc>
          <w:tcPr>
            <w:tcW w:w="5232" w:type="dxa"/>
            <w:shd w:val="clear" w:color="auto" w:fill="FFFFFF"/>
            <w:vAlign w:val="bottom"/>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Asfalty i produkty asfaltowe - Oznaczanie temperatury mięknienia - Metoda Pierścień i Kula</w:t>
            </w:r>
          </w:p>
        </w:tc>
      </w:tr>
      <w:tr w:rsidR="00DA20BF" w:rsidRPr="00920417" w:rsidTr="00DA20BF">
        <w:trPr>
          <w:trHeight w:hRule="exact" w:val="46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23.</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1428</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lepiszcza asfaltowe - Oznaczanie zawartości wody w emulsjach asfaltowych - Metoda destylacji azeotropowej</w:t>
            </w:r>
          </w:p>
        </w:tc>
      </w:tr>
      <w:tr w:rsidR="00DA20BF" w:rsidRPr="00920417" w:rsidTr="00DA20BF">
        <w:trPr>
          <w:trHeight w:hRule="exact" w:val="691"/>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24.</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1429</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lepiszcza asfaltowe - Oznaczanie pozostałości na sicie emulsji asfaltowych oraz trwałości podczas magazynowania metodą pozostałości na sicie</w:t>
            </w:r>
          </w:p>
        </w:tc>
      </w:tr>
      <w:tr w:rsidR="00DA20BF" w:rsidRPr="00920417" w:rsidTr="00DA20BF">
        <w:trPr>
          <w:trHeight w:hRule="exact" w:val="442"/>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25.</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1744-1</w:t>
            </w:r>
          </w:p>
        </w:tc>
        <w:tc>
          <w:tcPr>
            <w:tcW w:w="5232" w:type="dxa"/>
            <w:shd w:val="clear" w:color="auto" w:fill="FFFFFF"/>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Badania chemicznych właściwości kruszyw - Analiza chemiczna</w:t>
            </w:r>
          </w:p>
        </w:tc>
      </w:tr>
      <w:tr w:rsidR="00DA20BF" w:rsidRPr="00920417" w:rsidTr="00DA20BF">
        <w:trPr>
          <w:trHeight w:hRule="exact" w:val="70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26.</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1744-4</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chemicznych właściwości kruszyw - Część 4: Oznaczanie podatności wypełniaczy do mieszanek mineralno-asfaltowych na działanie wody</w:t>
            </w:r>
          </w:p>
        </w:tc>
      </w:tr>
      <w:tr w:rsidR="00DA20BF" w:rsidRPr="00920417" w:rsidTr="00DA20BF">
        <w:trPr>
          <w:trHeight w:hRule="exact" w:val="46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27.</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Wymagania dla asfaltów drogowych</w:t>
            </w:r>
          </w:p>
        </w:tc>
      </w:tr>
      <w:tr w:rsidR="00DA20BF" w:rsidRPr="00920417" w:rsidTr="00DA20BF">
        <w:trPr>
          <w:trHeight w:hRule="exact" w:val="226"/>
        </w:trPr>
        <w:tc>
          <w:tcPr>
            <w:tcW w:w="355"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28.</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12592</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Asfalty i produkty asfaltowe - Oznaczanie rozpuszczalności</w:t>
            </w:r>
          </w:p>
        </w:tc>
      </w:tr>
      <w:tr w:rsidR="00DA20BF" w:rsidRPr="00920417" w:rsidTr="00DA20BF">
        <w:trPr>
          <w:trHeight w:hRule="exact" w:val="442"/>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29.</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12593</w:t>
            </w:r>
          </w:p>
        </w:tc>
        <w:tc>
          <w:tcPr>
            <w:tcW w:w="5232" w:type="dxa"/>
            <w:shd w:val="clear" w:color="auto" w:fill="FFFFFF"/>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 xml:space="preserve">Asfalty i produkty asfaltowe - Oznaczanie temperatury łamliwości </w:t>
            </w:r>
            <w:proofErr w:type="spellStart"/>
            <w:r w:rsidRPr="00920417">
              <w:rPr>
                <w:rStyle w:val="Teksttreci20"/>
                <w:rFonts w:ascii="Arial" w:hAnsi="Arial" w:cs="Arial"/>
                <w:sz w:val="16"/>
                <w:szCs w:val="16"/>
              </w:rPr>
              <w:t>Fraassa</w:t>
            </w:r>
            <w:proofErr w:type="spellEnd"/>
          </w:p>
        </w:tc>
      </w:tr>
      <w:tr w:rsidR="00DA20BF" w:rsidRPr="00920417" w:rsidTr="00DA20BF">
        <w:trPr>
          <w:trHeight w:hRule="exact" w:val="480"/>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30.</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12606-1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Oznaczanie zawartości parafiny - Część 1: Metoda destylacyjna</w:t>
            </w:r>
          </w:p>
        </w:tc>
      </w:tr>
      <w:tr w:rsidR="00DA20BF" w:rsidRPr="00920417" w:rsidTr="00DA20BF">
        <w:trPr>
          <w:trHeight w:hRule="exact" w:val="45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31.</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12607-1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Oznaczanie odporności na twardnienie pod wpływem ciepła i powietrza - Część 1:</w:t>
            </w:r>
          </w:p>
        </w:tc>
      </w:tr>
      <w:tr w:rsidR="00DA20BF" w:rsidRPr="00920417" w:rsidTr="00DA20BF">
        <w:trPr>
          <w:trHeight w:hRule="exact" w:val="216"/>
        </w:trPr>
        <w:tc>
          <w:tcPr>
            <w:tcW w:w="355" w:type="dxa"/>
            <w:shd w:val="clear" w:color="auto" w:fill="FFFFFF"/>
          </w:tcPr>
          <w:p w:rsidR="00DA20BF" w:rsidRPr="00920417" w:rsidRDefault="00DA20BF" w:rsidP="00DA20BF">
            <w:pPr>
              <w:framePr w:w="7286" w:wrap="notBeside" w:vAnchor="text" w:hAnchor="page" w:x="1051" w:y="356"/>
              <w:rPr>
                <w:rFonts w:ascii="Arial" w:hAnsi="Arial" w:cs="Arial"/>
                <w:sz w:val="16"/>
                <w:szCs w:val="16"/>
              </w:rPr>
            </w:pP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i</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Metoda RTFOT</w:t>
            </w:r>
          </w:p>
        </w:tc>
      </w:tr>
      <w:tr w:rsidR="00DA20BF" w:rsidRPr="00920417" w:rsidTr="00DA20BF">
        <w:trPr>
          <w:trHeight w:hRule="exact" w:val="230"/>
        </w:trPr>
        <w:tc>
          <w:tcPr>
            <w:tcW w:w="355" w:type="dxa"/>
            <w:shd w:val="clear" w:color="auto" w:fill="FFFFFF"/>
          </w:tcPr>
          <w:p w:rsidR="00DA20BF" w:rsidRPr="00920417" w:rsidRDefault="00DA20BF" w:rsidP="00DA20BF">
            <w:pPr>
              <w:framePr w:w="7286" w:wrap="notBeside" w:vAnchor="text" w:hAnchor="page" w:x="1051" w:y="356"/>
              <w:rPr>
                <w:rFonts w:ascii="Arial" w:hAnsi="Arial" w:cs="Arial"/>
                <w:sz w:val="16"/>
                <w:szCs w:val="16"/>
              </w:rPr>
            </w:pPr>
          </w:p>
        </w:tc>
        <w:tc>
          <w:tcPr>
            <w:tcW w:w="1699"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12607-3</w:t>
            </w:r>
          </w:p>
        </w:tc>
        <w:tc>
          <w:tcPr>
            <w:tcW w:w="5232" w:type="dxa"/>
            <w:shd w:val="clear" w:color="auto" w:fill="FFFFFF"/>
            <w:vAlign w:val="bottom"/>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Jw. Część 3: Metoda RFT</w:t>
            </w:r>
          </w:p>
        </w:tc>
      </w:tr>
      <w:tr w:rsidR="00DA20BF" w:rsidRPr="00920417" w:rsidTr="00DA20BF">
        <w:trPr>
          <w:trHeight w:hRule="exact" w:val="710"/>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32.</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12697-6</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6: Oznaczanie gęstości objętościowej metodą hydrostatyczną</w:t>
            </w:r>
          </w:p>
        </w:tc>
      </w:tr>
      <w:tr w:rsidR="00DA20BF" w:rsidRPr="00920417" w:rsidTr="00DA20BF">
        <w:trPr>
          <w:trHeight w:hRule="exact" w:val="461"/>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33.</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12697-8</w:t>
            </w:r>
          </w:p>
        </w:tc>
        <w:tc>
          <w:tcPr>
            <w:tcW w:w="5232" w:type="dxa"/>
            <w:shd w:val="clear" w:color="auto" w:fill="FFFFFF"/>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8: Oznaczanie</w:t>
            </w:r>
          </w:p>
        </w:tc>
      </w:tr>
    </w:tbl>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Fonts w:ascii="Arial" w:hAnsi="Arial" w:cs="Arial"/>
          <w:sz w:val="16"/>
          <w:szCs w:val="16"/>
        </w:rPr>
        <w:t xml:space="preserve">                                         zawartości wolnej przestrzeni</w:t>
      </w:r>
    </w:p>
    <w:p w:rsidR="00DA20BF" w:rsidRPr="00920417" w:rsidRDefault="00DA20BF" w:rsidP="00DA20BF">
      <w:pPr>
        <w:framePr w:w="7286" w:wrap="notBeside" w:vAnchor="text" w:hAnchor="page" w:x="1051" w:y="356"/>
        <w:rPr>
          <w:rFonts w:ascii="Arial" w:hAnsi="Arial" w:cs="Arial"/>
          <w:sz w:val="16"/>
          <w:szCs w:val="16"/>
        </w:rPr>
      </w:pPr>
    </w:p>
    <w:p w:rsidR="00DA20BF" w:rsidRPr="00920417" w:rsidRDefault="00DA20BF" w:rsidP="00DA20BF">
      <w:pPr>
        <w:spacing w:before="144" w:line="226" w:lineRule="exact"/>
        <w:ind w:right="160"/>
        <w:jc w:val="both"/>
        <w:rPr>
          <w:rFonts w:ascii="Arial" w:hAnsi="Arial" w:cs="Arial"/>
          <w:sz w:val="16"/>
          <w:szCs w:val="16"/>
        </w:rPr>
      </w:pPr>
      <w:r w:rsidRPr="00920417">
        <w:rPr>
          <w:rFonts w:ascii="Arial" w:hAnsi="Arial" w:cs="Arial"/>
          <w:sz w:val="16"/>
          <w:szCs w:val="16"/>
        </w:rPr>
        <w:t xml:space="preserve">         </w:t>
      </w:r>
    </w:p>
    <w:p w:rsidR="00DA20BF" w:rsidRPr="00920417" w:rsidRDefault="00DA20BF" w:rsidP="00DA20BF">
      <w:pPr>
        <w:rPr>
          <w:rFonts w:ascii="Arial" w:hAnsi="Arial" w:cs="Arial"/>
          <w:sz w:val="16"/>
          <w:szCs w:val="16"/>
        </w:rPr>
      </w:pPr>
    </w:p>
    <w:tbl>
      <w:tblPr>
        <w:tblOverlap w:val="never"/>
        <w:tblW w:w="0" w:type="auto"/>
        <w:tblLayout w:type="fixed"/>
        <w:tblCellMar>
          <w:left w:w="10" w:type="dxa"/>
          <w:right w:w="10" w:type="dxa"/>
        </w:tblCellMar>
        <w:tblLook w:val="04A0"/>
      </w:tblPr>
      <w:tblGrid>
        <w:gridCol w:w="350"/>
        <w:gridCol w:w="1752"/>
        <w:gridCol w:w="5179"/>
      </w:tblGrid>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lastRenderedPageBreak/>
              <w:t>34.</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11: Określenie powiązania pomiędzy kruszywem i asfaltem</w:t>
            </w:r>
          </w:p>
        </w:tc>
      </w:tr>
      <w:tr w:rsidR="00DA20BF" w:rsidRPr="00920417" w:rsidTr="00DA20BF">
        <w:trPr>
          <w:trHeight w:hRule="exact" w:val="682"/>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35.</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12: Określanie wrażliwości na wodę</w:t>
            </w:r>
          </w:p>
        </w:tc>
      </w:tr>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36.</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12697-13</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13: Pomiar temperatury</w:t>
            </w:r>
          </w:p>
        </w:tc>
      </w:tr>
      <w:tr w:rsidR="00DA20BF" w:rsidRPr="00920417" w:rsidTr="00DA20BF">
        <w:trPr>
          <w:trHeight w:hRule="exact" w:val="69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37.</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12697-18</w:t>
            </w:r>
          </w:p>
        </w:tc>
        <w:tc>
          <w:tcPr>
            <w:tcW w:w="5179" w:type="dxa"/>
            <w:shd w:val="clear" w:color="auto" w:fill="FFFFFF"/>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18: Spływanie lepiszcza</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38.</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12697-22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22: Koleinowanie</w:t>
            </w:r>
          </w:p>
        </w:tc>
      </w:tr>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Style w:val="Teksttreci20"/>
                <w:rFonts w:ascii="Arial" w:hAnsi="Arial" w:cs="Arial"/>
                <w:sz w:val="16"/>
                <w:szCs w:val="16"/>
              </w:rPr>
            </w:pPr>
          </w:p>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39.</w:t>
            </w:r>
          </w:p>
        </w:tc>
        <w:tc>
          <w:tcPr>
            <w:tcW w:w="1752" w:type="dxa"/>
            <w:shd w:val="clear" w:color="auto" w:fill="FFFFFF"/>
          </w:tcPr>
          <w:p w:rsidR="00DA20BF" w:rsidRPr="00920417" w:rsidRDefault="00DA20BF" w:rsidP="00DA20BF">
            <w:pPr>
              <w:framePr w:w="7282" w:wrap="notBeside" w:vAnchor="text" w:hAnchor="text" w:y="1"/>
              <w:spacing w:line="200" w:lineRule="exact"/>
              <w:rPr>
                <w:rStyle w:val="Teksttreci20"/>
                <w:rFonts w:ascii="Arial" w:hAnsi="Arial" w:cs="Arial"/>
                <w:sz w:val="16"/>
                <w:szCs w:val="16"/>
              </w:rPr>
            </w:pPr>
          </w:p>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12697-27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27: Pobieranie próbek</w:t>
            </w:r>
          </w:p>
        </w:tc>
      </w:tr>
      <w:tr w:rsidR="00DA20BF" w:rsidRPr="00920417" w:rsidTr="00DA20BF">
        <w:trPr>
          <w:trHeight w:hRule="exact" w:val="682"/>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40.</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12697-36</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36: Oznaczanie grubości nawierzchni asfaltowych</w:t>
            </w:r>
          </w:p>
        </w:tc>
      </w:tr>
      <w:tr w:rsidR="00DA20BF" w:rsidRPr="00920417" w:rsidTr="00DA20BF">
        <w:trPr>
          <w:trHeight w:hRule="exact" w:val="46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41.</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12846</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czasu wypływu emulsji asfaltowych lepkościomierzem wypływowym</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42.</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12847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sedymentacji emulsji asfaltowych</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43.</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12850</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 xml:space="preserve">Asfalty i lepiszcza asfaltowe - Oznaczanie wartości </w:t>
            </w:r>
            <w:proofErr w:type="spellStart"/>
            <w:r w:rsidRPr="00920417">
              <w:rPr>
                <w:rStyle w:val="Teksttreci20"/>
                <w:rFonts w:ascii="Arial" w:hAnsi="Arial" w:cs="Arial"/>
                <w:sz w:val="16"/>
                <w:szCs w:val="16"/>
              </w:rPr>
              <w:t>pH</w:t>
            </w:r>
            <w:proofErr w:type="spellEnd"/>
            <w:r w:rsidRPr="00920417">
              <w:rPr>
                <w:rStyle w:val="Teksttreci20"/>
                <w:rFonts w:ascii="Arial" w:hAnsi="Arial" w:cs="Arial"/>
                <w:sz w:val="16"/>
                <w:szCs w:val="16"/>
              </w:rPr>
              <w:t xml:space="preserve"> emulsji asfaltowych</w:t>
            </w:r>
          </w:p>
        </w:tc>
      </w:tr>
      <w:tr w:rsidR="00DA20BF" w:rsidRPr="00920417" w:rsidTr="00DA20BF">
        <w:trPr>
          <w:trHeight w:hRule="exact" w:val="68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44.</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13043</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Kruszywa do mieszanek bitumicznych i powierzchniowych utrwaleń stosowanych na drogach, lotniskach i innych powierzchniach przeznaczonych do ruchu</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45.</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13074</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lepiszczy z emulsji asfaltowych przez odparowanie</w:t>
            </w:r>
          </w:p>
        </w:tc>
      </w:tr>
      <w:tr w:rsidR="00DA20BF" w:rsidRPr="00920417" w:rsidTr="00DA20BF">
        <w:trPr>
          <w:trHeight w:hRule="exact" w:val="69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46.</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13075-1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Badanie rozpadu - Część 1: Oznaczanie indeksu rozpadu kationowych emulsji asfaltowych, metoda z wypełniaczem mineralnym</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47.</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13108-1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Wymagania - Część 1: Beton asfaltowy</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48.</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13108-20</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Wymagania - Część 20: Badanie typu</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49.</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13179-1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Badania kruszyw wypełniających stosowanych do mieszanek bitumicznych - Część 1: Badanie metodą Pierścienia i Kuli</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50.</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13179-2</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Badania kruszyw wypełniających stosowanych do mieszanek bitumicznych - Część 2: Liczba bitumiczna</w:t>
            </w:r>
          </w:p>
        </w:tc>
      </w:tr>
      <w:tr w:rsidR="00DA20BF" w:rsidRPr="00920417" w:rsidTr="00DA20BF">
        <w:trPr>
          <w:trHeight w:hRule="exact" w:val="470"/>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51.</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13398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nawrotu sprężystego asfaltów modyfikowanych</w:t>
            </w:r>
          </w:p>
        </w:tc>
      </w:tr>
    </w:tbl>
    <w:p w:rsidR="00DA20BF" w:rsidRPr="00920417" w:rsidRDefault="00DA20BF" w:rsidP="00DA20BF">
      <w:pPr>
        <w:framePr w:w="7282"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tbl>
      <w:tblPr>
        <w:tblOverlap w:val="never"/>
        <w:tblW w:w="0" w:type="auto"/>
        <w:tblLayout w:type="fixed"/>
        <w:tblCellMar>
          <w:left w:w="10" w:type="dxa"/>
          <w:right w:w="10" w:type="dxa"/>
        </w:tblCellMar>
        <w:tblLook w:val="04A0"/>
      </w:tblPr>
      <w:tblGrid>
        <w:gridCol w:w="341"/>
        <w:gridCol w:w="1762"/>
        <w:gridCol w:w="5179"/>
      </w:tblGrid>
      <w:tr w:rsidR="00DA20BF" w:rsidRPr="00920417" w:rsidTr="00DA20BF">
        <w:trPr>
          <w:trHeight w:hRule="exact" w:val="466"/>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lastRenderedPageBreak/>
              <w:t>52.</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13399</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odporności na magazynowanie modyfikowanych asfaltów</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53.</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ciągliwości lepiszczy asfaltowych metodą pomiaru ciągliwości</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54.</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kohezji lepiszczy asfaltowych metodą testu wahadłowego</w:t>
            </w:r>
          </w:p>
        </w:tc>
      </w:tr>
      <w:tr w:rsidR="00DA20BF" w:rsidRPr="00920417" w:rsidTr="00DA20BF">
        <w:trPr>
          <w:trHeight w:hRule="exact" w:val="456"/>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55.</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13589</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 xml:space="preserve">Asfalty i lepiszcza asfaltowe - Oznaczanie ciągliwości modyfikowanych asfaltów - Metoda z </w:t>
            </w:r>
            <w:proofErr w:type="spellStart"/>
            <w:r w:rsidRPr="00920417">
              <w:rPr>
                <w:rStyle w:val="Teksttreci20"/>
                <w:rFonts w:ascii="Arial" w:hAnsi="Arial" w:cs="Arial"/>
                <w:sz w:val="16"/>
                <w:szCs w:val="16"/>
              </w:rPr>
              <w:t>duktylometrem</w:t>
            </w:r>
            <w:proofErr w:type="spellEnd"/>
          </w:p>
        </w:tc>
      </w:tr>
      <w:tr w:rsidR="00DA20BF" w:rsidRPr="00920417" w:rsidTr="00DA20BF">
        <w:trPr>
          <w:trHeight w:hRule="exact" w:val="69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56.</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13614</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przyczepności emulsji bitumicznych przez zanurzenie w wodzie - Metoda z kruszywem</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57.</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13703</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energii deformacji</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58.</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13808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Zasady specyfikacji kationowych emulsji asfaltowych</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59.</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14023</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Asfalty i lepiszcza asfaltowe - Zasady specyfikacji asfaltów modyfikowanych polimerami</w:t>
            </w:r>
          </w:p>
        </w:tc>
      </w:tr>
      <w:tr w:rsidR="00DA20BF" w:rsidRPr="00920417" w:rsidTr="00DA20BF">
        <w:trPr>
          <w:trHeight w:hRule="exact" w:val="456"/>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60. PN-EN 14188-1</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Wypełniacze złączy i zalewy - Część 1: Specyfikacja zalew na gorąco</w:t>
            </w:r>
          </w:p>
        </w:tc>
      </w:tr>
      <w:tr w:rsidR="00DA20BF" w:rsidRPr="00920417" w:rsidTr="00DA20BF">
        <w:trPr>
          <w:trHeight w:hRule="exact" w:val="442"/>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61. PN-EN 14188-2</w:t>
            </w:r>
          </w:p>
        </w:tc>
        <w:tc>
          <w:tcPr>
            <w:tcW w:w="5179" w:type="dxa"/>
            <w:shd w:val="clear" w:color="auto" w:fill="FFFFFF"/>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Wypełniacze złączy i zalewy - Część 2: Specyfikacja zalew na zimno</w:t>
            </w:r>
          </w:p>
        </w:tc>
      </w:tr>
      <w:tr w:rsidR="00DA20BF" w:rsidRPr="00920417" w:rsidTr="00DA20BF">
        <w:trPr>
          <w:trHeight w:hRule="exact" w:val="475"/>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color w:val="000000"/>
                <w:sz w:val="16"/>
                <w:szCs w:val="16"/>
                <w:lang w:bidi="pl-PL"/>
              </w:rPr>
            </w:pPr>
            <w:r w:rsidRPr="00920417">
              <w:rPr>
                <w:rStyle w:val="Teksttreci20"/>
                <w:rFonts w:ascii="Arial" w:hAnsi="Arial" w:cs="Arial"/>
                <w:sz w:val="16"/>
                <w:szCs w:val="16"/>
              </w:rPr>
              <w:t>62.  PN-EN 22592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Przetwory naftowe - Oznaczanie temperatury zapłonu i palenia - Pomiar metodą otwartego tygla Clevelanda</w:t>
            </w:r>
          </w:p>
        </w:tc>
      </w:tr>
      <w:tr w:rsidR="00DA20BF" w:rsidRPr="00920417" w:rsidTr="00DA20BF">
        <w:trPr>
          <w:trHeight w:hRule="exact" w:val="470"/>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63.</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ISO 2592</w:t>
            </w:r>
          </w:p>
        </w:tc>
        <w:tc>
          <w:tcPr>
            <w:tcW w:w="5179" w:type="dxa"/>
            <w:shd w:val="clear" w:color="auto" w:fill="FFFFFF"/>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Oznaczanie temperatury zapłonu i palenia - Metoda otwartego tygla Clevelanda</w:t>
            </w:r>
          </w:p>
        </w:tc>
      </w:tr>
    </w:tbl>
    <w:p w:rsidR="00DA20BF" w:rsidRPr="00920417" w:rsidRDefault="00DA20BF" w:rsidP="00DA20BF">
      <w:pPr>
        <w:framePr w:w="7282"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pStyle w:val="Nagwek11"/>
        <w:keepNext/>
        <w:keepLines/>
        <w:numPr>
          <w:ilvl w:val="1"/>
          <w:numId w:val="21"/>
        </w:numPr>
        <w:shd w:val="clear" w:color="auto" w:fill="auto"/>
        <w:tabs>
          <w:tab w:val="left" w:pos="522"/>
        </w:tabs>
        <w:spacing w:before="104" w:after="35" w:line="200" w:lineRule="exact"/>
        <w:ind w:left="1440" w:hanging="360"/>
        <w:rPr>
          <w:rFonts w:ascii="Arial" w:hAnsi="Arial" w:cs="Arial"/>
          <w:b w:val="0"/>
          <w:sz w:val="16"/>
          <w:szCs w:val="16"/>
        </w:rPr>
      </w:pPr>
      <w:bookmarkStart w:id="185" w:name="bookmark52"/>
      <w:r w:rsidRPr="00920417">
        <w:rPr>
          <w:rFonts w:ascii="Arial" w:hAnsi="Arial" w:cs="Arial"/>
          <w:b w:val="0"/>
          <w:sz w:val="16"/>
          <w:szCs w:val="16"/>
        </w:rPr>
        <w:t>Wymagania techniczne</w:t>
      </w:r>
      <w:bookmarkEnd w:id="185"/>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WT-1 Kruszywa 2010. Kruszywa do mieszanek mineralno-asfaltowych i powierzchniowych utrwaleń na drogach krajowych - Zarządzenie nr 102 Generalnego Dyrektora Dróg Krajowych i Autostrad z dnia 19 listopada 2010 r.</w:t>
      </w:r>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WT-2 Nawierzchnie asfaltowe 2010. Nawierzchnie asfaltowe na drogach krajowych - Zarządzenie nr 102 Generalnego Dyrektora Dróg Krajowych i Autostrad z dnia 19 listopada 2010 r.</w:t>
      </w:r>
    </w:p>
    <w:p w:rsidR="00DA20BF" w:rsidRPr="00920417" w:rsidRDefault="00DA20BF" w:rsidP="00401152">
      <w:pPr>
        <w:widowControl w:val="0"/>
        <w:numPr>
          <w:ilvl w:val="0"/>
          <w:numId w:val="22"/>
        </w:numPr>
        <w:tabs>
          <w:tab w:val="left" w:pos="613"/>
        </w:tabs>
        <w:spacing w:after="144" w:line="230" w:lineRule="exact"/>
        <w:ind w:left="720" w:hanging="360"/>
        <w:jc w:val="both"/>
        <w:rPr>
          <w:rFonts w:ascii="Arial" w:hAnsi="Arial" w:cs="Arial"/>
          <w:sz w:val="16"/>
          <w:szCs w:val="16"/>
        </w:rPr>
      </w:pPr>
      <w:r w:rsidRPr="00920417">
        <w:rPr>
          <w:rFonts w:ascii="Arial" w:hAnsi="Arial" w:cs="Arial"/>
          <w:sz w:val="16"/>
          <w:szCs w:val="16"/>
        </w:rPr>
        <w:t>WT-3 Emulsje asfaltowe 2009. Kationowe emulsje asfaltowe na drogach publicznych</w:t>
      </w:r>
    </w:p>
    <w:p w:rsidR="00DA20BF" w:rsidRPr="00920417" w:rsidRDefault="00DA20BF" w:rsidP="00401152">
      <w:pPr>
        <w:pStyle w:val="Nagwek11"/>
        <w:keepNext/>
        <w:keepLines/>
        <w:numPr>
          <w:ilvl w:val="1"/>
          <w:numId w:val="21"/>
        </w:numPr>
        <w:shd w:val="clear" w:color="auto" w:fill="auto"/>
        <w:tabs>
          <w:tab w:val="left" w:pos="522"/>
        </w:tabs>
        <w:spacing w:after="40" w:line="200" w:lineRule="exact"/>
        <w:ind w:left="1440" w:hanging="360"/>
        <w:rPr>
          <w:rFonts w:ascii="Arial" w:hAnsi="Arial" w:cs="Arial"/>
          <w:b w:val="0"/>
          <w:sz w:val="16"/>
          <w:szCs w:val="16"/>
        </w:rPr>
      </w:pPr>
      <w:bookmarkStart w:id="186" w:name="bookmark53"/>
      <w:r w:rsidRPr="00920417">
        <w:rPr>
          <w:rFonts w:ascii="Arial" w:hAnsi="Arial" w:cs="Arial"/>
          <w:b w:val="0"/>
          <w:sz w:val="16"/>
          <w:szCs w:val="16"/>
        </w:rPr>
        <w:t>Inne dokumenty</w:t>
      </w:r>
      <w:bookmarkEnd w:id="186"/>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Rozporządzenie Ministra Transportu i Gospodarki Morskiej z dnia 2 marca 1999 r. w sprawie warunków technicznych, jakim powinny odpowiadać drogi publiczne i ich usytuowanie (Dz.U. nr 43, poz. 430)</w:t>
      </w:r>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Katalog typowych konstrukcji nawierzchni podatnych i półsztywnych. Generalna Dyrekcja Dróg Publicznych - Instytut Badawczy Dróg i Mostów, Warszawa 1997</w:t>
      </w:r>
    </w:p>
    <w:p w:rsidR="00DA20BF" w:rsidRPr="00920417" w:rsidRDefault="00DA20BF" w:rsidP="00DA20BF">
      <w:pPr>
        <w:spacing w:before="144" w:line="226" w:lineRule="exact"/>
        <w:ind w:right="160"/>
        <w:jc w:val="both"/>
        <w:rPr>
          <w:rFonts w:ascii="Arial" w:hAnsi="Arial" w:cs="Arial"/>
          <w:sz w:val="16"/>
          <w:szCs w:val="16"/>
        </w:rPr>
      </w:pPr>
    </w:p>
    <w:p w:rsidR="00DA20BF" w:rsidRPr="00C35F5B" w:rsidRDefault="00DA20BF" w:rsidP="00DA20BF">
      <w:pPr>
        <w:tabs>
          <w:tab w:val="right" w:pos="7354"/>
        </w:tabs>
        <w:rPr>
          <w:rStyle w:val="Nagweklubstopka0"/>
          <w:rFonts w:ascii="Arial" w:eastAsia="Courier New" w:hAnsi="Arial" w:cs="Arial"/>
          <w:b/>
          <w:i w:val="0"/>
          <w:iCs w:val="0"/>
          <w:sz w:val="22"/>
          <w:szCs w:val="22"/>
          <w:u w:val="single"/>
        </w:rPr>
      </w:pPr>
      <w:r w:rsidRPr="00C35F5B">
        <w:rPr>
          <w:rStyle w:val="Nagweklubstopka0"/>
          <w:rFonts w:ascii="Arial" w:eastAsia="Courier New" w:hAnsi="Arial" w:cs="Arial"/>
          <w:b/>
          <w:i w:val="0"/>
          <w:sz w:val="22"/>
          <w:szCs w:val="22"/>
          <w:u w:val="single"/>
        </w:rPr>
        <w:t>D-05.03.06</w:t>
      </w:r>
      <w:r w:rsidRPr="00C35F5B">
        <w:rPr>
          <w:rStyle w:val="Nagweklubstopka0"/>
          <w:rFonts w:ascii="Arial" w:eastAsia="Courier New" w:hAnsi="Arial" w:cs="Arial"/>
          <w:b/>
          <w:i w:val="0"/>
          <w:iCs w:val="0"/>
          <w:sz w:val="22"/>
          <w:szCs w:val="22"/>
          <w:u w:val="single"/>
        </w:rPr>
        <w:t xml:space="preserve">  </w:t>
      </w:r>
      <w:r w:rsidRPr="00C35F5B">
        <w:rPr>
          <w:rStyle w:val="Nagweklubstopka0"/>
          <w:rFonts w:ascii="Arial" w:eastAsia="Courier New" w:hAnsi="Arial" w:cs="Arial"/>
          <w:b/>
          <w:i w:val="0"/>
          <w:sz w:val="22"/>
          <w:szCs w:val="22"/>
          <w:u w:val="single"/>
        </w:rPr>
        <w:t xml:space="preserve">NAWIERZCHNIA Z BETONU ASFALTOWEGO. </w:t>
      </w:r>
    </w:p>
    <w:p w:rsidR="00DA20BF" w:rsidRPr="00C35F5B" w:rsidRDefault="00DA20BF" w:rsidP="00DA20BF">
      <w:pPr>
        <w:rPr>
          <w:rFonts w:ascii="Arial" w:hAnsi="Arial" w:cs="Arial"/>
          <w:b/>
          <w:sz w:val="22"/>
          <w:szCs w:val="22"/>
          <w:u w:val="single"/>
        </w:rPr>
      </w:pPr>
      <w:r w:rsidRPr="00C35F5B">
        <w:rPr>
          <w:rStyle w:val="Nagweklubstopka0"/>
          <w:rFonts w:ascii="Arial" w:eastAsia="Courier New" w:hAnsi="Arial" w:cs="Arial"/>
          <w:b/>
          <w:i w:val="0"/>
          <w:iCs w:val="0"/>
          <w:sz w:val="22"/>
          <w:szCs w:val="22"/>
        </w:rPr>
        <w:t xml:space="preserve">                    </w:t>
      </w:r>
      <w:r w:rsidRPr="00C35F5B">
        <w:rPr>
          <w:rStyle w:val="Nagweklubstopka0"/>
          <w:rFonts w:ascii="Arial" w:eastAsia="Courier New" w:hAnsi="Arial" w:cs="Arial"/>
          <w:b/>
          <w:i w:val="0"/>
          <w:sz w:val="22"/>
          <w:szCs w:val="22"/>
          <w:u w:val="single"/>
        </w:rPr>
        <w:t>WARSTWA ŚCIERALNA</w:t>
      </w:r>
    </w:p>
    <w:p w:rsidR="00DA20BF" w:rsidRPr="00920417" w:rsidRDefault="00DA20BF" w:rsidP="00DA20BF">
      <w:pPr>
        <w:rPr>
          <w:rFonts w:ascii="Arial" w:hAnsi="Arial" w:cs="Arial"/>
          <w:sz w:val="16"/>
          <w:szCs w:val="16"/>
          <w:u w:val="single"/>
        </w:rPr>
      </w:pPr>
    </w:p>
    <w:p w:rsidR="00DA20BF" w:rsidRPr="00C35F5B" w:rsidRDefault="00DA20BF" w:rsidP="00401152">
      <w:pPr>
        <w:pStyle w:val="Nagwek21"/>
        <w:keepNext/>
        <w:keepLines/>
        <w:numPr>
          <w:ilvl w:val="0"/>
          <w:numId w:val="24"/>
        </w:numPr>
        <w:shd w:val="clear" w:color="auto" w:fill="auto"/>
        <w:tabs>
          <w:tab w:val="left" w:pos="260"/>
        </w:tabs>
        <w:spacing w:after="64" w:line="200" w:lineRule="exact"/>
        <w:ind w:firstLine="0"/>
        <w:rPr>
          <w:rFonts w:ascii="Arial" w:hAnsi="Arial" w:cs="Arial"/>
          <w:b w:val="0"/>
          <w:sz w:val="16"/>
          <w:szCs w:val="16"/>
        </w:rPr>
      </w:pPr>
      <w:r w:rsidRPr="00C35F5B">
        <w:rPr>
          <w:rFonts w:ascii="Arial" w:hAnsi="Arial" w:cs="Arial"/>
          <w:b w:val="0"/>
          <w:sz w:val="16"/>
          <w:szCs w:val="16"/>
        </w:rPr>
        <w:t>WSTĘP</w:t>
      </w:r>
    </w:p>
    <w:p w:rsidR="00DA20BF" w:rsidRPr="00C35F5B" w:rsidRDefault="00DA20BF" w:rsidP="00401152">
      <w:pPr>
        <w:pStyle w:val="Nagwek21"/>
        <w:keepNext/>
        <w:keepLines/>
        <w:numPr>
          <w:ilvl w:val="1"/>
          <w:numId w:val="24"/>
        </w:numPr>
        <w:shd w:val="clear" w:color="auto" w:fill="auto"/>
        <w:tabs>
          <w:tab w:val="left" w:pos="414"/>
        </w:tabs>
        <w:spacing w:after="40" w:line="200" w:lineRule="exact"/>
        <w:ind w:firstLine="0"/>
        <w:rPr>
          <w:rFonts w:ascii="Arial" w:hAnsi="Arial" w:cs="Arial"/>
          <w:b w:val="0"/>
          <w:sz w:val="16"/>
          <w:szCs w:val="16"/>
        </w:rPr>
      </w:pPr>
      <w:r w:rsidRPr="00C35F5B">
        <w:rPr>
          <w:rFonts w:ascii="Arial" w:hAnsi="Arial" w:cs="Arial"/>
          <w:b w:val="0"/>
          <w:sz w:val="16"/>
          <w:szCs w:val="16"/>
        </w:rPr>
        <w:t>Przedmiot ST</w:t>
      </w:r>
    </w:p>
    <w:p w:rsidR="00DA20BF" w:rsidRPr="00C35F5B" w:rsidRDefault="00DA20BF" w:rsidP="00DA20BF">
      <w:pPr>
        <w:pStyle w:val="Nagwek2"/>
        <w:spacing w:before="0" w:after="0"/>
        <w:rPr>
          <w:b w:val="0"/>
          <w:i w:val="0"/>
          <w:sz w:val="16"/>
          <w:szCs w:val="16"/>
        </w:rPr>
      </w:pPr>
      <w:r w:rsidRPr="00C35F5B">
        <w:rPr>
          <w:b w:val="0"/>
          <w:i w:val="0"/>
          <w:sz w:val="16"/>
          <w:szCs w:val="16"/>
        </w:rPr>
        <w:t>Przedmiotem niniejszej specyfikacji technicznej (ST) są wymagania dotyczące wykonania i odbioru robót związanych z wykonaniem warstwy ścieralnej z betonu asfaltowego gr.</w:t>
      </w:r>
      <w:r>
        <w:rPr>
          <w:b w:val="0"/>
          <w:i w:val="0"/>
          <w:sz w:val="16"/>
          <w:szCs w:val="16"/>
        </w:rPr>
        <w:t>4</w:t>
      </w:r>
      <w:r w:rsidRPr="00C35F5B">
        <w:rPr>
          <w:b w:val="0"/>
          <w:i w:val="0"/>
          <w:sz w:val="16"/>
          <w:szCs w:val="16"/>
        </w:rPr>
        <w:t xml:space="preserve"> cm  w ramach projektu:</w:t>
      </w:r>
    </w:p>
    <w:p w:rsidR="00DA20BF" w:rsidRPr="00C35F5B" w:rsidRDefault="005E17DF" w:rsidP="00DA20BF">
      <w:pPr>
        <w:pStyle w:val="Tekstpodstawowywcity"/>
        <w:ind w:left="0" w:firstLine="0"/>
        <w:rPr>
          <w:rFonts w:cs="Arial"/>
          <w:sz w:val="16"/>
          <w:szCs w:val="16"/>
        </w:rPr>
      </w:pPr>
      <w:r>
        <w:rPr>
          <w:rFonts w:cs="Arial"/>
          <w:sz w:val="16"/>
          <w:szCs w:val="16"/>
        </w:rPr>
        <w:t>„Przebudowa</w:t>
      </w:r>
      <w:r w:rsidR="00DA20BF" w:rsidRPr="00C35F5B">
        <w:rPr>
          <w:rFonts w:cs="Arial"/>
          <w:sz w:val="16"/>
          <w:szCs w:val="16"/>
        </w:rPr>
        <w:t xml:space="preserve"> drogi gminnej ulicy </w:t>
      </w:r>
      <w:r>
        <w:rPr>
          <w:rFonts w:cs="Arial"/>
          <w:sz w:val="16"/>
          <w:szCs w:val="16"/>
        </w:rPr>
        <w:t>Topol</w:t>
      </w:r>
      <w:r w:rsidR="00DA20BF" w:rsidRPr="00C35F5B">
        <w:rPr>
          <w:rFonts w:cs="Arial"/>
          <w:sz w:val="16"/>
          <w:szCs w:val="16"/>
        </w:rPr>
        <w:t xml:space="preserve">owej w m. </w:t>
      </w:r>
      <w:r>
        <w:rPr>
          <w:rFonts w:cs="Arial"/>
          <w:sz w:val="16"/>
          <w:szCs w:val="16"/>
        </w:rPr>
        <w:t>Klepaczk</w:t>
      </w:r>
      <w:r w:rsidR="00DA20BF" w:rsidRPr="00C35F5B">
        <w:rPr>
          <w:rFonts w:cs="Arial"/>
          <w:sz w:val="16"/>
          <w:szCs w:val="16"/>
        </w:rPr>
        <w:t xml:space="preserve">a” </w:t>
      </w:r>
    </w:p>
    <w:p w:rsidR="00DA20BF" w:rsidRPr="00C35F5B" w:rsidRDefault="00DA20BF" w:rsidP="00401152">
      <w:pPr>
        <w:pStyle w:val="Nagwek21"/>
        <w:keepNext/>
        <w:keepLines/>
        <w:numPr>
          <w:ilvl w:val="1"/>
          <w:numId w:val="24"/>
        </w:numPr>
        <w:shd w:val="clear" w:color="auto" w:fill="auto"/>
        <w:tabs>
          <w:tab w:val="left" w:pos="414"/>
        </w:tabs>
        <w:spacing w:after="44" w:line="200" w:lineRule="exact"/>
        <w:ind w:firstLine="0"/>
        <w:rPr>
          <w:rFonts w:ascii="Arial" w:hAnsi="Arial" w:cs="Arial"/>
          <w:b w:val="0"/>
          <w:sz w:val="16"/>
          <w:szCs w:val="16"/>
        </w:rPr>
      </w:pPr>
      <w:r w:rsidRPr="00C35F5B">
        <w:rPr>
          <w:rFonts w:ascii="Arial" w:hAnsi="Arial" w:cs="Arial"/>
          <w:b w:val="0"/>
          <w:sz w:val="16"/>
          <w:szCs w:val="16"/>
        </w:rPr>
        <w:t>Zakres stosowania ST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Ogólna specyfikacja techniczna (ST) jest materiałem pomocniczym stosowanym jako dokument przetargowy i kontraktowy przy zlecaniu i realizacji robót na drogach krajowych.</w:t>
      </w:r>
    </w:p>
    <w:p w:rsidR="00DA20BF" w:rsidRPr="00C35F5B" w:rsidRDefault="00DA20BF" w:rsidP="00401152">
      <w:pPr>
        <w:pStyle w:val="Nagwek21"/>
        <w:keepNext/>
        <w:keepLines/>
        <w:numPr>
          <w:ilvl w:val="1"/>
          <w:numId w:val="24"/>
        </w:numPr>
        <w:shd w:val="clear" w:color="auto" w:fill="auto"/>
        <w:tabs>
          <w:tab w:val="left" w:pos="414"/>
        </w:tabs>
        <w:spacing w:after="44" w:line="200" w:lineRule="exact"/>
        <w:ind w:firstLine="0"/>
        <w:rPr>
          <w:rFonts w:ascii="Arial" w:hAnsi="Arial" w:cs="Arial"/>
          <w:b w:val="0"/>
          <w:sz w:val="16"/>
          <w:szCs w:val="16"/>
        </w:rPr>
      </w:pPr>
      <w:r w:rsidRPr="00C35F5B">
        <w:rPr>
          <w:rFonts w:ascii="Arial" w:hAnsi="Arial" w:cs="Arial"/>
          <w:b w:val="0"/>
          <w:sz w:val="16"/>
          <w:szCs w:val="16"/>
        </w:rPr>
        <w:t>Zakres robót objętych  ST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Warstwę ścieralną z betonu asfaltowego można wykonywać dla dróg kategorii ruchu od KR1 do KR6 (określenie kategorii ruchu podano w punkcie 1.4.7). Stosowane mieszanki betonu asfaltowego o wymiarze D podano w tablicy 1.</w:t>
      </w:r>
    </w:p>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Fonts w:ascii="Arial" w:hAnsi="Arial" w:cs="Arial"/>
          <w:sz w:val="16"/>
          <w:szCs w:val="16"/>
        </w:rPr>
        <w:lastRenderedPageBreak/>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DA20BF" w:rsidRPr="00C35F5B" w:rsidTr="00DA20BF">
        <w:trPr>
          <w:trHeight w:hRule="exact" w:val="605"/>
          <w:jc w:val="center"/>
        </w:trPr>
        <w:tc>
          <w:tcPr>
            <w:tcW w:w="1282" w:type="dxa"/>
            <w:tcBorders>
              <w:top w:val="single" w:sz="4" w:space="0" w:color="auto"/>
              <w:left w:val="single" w:sz="4" w:space="0" w:color="auto"/>
            </w:tcBorders>
            <w:shd w:val="clear" w:color="auto" w:fill="FFFFFF"/>
            <w:vAlign w:val="center"/>
          </w:tcPr>
          <w:p w:rsidR="00DA20BF" w:rsidRPr="00C35F5B" w:rsidRDefault="00DA20BF" w:rsidP="00DA20BF">
            <w:pPr>
              <w:framePr w:w="74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Kategoria</w:t>
            </w:r>
          </w:p>
          <w:p w:rsidR="00DA20BF" w:rsidRPr="00C35F5B" w:rsidRDefault="00DA20BF" w:rsidP="00DA20BF">
            <w:pPr>
              <w:framePr w:w="74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ruchu</w:t>
            </w:r>
          </w:p>
        </w:tc>
        <w:tc>
          <w:tcPr>
            <w:tcW w:w="614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Mieszanki o wymiarze D</w:t>
            </w:r>
            <w:r w:rsidRPr="00C35F5B">
              <w:rPr>
                <w:rStyle w:val="Teksttreci20"/>
                <w:rFonts w:ascii="Arial" w:hAnsi="Arial" w:cs="Arial"/>
                <w:sz w:val="16"/>
                <w:szCs w:val="16"/>
                <w:vertAlign w:val="superscript"/>
              </w:rPr>
              <w:t>1-</w:t>
            </w:r>
            <w:r w:rsidRPr="00C35F5B">
              <w:rPr>
                <w:rStyle w:val="Teksttreci20"/>
                <w:rFonts w:ascii="Arial" w:hAnsi="Arial" w:cs="Arial"/>
                <w:sz w:val="16"/>
                <w:szCs w:val="16"/>
              </w:rPr>
              <w:t>, mm</w:t>
            </w:r>
          </w:p>
        </w:tc>
      </w:tr>
      <w:tr w:rsidR="00DA20BF" w:rsidRPr="00C35F5B" w:rsidTr="00DA20BF">
        <w:trPr>
          <w:trHeight w:hRule="exact" w:val="326"/>
          <w:jc w:val="center"/>
        </w:trPr>
        <w:tc>
          <w:tcPr>
            <w:tcW w:w="1282" w:type="dxa"/>
            <w:tcBorders>
              <w:top w:val="single" w:sz="4" w:space="0" w:color="auto"/>
              <w:lef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1-2</w:t>
            </w:r>
          </w:p>
        </w:tc>
        <w:tc>
          <w:tcPr>
            <w:tcW w:w="614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AC5S, AC8S, AC11S</w:t>
            </w:r>
          </w:p>
        </w:tc>
      </w:tr>
      <w:tr w:rsidR="00DA20BF" w:rsidRPr="00C35F5B" w:rsidTr="00DA20BF">
        <w:trPr>
          <w:trHeight w:hRule="exact" w:val="283"/>
          <w:jc w:val="center"/>
        </w:trPr>
        <w:tc>
          <w:tcPr>
            <w:tcW w:w="1282" w:type="dxa"/>
            <w:tcBorders>
              <w:lef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3-4</w:t>
            </w:r>
          </w:p>
        </w:tc>
        <w:tc>
          <w:tcPr>
            <w:tcW w:w="6144" w:type="dxa"/>
            <w:tcBorders>
              <w:left w:val="single" w:sz="4" w:space="0" w:color="auto"/>
              <w:righ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r>
      <w:tr w:rsidR="00DA20BF" w:rsidRPr="00C35F5B" w:rsidTr="00DA20BF">
        <w:trPr>
          <w:trHeight w:hRule="exact" w:val="341"/>
          <w:jc w:val="center"/>
        </w:trPr>
        <w:tc>
          <w:tcPr>
            <w:tcW w:w="1282" w:type="dxa"/>
            <w:tcBorders>
              <w:left w:val="single" w:sz="4" w:space="0" w:color="auto"/>
              <w:bottom w:val="single" w:sz="4" w:space="0" w:color="auto"/>
            </w:tcBorders>
            <w:shd w:val="clear" w:color="auto" w:fill="FFFFFF"/>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5-6</w:t>
            </w:r>
          </w:p>
        </w:tc>
        <w:tc>
          <w:tcPr>
            <w:tcW w:w="6144" w:type="dxa"/>
            <w:tcBorders>
              <w:left w:val="single" w:sz="4" w:space="0" w:color="auto"/>
              <w:bottom w:val="single" w:sz="4" w:space="0" w:color="auto"/>
              <w:right w:val="single" w:sz="4" w:space="0" w:color="auto"/>
            </w:tcBorders>
            <w:shd w:val="clear" w:color="auto" w:fill="FFFFFF"/>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AC8S, AC11S </w:t>
            </w:r>
            <w:r w:rsidRPr="00C35F5B">
              <w:rPr>
                <w:rStyle w:val="Teksttreci20"/>
                <w:rFonts w:ascii="Arial" w:hAnsi="Arial" w:cs="Arial"/>
                <w:sz w:val="16"/>
                <w:szCs w:val="16"/>
                <w:vertAlign w:val="superscript"/>
              </w:rPr>
              <w:t>2)</w:t>
            </w:r>
          </w:p>
        </w:tc>
      </w:tr>
    </w:tbl>
    <w:p w:rsidR="00DA20BF" w:rsidRPr="00C35F5B" w:rsidRDefault="00DA20BF" w:rsidP="00DA20BF">
      <w:pPr>
        <w:framePr w:w="7426" w:wrap="notBeside" w:vAnchor="text" w:hAnchor="text" w:xAlign="center" w:y="1"/>
        <w:spacing w:line="230" w:lineRule="exact"/>
        <w:jc w:val="both"/>
        <w:rPr>
          <w:rFonts w:ascii="Arial" w:hAnsi="Arial" w:cs="Arial"/>
          <w:sz w:val="16"/>
          <w:szCs w:val="16"/>
        </w:rPr>
      </w:pPr>
      <w:r w:rsidRPr="00C35F5B">
        <w:rPr>
          <w:rFonts w:ascii="Arial" w:hAnsi="Arial" w:cs="Arial"/>
          <w:sz w:val="16"/>
          <w:szCs w:val="16"/>
          <w:vertAlign w:val="superscript"/>
        </w:rPr>
        <w:t xml:space="preserve">1)  </w:t>
      </w:r>
      <w:r w:rsidRPr="00C35F5B">
        <w:rPr>
          <w:rFonts w:ascii="Arial" w:hAnsi="Arial" w:cs="Arial"/>
          <w:sz w:val="16"/>
          <w:szCs w:val="16"/>
        </w:rPr>
        <w:t>Podział ze względu na wymiar największego kruszywa w mieszance.</w:t>
      </w:r>
    </w:p>
    <w:p w:rsidR="00DA20BF" w:rsidRPr="00C35F5B" w:rsidRDefault="00DA20BF" w:rsidP="00DA20BF">
      <w:pPr>
        <w:framePr w:w="7426" w:wrap="notBeside" w:vAnchor="text" w:hAnchor="text" w:xAlign="center" w:y="1"/>
        <w:spacing w:line="230" w:lineRule="exact"/>
        <w:jc w:val="both"/>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vertAlign w:val="superscript"/>
        </w:rPr>
        <w:t>2)</w:t>
      </w:r>
      <w:r w:rsidRPr="00C35F5B">
        <w:rPr>
          <w:rFonts w:ascii="Arial" w:hAnsi="Arial" w:cs="Arial"/>
          <w:sz w:val="16"/>
          <w:szCs w:val="16"/>
        </w:rPr>
        <w:t xml:space="preserve"> Dopuszczony do stosowania w terenach górskich.</w:t>
      </w:r>
    </w:p>
    <w:p w:rsidR="00DA20BF" w:rsidRPr="00C35F5B" w:rsidRDefault="00DA20BF" w:rsidP="00DA20BF">
      <w:pPr>
        <w:framePr w:w="74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1"/>
          <w:numId w:val="24"/>
        </w:numPr>
        <w:tabs>
          <w:tab w:val="left" w:pos="414"/>
        </w:tabs>
        <w:spacing w:before="104" w:after="40" w:line="200" w:lineRule="exact"/>
        <w:jc w:val="both"/>
        <w:rPr>
          <w:rFonts w:ascii="Arial" w:hAnsi="Arial" w:cs="Arial"/>
          <w:sz w:val="16"/>
          <w:szCs w:val="16"/>
        </w:rPr>
      </w:pPr>
      <w:r w:rsidRPr="00C35F5B">
        <w:rPr>
          <w:rFonts w:ascii="Arial" w:hAnsi="Arial" w:cs="Arial"/>
          <w:sz w:val="16"/>
          <w:szCs w:val="16"/>
        </w:rPr>
        <w:t>Określenia podstawowe</w:t>
      </w:r>
    </w:p>
    <w:p w:rsidR="00DA20BF" w:rsidRPr="00C35F5B" w:rsidRDefault="00DA20BF" w:rsidP="00401152">
      <w:pPr>
        <w:widowControl w:val="0"/>
        <w:numPr>
          <w:ilvl w:val="2"/>
          <w:numId w:val="24"/>
        </w:numPr>
        <w:tabs>
          <w:tab w:val="left" w:pos="577"/>
        </w:tabs>
        <w:spacing w:after="120" w:line="230" w:lineRule="exact"/>
        <w:jc w:val="both"/>
        <w:rPr>
          <w:rFonts w:ascii="Arial" w:hAnsi="Arial" w:cs="Arial"/>
          <w:sz w:val="16"/>
          <w:szCs w:val="16"/>
        </w:rPr>
      </w:pPr>
      <w:r w:rsidRPr="00C35F5B">
        <w:rPr>
          <w:rFonts w:ascii="Arial" w:hAnsi="Arial" w:cs="Arial"/>
          <w:sz w:val="16"/>
          <w:szCs w:val="16"/>
        </w:rPr>
        <w:t>Nawierzchnia - konstrukcja składająca się z jednej lub kilku warstw służących do przejmowania i rozkładania obciążeń od ruchu pojazdów na podłoże.</w:t>
      </w:r>
    </w:p>
    <w:p w:rsidR="00DA20BF" w:rsidRPr="00C35F5B" w:rsidRDefault="00DA20BF" w:rsidP="00401152">
      <w:pPr>
        <w:widowControl w:val="0"/>
        <w:numPr>
          <w:ilvl w:val="2"/>
          <w:numId w:val="24"/>
        </w:numPr>
        <w:tabs>
          <w:tab w:val="left" w:pos="577"/>
        </w:tabs>
        <w:spacing w:after="144" w:line="230" w:lineRule="exact"/>
        <w:jc w:val="both"/>
        <w:rPr>
          <w:rFonts w:ascii="Arial" w:hAnsi="Arial" w:cs="Arial"/>
          <w:sz w:val="16"/>
          <w:szCs w:val="16"/>
        </w:rPr>
      </w:pPr>
      <w:r w:rsidRPr="00C35F5B">
        <w:rPr>
          <w:rFonts w:ascii="Arial" w:hAnsi="Arial" w:cs="Arial"/>
          <w:sz w:val="16"/>
          <w:szCs w:val="16"/>
        </w:rPr>
        <w:t>Warstwa ścieralna - górna warstwa nawierzchni będąca w bezpośrednim kontakcie z kołami pojazdów.</w:t>
      </w:r>
    </w:p>
    <w:p w:rsidR="00DA20BF" w:rsidRPr="00C35F5B" w:rsidRDefault="00DA20BF" w:rsidP="00401152">
      <w:pPr>
        <w:widowControl w:val="0"/>
        <w:numPr>
          <w:ilvl w:val="2"/>
          <w:numId w:val="24"/>
        </w:numPr>
        <w:tabs>
          <w:tab w:val="left" w:pos="562"/>
        </w:tabs>
        <w:spacing w:line="200" w:lineRule="exact"/>
        <w:jc w:val="both"/>
        <w:rPr>
          <w:rFonts w:ascii="Arial" w:hAnsi="Arial" w:cs="Arial"/>
          <w:sz w:val="16"/>
          <w:szCs w:val="16"/>
        </w:rPr>
      </w:pPr>
      <w:r w:rsidRPr="00C35F5B">
        <w:rPr>
          <w:rFonts w:ascii="Arial" w:hAnsi="Arial" w:cs="Arial"/>
          <w:sz w:val="16"/>
          <w:szCs w:val="16"/>
        </w:rPr>
        <w:t>Mieszanka mineralno-asfaltowa - mieszanka kruszyw i lepiszcza asfaltowego.</w:t>
      </w:r>
    </w:p>
    <w:p w:rsidR="00DA20BF" w:rsidRPr="00C35F5B" w:rsidRDefault="00DA20BF" w:rsidP="00401152">
      <w:pPr>
        <w:pStyle w:val="Teksttreci70"/>
        <w:numPr>
          <w:ilvl w:val="2"/>
          <w:numId w:val="24"/>
        </w:numPr>
        <w:shd w:val="clear" w:color="auto" w:fill="auto"/>
        <w:tabs>
          <w:tab w:val="left" w:pos="607"/>
        </w:tabs>
        <w:spacing w:after="68" w:line="235" w:lineRule="exact"/>
        <w:rPr>
          <w:rFonts w:ascii="Arial" w:hAnsi="Arial" w:cs="Arial"/>
          <w:i w:val="0"/>
          <w:sz w:val="16"/>
          <w:szCs w:val="16"/>
        </w:rPr>
      </w:pPr>
      <w:r w:rsidRPr="00C35F5B">
        <w:rPr>
          <w:rFonts w:ascii="Arial" w:hAnsi="Arial" w:cs="Arial"/>
          <w:i w:val="0"/>
          <w:sz w:val="16"/>
          <w:szCs w:val="16"/>
        </w:rPr>
        <w:t>Wymiar mieszanki mineralno-asfaltowej - określenie mieszanki mineralno- asfaltowej, ze względu na największy wymiar kruszywa D, np. wymiar 5, 8, 11.</w:t>
      </w:r>
    </w:p>
    <w:p w:rsidR="00DA20BF" w:rsidRPr="00C35F5B" w:rsidRDefault="00DA20BF" w:rsidP="00401152">
      <w:pPr>
        <w:pStyle w:val="Teksttreci70"/>
        <w:numPr>
          <w:ilvl w:val="2"/>
          <w:numId w:val="24"/>
        </w:numPr>
        <w:shd w:val="clear" w:color="auto" w:fill="auto"/>
        <w:tabs>
          <w:tab w:val="left" w:pos="607"/>
        </w:tabs>
        <w:spacing w:after="56" w:line="226" w:lineRule="exact"/>
        <w:rPr>
          <w:rFonts w:ascii="Arial" w:hAnsi="Arial" w:cs="Arial"/>
          <w:i w:val="0"/>
          <w:sz w:val="16"/>
          <w:szCs w:val="16"/>
        </w:rPr>
      </w:pPr>
      <w:r w:rsidRPr="00C35F5B">
        <w:rPr>
          <w:rFonts w:ascii="Arial" w:hAnsi="Arial" w:cs="Arial"/>
          <w:i w:val="0"/>
          <w:sz w:val="16"/>
          <w:szCs w:val="16"/>
        </w:rPr>
        <w:t>Beton asfaltowy - mieszanka mineralno-asfaltowa, w której kruszywo o uziarnieniu ciągłym lub nieciągłym tworzy strukturę wzajemnie klinującą się.</w:t>
      </w:r>
    </w:p>
    <w:p w:rsidR="00DA20BF" w:rsidRPr="00C35F5B" w:rsidRDefault="00DA20BF" w:rsidP="00401152">
      <w:pPr>
        <w:pStyle w:val="Teksttreci70"/>
        <w:numPr>
          <w:ilvl w:val="2"/>
          <w:numId w:val="24"/>
        </w:numPr>
        <w:shd w:val="clear" w:color="auto" w:fill="auto"/>
        <w:tabs>
          <w:tab w:val="left" w:pos="612"/>
        </w:tabs>
        <w:spacing w:after="64" w:line="230" w:lineRule="exact"/>
        <w:rPr>
          <w:rFonts w:ascii="Arial" w:hAnsi="Arial" w:cs="Arial"/>
          <w:i w:val="0"/>
          <w:sz w:val="16"/>
          <w:szCs w:val="16"/>
        </w:rPr>
      </w:pPr>
      <w:r w:rsidRPr="00C35F5B">
        <w:rPr>
          <w:rFonts w:ascii="Arial" w:hAnsi="Arial" w:cs="Arial"/>
          <w:i w:val="0"/>
          <w:sz w:val="16"/>
          <w:szCs w:val="16"/>
        </w:rPr>
        <w:t>Uziarnienie - skład ziarnowy kruszywa, wyrażony w procentach masy ziaren przechodzących przez określony zestaw sit.</w:t>
      </w:r>
    </w:p>
    <w:p w:rsidR="00DA20BF" w:rsidRPr="00C35F5B" w:rsidRDefault="00DA20BF" w:rsidP="00401152">
      <w:pPr>
        <w:pStyle w:val="Teksttreci70"/>
        <w:numPr>
          <w:ilvl w:val="2"/>
          <w:numId w:val="24"/>
        </w:numPr>
        <w:shd w:val="clear" w:color="auto" w:fill="auto"/>
        <w:tabs>
          <w:tab w:val="left" w:pos="612"/>
        </w:tabs>
        <w:spacing w:after="53" w:line="226" w:lineRule="exact"/>
        <w:rPr>
          <w:rFonts w:ascii="Arial" w:hAnsi="Arial" w:cs="Arial"/>
          <w:i w:val="0"/>
          <w:sz w:val="16"/>
          <w:szCs w:val="16"/>
        </w:rPr>
      </w:pPr>
      <w:r w:rsidRPr="00C35F5B">
        <w:rPr>
          <w:rFonts w:ascii="Arial" w:hAnsi="Arial" w:cs="Arial"/>
          <w:i w:val="0"/>
          <w:sz w:val="16"/>
          <w:szCs w:val="16"/>
        </w:rPr>
        <w:t xml:space="preserve">Kategoria ruchu - obciążenie drogi ruchem samochodowym, wyrażone w osiach obliczeniowych (100 kN) wg „Katalogu typowych konstrukcji nawierzchni podatnych i półsztywnych” </w:t>
      </w:r>
      <w:proofErr w:type="spellStart"/>
      <w:r w:rsidRPr="00C35F5B">
        <w:rPr>
          <w:rFonts w:ascii="Arial" w:hAnsi="Arial" w:cs="Arial"/>
          <w:i w:val="0"/>
          <w:sz w:val="16"/>
          <w:szCs w:val="16"/>
        </w:rPr>
        <w:t>GDDP-IBDiM</w:t>
      </w:r>
      <w:proofErr w:type="spellEnd"/>
      <w:r w:rsidRPr="00C35F5B">
        <w:rPr>
          <w:rFonts w:ascii="Arial" w:hAnsi="Arial" w:cs="Arial"/>
          <w:i w:val="0"/>
          <w:sz w:val="16"/>
          <w:szCs w:val="16"/>
        </w:rPr>
        <w:t xml:space="preserve"> [68].</w:t>
      </w:r>
    </w:p>
    <w:p w:rsidR="00DA20BF" w:rsidRPr="00C35F5B" w:rsidRDefault="00DA20BF" w:rsidP="00401152">
      <w:pPr>
        <w:pStyle w:val="Teksttreci70"/>
        <w:numPr>
          <w:ilvl w:val="2"/>
          <w:numId w:val="24"/>
        </w:numPr>
        <w:shd w:val="clear" w:color="auto" w:fill="auto"/>
        <w:tabs>
          <w:tab w:val="left" w:pos="612"/>
        </w:tabs>
        <w:spacing w:after="96" w:line="235" w:lineRule="exact"/>
        <w:rPr>
          <w:rFonts w:ascii="Arial" w:hAnsi="Arial" w:cs="Arial"/>
          <w:i w:val="0"/>
          <w:sz w:val="16"/>
          <w:szCs w:val="16"/>
        </w:rPr>
      </w:pPr>
      <w:r w:rsidRPr="00C35F5B">
        <w:rPr>
          <w:rFonts w:ascii="Arial" w:hAnsi="Arial" w:cs="Arial"/>
          <w:i w:val="0"/>
          <w:sz w:val="16"/>
          <w:szCs w:val="16"/>
        </w:rPr>
        <w:t>Wymiar kruszywa - wielkość ziaren kruszywa, określona przez dolny (d) i górny (D) wymiar sita.</w:t>
      </w:r>
    </w:p>
    <w:p w:rsidR="00DA20BF" w:rsidRPr="00C35F5B" w:rsidRDefault="00DA20BF" w:rsidP="00401152">
      <w:pPr>
        <w:pStyle w:val="Teksttreci70"/>
        <w:numPr>
          <w:ilvl w:val="2"/>
          <w:numId w:val="24"/>
        </w:numPr>
        <w:shd w:val="clear" w:color="auto" w:fill="auto"/>
        <w:tabs>
          <w:tab w:val="left" w:pos="597"/>
        </w:tabs>
        <w:spacing w:after="98" w:line="190" w:lineRule="exact"/>
        <w:rPr>
          <w:rFonts w:ascii="Arial" w:hAnsi="Arial" w:cs="Arial"/>
          <w:i w:val="0"/>
          <w:sz w:val="16"/>
          <w:szCs w:val="16"/>
        </w:rPr>
      </w:pPr>
      <w:r w:rsidRPr="00C35F5B">
        <w:rPr>
          <w:rFonts w:ascii="Arial" w:hAnsi="Arial" w:cs="Arial"/>
          <w:i w:val="0"/>
          <w:sz w:val="16"/>
          <w:szCs w:val="16"/>
        </w:rPr>
        <w:t xml:space="preserve">Kruszywo grube - kruszywo z ziaren o wymiarze: D </w:t>
      </w:r>
      <w:r w:rsidRPr="00C35F5B">
        <w:rPr>
          <w:rStyle w:val="Teksttreci20"/>
          <w:rFonts w:ascii="Arial" w:hAnsi="Arial" w:cs="Arial"/>
          <w:i w:val="0"/>
          <w:sz w:val="16"/>
          <w:szCs w:val="16"/>
        </w:rPr>
        <w:t>≤</w:t>
      </w:r>
      <w:r w:rsidRPr="00C35F5B">
        <w:rPr>
          <w:rFonts w:ascii="Arial" w:hAnsi="Arial" w:cs="Arial"/>
          <w:i w:val="0"/>
          <w:sz w:val="16"/>
          <w:szCs w:val="16"/>
        </w:rPr>
        <w:t xml:space="preserve"> 45 mm oraz d &gt; 2 mm.</w:t>
      </w:r>
    </w:p>
    <w:p w:rsidR="00DA20BF" w:rsidRPr="00C35F5B" w:rsidRDefault="00DA20BF" w:rsidP="00401152">
      <w:pPr>
        <w:pStyle w:val="Teksttreci70"/>
        <w:numPr>
          <w:ilvl w:val="2"/>
          <w:numId w:val="24"/>
        </w:numPr>
        <w:shd w:val="clear" w:color="auto" w:fill="auto"/>
        <w:tabs>
          <w:tab w:val="left" w:pos="708"/>
        </w:tabs>
        <w:spacing w:after="96" w:line="235" w:lineRule="exact"/>
        <w:rPr>
          <w:rFonts w:ascii="Arial" w:hAnsi="Arial" w:cs="Arial"/>
          <w:i w:val="0"/>
          <w:sz w:val="16"/>
          <w:szCs w:val="16"/>
        </w:rPr>
      </w:pPr>
      <w:r w:rsidRPr="00C35F5B">
        <w:rPr>
          <w:rFonts w:ascii="Arial" w:hAnsi="Arial" w:cs="Arial"/>
          <w:i w:val="0"/>
          <w:sz w:val="16"/>
          <w:szCs w:val="16"/>
        </w:rPr>
        <w:t xml:space="preserve">Kruszywo drobne - kruszywo z ziaren o wymiarze: D </w:t>
      </w:r>
      <w:r w:rsidRPr="00C35F5B">
        <w:rPr>
          <w:rStyle w:val="Teksttreci20"/>
          <w:rFonts w:ascii="Arial" w:hAnsi="Arial" w:cs="Arial"/>
          <w:i w:val="0"/>
          <w:sz w:val="16"/>
          <w:szCs w:val="16"/>
        </w:rPr>
        <w:t xml:space="preserve">≤ </w:t>
      </w:r>
      <w:r w:rsidRPr="00C35F5B">
        <w:rPr>
          <w:rFonts w:ascii="Arial" w:hAnsi="Arial" w:cs="Arial"/>
          <w:i w:val="0"/>
          <w:sz w:val="16"/>
          <w:szCs w:val="16"/>
        </w:rPr>
        <w:t>2 mm, którego większa część pozostaje na sicie 0,063 mm.</w:t>
      </w:r>
    </w:p>
    <w:p w:rsidR="00DA20BF" w:rsidRPr="00C35F5B" w:rsidRDefault="00DA20BF" w:rsidP="00401152">
      <w:pPr>
        <w:pStyle w:val="Teksttreci70"/>
        <w:numPr>
          <w:ilvl w:val="2"/>
          <w:numId w:val="24"/>
        </w:numPr>
        <w:shd w:val="clear" w:color="auto" w:fill="auto"/>
        <w:tabs>
          <w:tab w:val="left" w:pos="698"/>
        </w:tabs>
        <w:spacing w:after="97" w:line="190" w:lineRule="exact"/>
        <w:rPr>
          <w:rFonts w:ascii="Arial" w:hAnsi="Arial" w:cs="Arial"/>
          <w:i w:val="0"/>
          <w:sz w:val="16"/>
          <w:szCs w:val="16"/>
        </w:rPr>
      </w:pPr>
      <w:r w:rsidRPr="00C35F5B">
        <w:rPr>
          <w:rFonts w:ascii="Arial" w:hAnsi="Arial" w:cs="Arial"/>
          <w:i w:val="0"/>
          <w:sz w:val="16"/>
          <w:szCs w:val="16"/>
        </w:rPr>
        <w:t xml:space="preserve">Pył - kruszywo z ziaren przechodzących przez sito 0,063 mm. </w:t>
      </w:r>
    </w:p>
    <w:p w:rsidR="00DA20BF" w:rsidRPr="00C35F5B" w:rsidRDefault="00DA20BF" w:rsidP="00401152">
      <w:pPr>
        <w:pStyle w:val="Teksttreci70"/>
        <w:numPr>
          <w:ilvl w:val="2"/>
          <w:numId w:val="24"/>
        </w:numPr>
        <w:shd w:val="clear" w:color="auto" w:fill="auto"/>
        <w:tabs>
          <w:tab w:val="left" w:pos="708"/>
        </w:tabs>
        <w:spacing w:after="60" w:line="230" w:lineRule="exact"/>
        <w:rPr>
          <w:rFonts w:ascii="Arial" w:hAnsi="Arial" w:cs="Arial"/>
          <w:i w:val="0"/>
          <w:sz w:val="16"/>
          <w:szCs w:val="16"/>
        </w:rPr>
      </w:pPr>
      <w:r w:rsidRPr="00C35F5B">
        <w:rPr>
          <w:rFonts w:ascii="Arial" w:hAnsi="Arial" w:cs="Arial"/>
          <w:i w:val="0"/>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A20BF" w:rsidRPr="00C35F5B" w:rsidRDefault="00DA20BF" w:rsidP="00401152">
      <w:pPr>
        <w:pStyle w:val="Teksttreci70"/>
        <w:numPr>
          <w:ilvl w:val="2"/>
          <w:numId w:val="24"/>
        </w:numPr>
        <w:shd w:val="clear" w:color="auto" w:fill="auto"/>
        <w:tabs>
          <w:tab w:val="left" w:pos="708"/>
        </w:tabs>
        <w:spacing w:after="60" w:line="230" w:lineRule="exact"/>
        <w:rPr>
          <w:rFonts w:ascii="Arial" w:hAnsi="Arial" w:cs="Arial"/>
          <w:i w:val="0"/>
          <w:sz w:val="16"/>
          <w:szCs w:val="16"/>
        </w:rPr>
      </w:pPr>
      <w:r w:rsidRPr="00C35F5B">
        <w:rPr>
          <w:rFonts w:ascii="Arial" w:hAnsi="Arial" w:cs="Arial"/>
          <w:i w:val="0"/>
          <w:sz w:val="16"/>
          <w:szCs w:val="16"/>
        </w:rPr>
        <w:t>Kationowa emulsja asfaltowa - emulsja, w której emulgator nadaje dodatnie ładunki cząstkom zdyspergowanego asfaltu.</w:t>
      </w:r>
    </w:p>
    <w:p w:rsidR="00DA20BF" w:rsidRPr="00C35F5B" w:rsidRDefault="00DA20BF" w:rsidP="00401152">
      <w:pPr>
        <w:pStyle w:val="Teksttreci70"/>
        <w:numPr>
          <w:ilvl w:val="2"/>
          <w:numId w:val="24"/>
        </w:numPr>
        <w:shd w:val="clear" w:color="auto" w:fill="auto"/>
        <w:tabs>
          <w:tab w:val="left" w:pos="713"/>
        </w:tabs>
        <w:spacing w:after="92" w:line="230" w:lineRule="exact"/>
        <w:rPr>
          <w:rFonts w:ascii="Arial" w:hAnsi="Arial" w:cs="Arial"/>
          <w:i w:val="0"/>
          <w:sz w:val="16"/>
          <w:szCs w:val="16"/>
        </w:rPr>
      </w:pPr>
      <w:r w:rsidRPr="00C35F5B">
        <w:rPr>
          <w:rFonts w:ascii="Arial" w:hAnsi="Arial" w:cs="Arial"/>
          <w:i w:val="0"/>
          <w:sz w:val="16"/>
          <w:szCs w:val="16"/>
        </w:rPr>
        <w:t xml:space="preserve">Pozostałe określenia podstawowe są zgodne z obowiązującymi, odpowiednimi polskimi normami i z definicjami podanymi w ST D-00.00.00 „Wymagania ogólne” </w:t>
      </w:r>
      <w:proofErr w:type="spellStart"/>
      <w:r w:rsidRPr="00C35F5B">
        <w:rPr>
          <w:rFonts w:ascii="Arial" w:hAnsi="Arial" w:cs="Arial"/>
          <w:i w:val="0"/>
          <w:sz w:val="16"/>
          <w:szCs w:val="16"/>
        </w:rPr>
        <w:t>pkt</w:t>
      </w:r>
      <w:proofErr w:type="spellEnd"/>
      <w:r w:rsidRPr="00C35F5B">
        <w:rPr>
          <w:rFonts w:ascii="Arial" w:hAnsi="Arial" w:cs="Arial"/>
          <w:i w:val="0"/>
          <w:sz w:val="16"/>
          <w:szCs w:val="16"/>
        </w:rPr>
        <w:t xml:space="preserve"> 1.4.</w:t>
      </w:r>
    </w:p>
    <w:p w:rsidR="00DA20BF" w:rsidRPr="00C35F5B" w:rsidRDefault="00DA20BF" w:rsidP="00401152">
      <w:pPr>
        <w:pStyle w:val="Teksttreci70"/>
        <w:numPr>
          <w:ilvl w:val="2"/>
          <w:numId w:val="24"/>
        </w:numPr>
        <w:shd w:val="clear" w:color="auto" w:fill="auto"/>
        <w:tabs>
          <w:tab w:val="left" w:pos="698"/>
        </w:tabs>
        <w:spacing w:after="106" w:line="190" w:lineRule="exact"/>
        <w:rPr>
          <w:rFonts w:ascii="Arial" w:hAnsi="Arial" w:cs="Arial"/>
          <w:i w:val="0"/>
          <w:sz w:val="16"/>
          <w:szCs w:val="16"/>
        </w:rPr>
      </w:pPr>
      <w:r w:rsidRPr="00C35F5B">
        <w:rPr>
          <w:rFonts w:ascii="Arial" w:hAnsi="Arial" w:cs="Arial"/>
          <w:i w:val="0"/>
          <w:sz w:val="16"/>
          <w:szCs w:val="16"/>
        </w:rPr>
        <w:t>Symbole i skróty dodatkowe</w:t>
      </w:r>
    </w:p>
    <w:p w:rsidR="00DA20BF" w:rsidRPr="00C35F5B" w:rsidRDefault="00DA20BF" w:rsidP="00DA20BF">
      <w:pPr>
        <w:pStyle w:val="Teksttreci70"/>
        <w:shd w:val="clear" w:color="auto" w:fill="auto"/>
        <w:tabs>
          <w:tab w:val="center" w:pos="827"/>
          <w:tab w:val="left" w:pos="1029"/>
        </w:tabs>
        <w:spacing w:after="0" w:line="226" w:lineRule="exact"/>
        <w:rPr>
          <w:rFonts w:ascii="Arial" w:hAnsi="Arial" w:cs="Arial"/>
          <w:i w:val="0"/>
          <w:sz w:val="16"/>
          <w:szCs w:val="16"/>
        </w:rPr>
      </w:pPr>
      <w:r w:rsidRPr="00C35F5B">
        <w:rPr>
          <w:rFonts w:ascii="Arial" w:hAnsi="Arial" w:cs="Arial"/>
          <w:i w:val="0"/>
          <w:sz w:val="16"/>
          <w:szCs w:val="16"/>
        </w:rPr>
        <w:t>ACS</w:t>
      </w:r>
      <w:r w:rsidRPr="00C35F5B">
        <w:rPr>
          <w:rFonts w:ascii="Arial" w:hAnsi="Arial" w:cs="Arial"/>
          <w:i w:val="0"/>
          <w:sz w:val="16"/>
          <w:szCs w:val="16"/>
        </w:rPr>
        <w:tab/>
        <w:t>-</w:t>
      </w:r>
      <w:r w:rsidRPr="00C35F5B">
        <w:rPr>
          <w:rFonts w:ascii="Arial" w:hAnsi="Arial" w:cs="Arial"/>
          <w:i w:val="0"/>
          <w:sz w:val="16"/>
          <w:szCs w:val="16"/>
        </w:rPr>
        <w:tab/>
        <w:t>beton asfaltowy do warstwy ścieralnej</w:t>
      </w:r>
    </w:p>
    <w:p w:rsidR="00DA20BF" w:rsidRPr="00C35F5B" w:rsidRDefault="00DA20BF" w:rsidP="00DA20BF">
      <w:pPr>
        <w:pStyle w:val="Teksttreci70"/>
        <w:shd w:val="clear" w:color="auto" w:fill="auto"/>
        <w:tabs>
          <w:tab w:val="center" w:pos="827"/>
          <w:tab w:val="left" w:pos="1034"/>
        </w:tabs>
        <w:spacing w:after="0" w:line="226" w:lineRule="exact"/>
        <w:rPr>
          <w:rFonts w:ascii="Arial" w:hAnsi="Arial" w:cs="Arial"/>
          <w:i w:val="0"/>
          <w:sz w:val="16"/>
          <w:szCs w:val="16"/>
        </w:rPr>
      </w:pPr>
      <w:r w:rsidRPr="00C35F5B">
        <w:rPr>
          <w:rFonts w:ascii="Arial" w:hAnsi="Arial" w:cs="Arial"/>
          <w:i w:val="0"/>
          <w:sz w:val="16"/>
          <w:szCs w:val="16"/>
        </w:rPr>
        <w:t>PMB</w:t>
      </w:r>
      <w:r w:rsidRPr="00C35F5B">
        <w:rPr>
          <w:rFonts w:ascii="Arial" w:hAnsi="Arial" w:cs="Arial"/>
          <w:i w:val="0"/>
          <w:sz w:val="16"/>
          <w:szCs w:val="16"/>
        </w:rPr>
        <w:tab/>
        <w:t>-</w:t>
      </w:r>
      <w:r w:rsidRPr="00C35F5B">
        <w:rPr>
          <w:rFonts w:ascii="Arial" w:hAnsi="Arial" w:cs="Arial"/>
          <w:i w:val="0"/>
          <w:sz w:val="16"/>
          <w:szCs w:val="16"/>
        </w:rPr>
        <w:tab/>
        <w:t>polimeroasfalt,</w:t>
      </w:r>
    </w:p>
    <w:p w:rsidR="00DA20BF" w:rsidRPr="00C35F5B" w:rsidRDefault="00DA20BF" w:rsidP="00DA20BF">
      <w:pPr>
        <w:pStyle w:val="Teksttreci70"/>
        <w:shd w:val="clear" w:color="auto" w:fill="auto"/>
        <w:tabs>
          <w:tab w:val="center" w:pos="827"/>
          <w:tab w:val="left" w:pos="1034"/>
        </w:tabs>
        <w:spacing w:after="0" w:line="226" w:lineRule="exact"/>
        <w:rPr>
          <w:rFonts w:ascii="Arial" w:hAnsi="Arial" w:cs="Arial"/>
          <w:i w:val="0"/>
          <w:sz w:val="16"/>
          <w:szCs w:val="16"/>
        </w:rPr>
      </w:pPr>
      <w:r w:rsidRPr="00C35F5B">
        <w:rPr>
          <w:rFonts w:ascii="Arial" w:hAnsi="Arial" w:cs="Arial"/>
          <w:i w:val="0"/>
          <w:sz w:val="16"/>
          <w:szCs w:val="16"/>
        </w:rPr>
        <w:t>D</w:t>
      </w:r>
      <w:r w:rsidRPr="00C35F5B">
        <w:rPr>
          <w:rFonts w:ascii="Arial" w:hAnsi="Arial" w:cs="Arial"/>
          <w:i w:val="0"/>
          <w:sz w:val="16"/>
          <w:szCs w:val="16"/>
        </w:rPr>
        <w:tab/>
        <w:t>-</w:t>
      </w:r>
      <w:r w:rsidRPr="00C35F5B">
        <w:rPr>
          <w:rFonts w:ascii="Arial" w:hAnsi="Arial" w:cs="Arial"/>
          <w:i w:val="0"/>
          <w:sz w:val="16"/>
          <w:szCs w:val="16"/>
        </w:rPr>
        <w:tab/>
        <w:t>górny wymiar sita (przy określaniu wielkości ziaren kruszywa),</w:t>
      </w:r>
    </w:p>
    <w:p w:rsidR="00DA20BF" w:rsidRPr="00C35F5B" w:rsidRDefault="00DA20BF" w:rsidP="00DA20BF">
      <w:pPr>
        <w:pStyle w:val="Teksttreci70"/>
        <w:shd w:val="clear" w:color="auto" w:fill="auto"/>
        <w:tabs>
          <w:tab w:val="center" w:pos="827"/>
          <w:tab w:val="left" w:pos="1029"/>
        </w:tabs>
        <w:spacing w:after="0" w:line="226" w:lineRule="exact"/>
        <w:rPr>
          <w:rFonts w:ascii="Arial" w:hAnsi="Arial" w:cs="Arial"/>
          <w:i w:val="0"/>
          <w:sz w:val="16"/>
          <w:szCs w:val="16"/>
        </w:rPr>
      </w:pPr>
      <w:r w:rsidRPr="00C35F5B">
        <w:rPr>
          <w:rFonts w:ascii="Arial" w:hAnsi="Arial" w:cs="Arial"/>
          <w:i w:val="0"/>
          <w:sz w:val="16"/>
          <w:szCs w:val="16"/>
        </w:rPr>
        <w:t>d</w:t>
      </w:r>
      <w:r w:rsidRPr="00C35F5B">
        <w:rPr>
          <w:rFonts w:ascii="Arial" w:hAnsi="Arial" w:cs="Arial"/>
          <w:i w:val="0"/>
          <w:sz w:val="16"/>
          <w:szCs w:val="16"/>
        </w:rPr>
        <w:tab/>
        <w:t>-</w:t>
      </w:r>
      <w:r w:rsidRPr="00C35F5B">
        <w:rPr>
          <w:rFonts w:ascii="Arial" w:hAnsi="Arial" w:cs="Arial"/>
          <w:i w:val="0"/>
          <w:sz w:val="16"/>
          <w:szCs w:val="16"/>
        </w:rPr>
        <w:tab/>
        <w:t>dolny wymiar sita (przy określaniu wielkości ziaren kruszywa),</w:t>
      </w:r>
    </w:p>
    <w:p w:rsidR="00DA20BF" w:rsidRPr="00C35F5B" w:rsidRDefault="00DA20BF" w:rsidP="00DA20BF">
      <w:pPr>
        <w:pStyle w:val="Teksttreci70"/>
        <w:shd w:val="clear" w:color="auto" w:fill="auto"/>
        <w:tabs>
          <w:tab w:val="center" w:pos="827"/>
          <w:tab w:val="left" w:pos="1025"/>
        </w:tabs>
        <w:spacing w:after="0" w:line="226" w:lineRule="exact"/>
        <w:rPr>
          <w:rFonts w:ascii="Arial" w:hAnsi="Arial" w:cs="Arial"/>
          <w:i w:val="0"/>
          <w:sz w:val="16"/>
          <w:szCs w:val="16"/>
        </w:rPr>
      </w:pPr>
      <w:r w:rsidRPr="00C35F5B">
        <w:rPr>
          <w:rFonts w:ascii="Arial" w:hAnsi="Arial" w:cs="Arial"/>
          <w:i w:val="0"/>
          <w:sz w:val="16"/>
          <w:szCs w:val="16"/>
        </w:rPr>
        <w:t>C</w:t>
      </w:r>
      <w:r w:rsidRPr="00C35F5B">
        <w:rPr>
          <w:rFonts w:ascii="Arial" w:hAnsi="Arial" w:cs="Arial"/>
          <w:i w:val="0"/>
          <w:sz w:val="16"/>
          <w:szCs w:val="16"/>
        </w:rPr>
        <w:tab/>
        <w:t>-</w:t>
      </w:r>
      <w:r w:rsidRPr="00C35F5B">
        <w:rPr>
          <w:rFonts w:ascii="Arial" w:hAnsi="Arial" w:cs="Arial"/>
          <w:i w:val="0"/>
          <w:sz w:val="16"/>
          <w:szCs w:val="16"/>
        </w:rPr>
        <w:tab/>
        <w:t>kationowa emulsja asfaltowa,</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 xml:space="preserve">NPD - właściwość użytkowa nie określana (ang. No Performance </w:t>
      </w:r>
      <w:proofErr w:type="spellStart"/>
      <w:r w:rsidRPr="00C35F5B">
        <w:rPr>
          <w:rFonts w:ascii="Arial" w:hAnsi="Arial" w:cs="Arial"/>
          <w:i w:val="0"/>
          <w:sz w:val="16"/>
          <w:szCs w:val="16"/>
        </w:rPr>
        <w:t>Determined</w:t>
      </w:r>
      <w:proofErr w:type="spellEnd"/>
      <w:r w:rsidRPr="00C35F5B">
        <w:rPr>
          <w:rFonts w:ascii="Arial" w:hAnsi="Arial" w:cs="Arial"/>
          <w:i w:val="0"/>
          <w:sz w:val="16"/>
          <w:szCs w:val="16"/>
        </w:rPr>
        <w:t>;</w:t>
      </w:r>
    </w:p>
    <w:p w:rsidR="00DA20BF" w:rsidRPr="00C35F5B" w:rsidRDefault="00DA20BF" w:rsidP="00DA20BF">
      <w:pPr>
        <w:pStyle w:val="Teksttreci70"/>
        <w:shd w:val="clear" w:color="auto" w:fill="auto"/>
        <w:spacing w:after="0" w:line="226" w:lineRule="exact"/>
        <w:ind w:left="1020"/>
        <w:jc w:val="left"/>
        <w:rPr>
          <w:rFonts w:ascii="Arial" w:hAnsi="Arial" w:cs="Arial"/>
          <w:i w:val="0"/>
          <w:sz w:val="16"/>
          <w:szCs w:val="16"/>
        </w:rPr>
      </w:pPr>
      <w:r w:rsidRPr="00C35F5B">
        <w:rPr>
          <w:rFonts w:ascii="Arial" w:hAnsi="Arial" w:cs="Arial"/>
          <w:i w:val="0"/>
          <w:sz w:val="16"/>
          <w:szCs w:val="16"/>
        </w:rPr>
        <w:t>producent może jej nie określać),</w:t>
      </w:r>
    </w:p>
    <w:p w:rsidR="00DA20BF" w:rsidRPr="00C35F5B" w:rsidRDefault="00DA20BF" w:rsidP="00DA20BF">
      <w:pPr>
        <w:pStyle w:val="Teksttreci70"/>
        <w:shd w:val="clear" w:color="auto" w:fill="auto"/>
        <w:spacing w:after="0" w:line="226" w:lineRule="exact"/>
        <w:ind w:left="1020"/>
        <w:jc w:val="left"/>
        <w:rPr>
          <w:rFonts w:ascii="Arial" w:hAnsi="Arial" w:cs="Arial"/>
          <w:i w:val="0"/>
          <w:sz w:val="16"/>
          <w:szCs w:val="16"/>
        </w:rPr>
      </w:pPr>
      <w:r w:rsidRPr="00C35F5B">
        <w:rPr>
          <w:rFonts w:ascii="Arial" w:hAnsi="Arial" w:cs="Arial"/>
          <w:i w:val="0"/>
          <w:sz w:val="16"/>
          <w:szCs w:val="16"/>
        </w:rPr>
        <w:t xml:space="preserve">TBR - do zadeklarowania (ang. To Be </w:t>
      </w:r>
      <w:proofErr w:type="spellStart"/>
      <w:r w:rsidRPr="00C35F5B">
        <w:rPr>
          <w:rFonts w:ascii="Arial" w:hAnsi="Arial" w:cs="Arial"/>
          <w:i w:val="0"/>
          <w:sz w:val="16"/>
          <w:szCs w:val="16"/>
        </w:rPr>
        <w:t>Reported</w:t>
      </w:r>
      <w:proofErr w:type="spellEnd"/>
      <w:r w:rsidRPr="00C35F5B">
        <w:rPr>
          <w:rFonts w:ascii="Arial" w:hAnsi="Arial" w:cs="Arial"/>
          <w:i w:val="0"/>
          <w:sz w:val="16"/>
          <w:szCs w:val="16"/>
        </w:rPr>
        <w:t>; producent może dostarczyć odpowiednie informacje, jednak nie jest do tego zobowiązany),</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 xml:space="preserve">IRI - (International </w:t>
      </w:r>
      <w:proofErr w:type="spellStart"/>
      <w:r w:rsidRPr="00C35F5B">
        <w:rPr>
          <w:rFonts w:ascii="Arial" w:hAnsi="Arial" w:cs="Arial"/>
          <w:i w:val="0"/>
          <w:sz w:val="16"/>
          <w:szCs w:val="16"/>
        </w:rPr>
        <w:t>Roughness</w:t>
      </w:r>
      <w:proofErr w:type="spellEnd"/>
      <w:r w:rsidRPr="00C35F5B">
        <w:rPr>
          <w:rFonts w:ascii="Arial" w:hAnsi="Arial" w:cs="Arial"/>
          <w:i w:val="0"/>
          <w:sz w:val="16"/>
          <w:szCs w:val="16"/>
        </w:rPr>
        <w:t xml:space="preserve"> </w:t>
      </w:r>
      <w:proofErr w:type="spellStart"/>
      <w:r w:rsidRPr="00C35F5B">
        <w:rPr>
          <w:rFonts w:ascii="Arial" w:hAnsi="Arial" w:cs="Arial"/>
          <w:i w:val="0"/>
          <w:sz w:val="16"/>
          <w:szCs w:val="16"/>
        </w:rPr>
        <w:t>Index</w:t>
      </w:r>
      <w:proofErr w:type="spellEnd"/>
      <w:r w:rsidRPr="00C35F5B">
        <w:rPr>
          <w:rFonts w:ascii="Arial" w:hAnsi="Arial" w:cs="Arial"/>
          <w:i w:val="0"/>
          <w:sz w:val="16"/>
          <w:szCs w:val="16"/>
        </w:rPr>
        <w:t>) międzynarodowy wskaźnik równości,</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MOP - miejsce obsługi podróżnych.</w:t>
      </w:r>
    </w:p>
    <w:p w:rsidR="00DA20BF" w:rsidRPr="00C35F5B" w:rsidRDefault="00DA20BF" w:rsidP="00401152">
      <w:pPr>
        <w:pStyle w:val="Nagwek21"/>
        <w:keepNext/>
        <w:keepLines/>
        <w:numPr>
          <w:ilvl w:val="1"/>
          <w:numId w:val="24"/>
        </w:numPr>
        <w:shd w:val="clear" w:color="auto" w:fill="auto"/>
        <w:tabs>
          <w:tab w:val="left" w:pos="437"/>
        </w:tabs>
        <w:spacing w:after="100" w:line="200" w:lineRule="exact"/>
        <w:ind w:firstLine="0"/>
        <w:rPr>
          <w:rFonts w:ascii="Arial" w:hAnsi="Arial" w:cs="Arial"/>
          <w:b w:val="0"/>
          <w:sz w:val="16"/>
          <w:szCs w:val="16"/>
        </w:rPr>
      </w:pPr>
      <w:r w:rsidRPr="00C35F5B">
        <w:rPr>
          <w:rFonts w:ascii="Arial" w:hAnsi="Arial" w:cs="Arial"/>
          <w:b w:val="0"/>
          <w:sz w:val="16"/>
          <w:szCs w:val="16"/>
        </w:rPr>
        <w:t>Ogólne wymagania dotyczące robót</w:t>
      </w:r>
    </w:p>
    <w:p w:rsidR="00DA20BF" w:rsidRPr="00C35F5B" w:rsidRDefault="00DA20BF" w:rsidP="00DA20BF">
      <w:pPr>
        <w:spacing w:after="204"/>
        <w:jc w:val="both"/>
        <w:rPr>
          <w:rFonts w:ascii="Arial" w:hAnsi="Arial" w:cs="Arial"/>
          <w:sz w:val="16"/>
          <w:szCs w:val="16"/>
        </w:rPr>
      </w:pPr>
      <w:r w:rsidRPr="00C35F5B">
        <w:rPr>
          <w:rFonts w:ascii="Arial" w:hAnsi="Arial" w:cs="Arial"/>
          <w:sz w:val="16"/>
          <w:szCs w:val="16"/>
        </w:rPr>
        <w:t xml:space="preserve">Ogólne wymagania dotyczące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1.5.</w:t>
      </w:r>
    </w:p>
    <w:p w:rsidR="00DA20BF" w:rsidRPr="00C35F5B" w:rsidRDefault="00DA20BF" w:rsidP="00401152">
      <w:pPr>
        <w:pStyle w:val="Nagwek21"/>
        <w:keepNext/>
        <w:keepLines/>
        <w:numPr>
          <w:ilvl w:val="0"/>
          <w:numId w:val="24"/>
        </w:numPr>
        <w:shd w:val="clear" w:color="auto" w:fill="auto"/>
        <w:tabs>
          <w:tab w:val="left" w:pos="312"/>
        </w:tabs>
        <w:spacing w:after="124" w:line="200" w:lineRule="exact"/>
        <w:ind w:firstLine="0"/>
        <w:rPr>
          <w:rFonts w:ascii="Arial" w:hAnsi="Arial" w:cs="Arial"/>
          <w:b w:val="0"/>
          <w:sz w:val="16"/>
          <w:szCs w:val="16"/>
        </w:rPr>
      </w:pPr>
      <w:r w:rsidRPr="00C35F5B">
        <w:rPr>
          <w:rFonts w:ascii="Arial" w:hAnsi="Arial" w:cs="Arial"/>
          <w:b w:val="0"/>
          <w:sz w:val="16"/>
          <w:szCs w:val="16"/>
        </w:rPr>
        <w:t>MATERIAŁY</w:t>
      </w:r>
    </w:p>
    <w:p w:rsidR="00DA20BF" w:rsidRPr="00C35F5B" w:rsidRDefault="00DA20BF" w:rsidP="00401152">
      <w:pPr>
        <w:pStyle w:val="Nagwek21"/>
        <w:keepNext/>
        <w:keepLines/>
        <w:numPr>
          <w:ilvl w:val="1"/>
          <w:numId w:val="24"/>
        </w:numPr>
        <w:shd w:val="clear" w:color="auto" w:fill="auto"/>
        <w:tabs>
          <w:tab w:val="left" w:pos="447"/>
        </w:tabs>
        <w:spacing w:after="100" w:line="200" w:lineRule="exact"/>
        <w:ind w:firstLine="0"/>
        <w:rPr>
          <w:rFonts w:ascii="Arial" w:hAnsi="Arial" w:cs="Arial"/>
          <w:b w:val="0"/>
          <w:sz w:val="16"/>
          <w:szCs w:val="16"/>
        </w:rPr>
      </w:pPr>
      <w:r w:rsidRPr="00C35F5B">
        <w:rPr>
          <w:rFonts w:ascii="Arial" w:hAnsi="Arial" w:cs="Arial"/>
          <w:b w:val="0"/>
          <w:sz w:val="16"/>
          <w:szCs w:val="16"/>
        </w:rPr>
        <w:t>Ogólne wymagania dotyczące materiałów</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Ogólne wymagania dotyczące materiałów, ich pozyskiwania i składowania, podano </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2.</w:t>
      </w:r>
    </w:p>
    <w:p w:rsidR="00DA20BF" w:rsidRPr="00C35F5B" w:rsidRDefault="00DA20BF" w:rsidP="00401152">
      <w:pPr>
        <w:pStyle w:val="Nagwek21"/>
        <w:keepNext/>
        <w:keepLines/>
        <w:numPr>
          <w:ilvl w:val="1"/>
          <w:numId w:val="24"/>
        </w:numPr>
        <w:shd w:val="clear" w:color="auto" w:fill="auto"/>
        <w:tabs>
          <w:tab w:val="left" w:pos="447"/>
        </w:tabs>
        <w:spacing w:after="100" w:line="200" w:lineRule="exact"/>
        <w:ind w:firstLine="0"/>
        <w:rPr>
          <w:rFonts w:ascii="Arial" w:hAnsi="Arial" w:cs="Arial"/>
          <w:b w:val="0"/>
          <w:sz w:val="16"/>
          <w:szCs w:val="16"/>
        </w:rPr>
      </w:pPr>
      <w:r w:rsidRPr="00C35F5B">
        <w:rPr>
          <w:rFonts w:ascii="Arial" w:hAnsi="Arial" w:cs="Arial"/>
          <w:b w:val="0"/>
          <w:sz w:val="16"/>
          <w:szCs w:val="16"/>
        </w:rPr>
        <w:lastRenderedPageBreak/>
        <w:t>Lepiszcza asfaltowe</w:t>
      </w:r>
    </w:p>
    <w:p w:rsidR="00DA20BF" w:rsidRPr="00C35F5B" w:rsidRDefault="00DA20BF" w:rsidP="00DA20BF">
      <w:pPr>
        <w:jc w:val="both"/>
        <w:rPr>
          <w:rFonts w:ascii="Arial" w:hAnsi="Arial" w:cs="Arial"/>
          <w:sz w:val="16"/>
          <w:szCs w:val="16"/>
        </w:rPr>
      </w:pPr>
      <w:r w:rsidRPr="00C35F5B">
        <w:rPr>
          <w:rFonts w:ascii="Arial" w:hAnsi="Arial" w:cs="Arial"/>
          <w:sz w:val="16"/>
          <w:szCs w:val="16"/>
        </w:rPr>
        <w:t xml:space="preserve">Należy stosować asfalty drogowe wg PN-EN 12591 [27] lub polimeroasfalty wg PN-EN 14023 [59]. Rodzaje stosowanych lepiszcz asfaltowych podano w tablicy 2. Oprócz lepiszcz wymienionych w tablicy 2 można stosować inne lepiszcza nienormowe według aprobat </w:t>
      </w:r>
      <w:proofErr w:type="spellStart"/>
      <w:r w:rsidRPr="00C35F5B">
        <w:rPr>
          <w:rFonts w:ascii="Arial" w:hAnsi="Arial" w:cs="Arial"/>
          <w:sz w:val="16"/>
          <w:szCs w:val="16"/>
        </w:rPr>
        <w:t>technicznych.≥</w:t>
      </w:r>
      <w:proofErr w:type="spellEnd"/>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2. Zalecane lepiszcza asfaltowego do warstwy ścieralnej z betonu asfaltowego</w:t>
      </w:r>
    </w:p>
    <w:tbl>
      <w:tblPr>
        <w:tblOverlap w:val="never"/>
        <w:tblW w:w="0" w:type="auto"/>
        <w:jc w:val="center"/>
        <w:tblLayout w:type="fixed"/>
        <w:tblCellMar>
          <w:left w:w="10" w:type="dxa"/>
          <w:right w:w="10" w:type="dxa"/>
        </w:tblCellMar>
        <w:tblLook w:val="04A0"/>
      </w:tblPr>
      <w:tblGrid>
        <w:gridCol w:w="1392"/>
        <w:gridCol w:w="1421"/>
        <w:gridCol w:w="2342"/>
        <w:gridCol w:w="2371"/>
      </w:tblGrid>
      <w:tr w:rsidR="00DA20BF" w:rsidRPr="00C35F5B" w:rsidTr="00DA20BF">
        <w:trPr>
          <w:trHeight w:hRule="exact" w:val="302"/>
          <w:jc w:val="center"/>
        </w:trPr>
        <w:tc>
          <w:tcPr>
            <w:tcW w:w="1392"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Kategoria</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ruchu</w:t>
            </w:r>
          </w:p>
        </w:tc>
        <w:tc>
          <w:tcPr>
            <w:tcW w:w="142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Mieszanka</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ACS</w:t>
            </w:r>
          </w:p>
        </w:tc>
        <w:tc>
          <w:tcPr>
            <w:tcW w:w="4713"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Gatunek lepiszcza</w:t>
            </w:r>
          </w:p>
        </w:tc>
      </w:tr>
      <w:tr w:rsidR="00DA20BF" w:rsidRPr="00C35F5B" w:rsidTr="00DA20BF">
        <w:trPr>
          <w:trHeight w:hRule="exact" w:val="302"/>
          <w:jc w:val="center"/>
        </w:trPr>
        <w:tc>
          <w:tcPr>
            <w:tcW w:w="1392"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1421"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234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asfalt drogowy</w:t>
            </w:r>
          </w:p>
        </w:tc>
        <w:tc>
          <w:tcPr>
            <w:tcW w:w="2371"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polimeroasfalt</w:t>
            </w:r>
          </w:p>
        </w:tc>
      </w:tr>
      <w:tr w:rsidR="00DA20BF" w:rsidRPr="00C35F5B" w:rsidTr="00DA20BF">
        <w:trPr>
          <w:trHeight w:hRule="exact" w:val="590"/>
          <w:jc w:val="center"/>
        </w:trPr>
        <w:tc>
          <w:tcPr>
            <w:tcW w:w="139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KR1 - KR2</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AC5S, AC8S, AC11S</w:t>
            </w:r>
          </w:p>
        </w:tc>
        <w:tc>
          <w:tcPr>
            <w:tcW w:w="2342"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35" w:lineRule="exact"/>
              <w:rPr>
                <w:rFonts w:ascii="Arial" w:hAnsi="Arial" w:cs="Arial"/>
                <w:sz w:val="16"/>
                <w:szCs w:val="16"/>
              </w:rPr>
            </w:pPr>
            <w:r w:rsidRPr="00C35F5B">
              <w:rPr>
                <w:rStyle w:val="Teksttreci20"/>
                <w:rFonts w:ascii="Arial" w:hAnsi="Arial" w:cs="Arial"/>
                <w:sz w:val="16"/>
                <w:szCs w:val="16"/>
              </w:rPr>
              <w:t>50/70, 70/100 Wielorodzajowy 50/70</w:t>
            </w:r>
          </w:p>
        </w:tc>
        <w:tc>
          <w:tcPr>
            <w:tcW w:w="2371"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590"/>
          <w:jc w:val="center"/>
        </w:trPr>
        <w:tc>
          <w:tcPr>
            <w:tcW w:w="139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KR3 - KR4</w:t>
            </w:r>
          </w:p>
        </w:tc>
        <w:tc>
          <w:tcPr>
            <w:tcW w:w="1421"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c>
          <w:tcPr>
            <w:tcW w:w="234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50/70</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Wielorodzajowy 50/70</w:t>
            </w:r>
          </w:p>
        </w:tc>
        <w:tc>
          <w:tcPr>
            <w:tcW w:w="237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ind w:left="580"/>
              <w:rPr>
                <w:rFonts w:ascii="Arial" w:hAnsi="Arial" w:cs="Arial"/>
                <w:sz w:val="16"/>
                <w:szCs w:val="16"/>
              </w:rPr>
            </w:pPr>
            <w:r w:rsidRPr="00C35F5B">
              <w:rPr>
                <w:rStyle w:val="Teksttreci20"/>
                <w:rFonts w:ascii="Arial" w:hAnsi="Arial" w:cs="Arial"/>
                <w:sz w:val="16"/>
                <w:szCs w:val="16"/>
              </w:rPr>
              <w:t>PMB 45/80-55 PMB 45/80-65</w:t>
            </w:r>
          </w:p>
        </w:tc>
      </w:tr>
      <w:tr w:rsidR="00DA20BF" w:rsidRPr="00C35F5B" w:rsidTr="00DA20BF">
        <w:trPr>
          <w:trHeight w:hRule="exact" w:val="600"/>
          <w:jc w:val="center"/>
        </w:trPr>
        <w:tc>
          <w:tcPr>
            <w:tcW w:w="1392"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KR5 - KR6</w:t>
            </w:r>
          </w:p>
        </w:tc>
        <w:tc>
          <w:tcPr>
            <w:tcW w:w="1421"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c>
          <w:tcPr>
            <w:tcW w:w="2342"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Wielorodzajowy 35/50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ind w:left="580"/>
              <w:rPr>
                <w:rFonts w:ascii="Arial" w:hAnsi="Arial" w:cs="Arial"/>
                <w:sz w:val="16"/>
                <w:szCs w:val="16"/>
              </w:rPr>
            </w:pPr>
            <w:r w:rsidRPr="00C35F5B">
              <w:rPr>
                <w:rStyle w:val="Teksttreci20"/>
                <w:rFonts w:ascii="Arial" w:hAnsi="Arial" w:cs="Arial"/>
                <w:sz w:val="16"/>
                <w:szCs w:val="16"/>
              </w:rPr>
              <w:t>PMB 45/80-55 PMB 45/80-65</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140"/>
        <w:ind w:right="2040"/>
        <w:rPr>
          <w:rFonts w:ascii="Arial" w:hAnsi="Arial" w:cs="Arial"/>
          <w:sz w:val="16"/>
          <w:szCs w:val="16"/>
        </w:rPr>
      </w:pPr>
      <w:r w:rsidRPr="00C35F5B">
        <w:rPr>
          <w:rFonts w:ascii="Arial" w:hAnsi="Arial" w:cs="Arial"/>
          <w:sz w:val="16"/>
          <w:szCs w:val="16"/>
        </w:rPr>
        <w:t>Asfalty drogowe powinny spełniać wymagania podane w tablicy 3. Polimeroasfalty powinny spełniać wymagania podane w tablicy 4.</w:t>
      </w:r>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3. Wymagania wobec asfaltów drogowych wg PN-EN 12591 [27]</w:t>
      </w: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DA20BF" w:rsidRPr="00C35F5B" w:rsidTr="00DA20BF">
        <w:trPr>
          <w:trHeight w:hRule="exact" w:val="245"/>
          <w:jc w:val="center"/>
        </w:trPr>
        <w:tc>
          <w:tcPr>
            <w:tcW w:w="538"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L</w:t>
            </w:r>
            <w:r w:rsidRPr="00C35F5B">
              <w:rPr>
                <w:rStyle w:val="Teksttreci20"/>
                <w:rFonts w:ascii="Arial" w:hAnsi="Arial" w:cs="Arial"/>
                <w:sz w:val="16"/>
                <w:szCs w:val="16"/>
              </w:rPr>
              <w:t>p.</w:t>
            </w:r>
          </w:p>
        </w:tc>
        <w:tc>
          <w:tcPr>
            <w:tcW w:w="3260" w:type="dxa"/>
            <w:gridSpan w:val="2"/>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w:t>
            </w:r>
          </w:p>
        </w:tc>
        <w:tc>
          <w:tcPr>
            <w:tcW w:w="1987"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Metoda</w:t>
            </w:r>
          </w:p>
          <w:p w:rsidR="00DA20BF" w:rsidRPr="00C35F5B" w:rsidRDefault="00DA20BF" w:rsidP="00DA20BF">
            <w:pPr>
              <w:framePr w:w="75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badania</w:t>
            </w:r>
          </w:p>
        </w:tc>
        <w:tc>
          <w:tcPr>
            <w:tcW w:w="1743"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asfaltu</w:t>
            </w:r>
          </w:p>
        </w:tc>
      </w:tr>
      <w:tr w:rsidR="00DA20BF" w:rsidRPr="00C35F5B" w:rsidTr="00DA20BF">
        <w:trPr>
          <w:trHeight w:hRule="exact" w:val="240"/>
          <w:jc w:val="center"/>
        </w:trPr>
        <w:tc>
          <w:tcPr>
            <w:tcW w:w="538"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p>
        </w:tc>
        <w:tc>
          <w:tcPr>
            <w:tcW w:w="3260" w:type="dxa"/>
            <w:gridSpan w:val="2"/>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p>
        </w:tc>
        <w:tc>
          <w:tcPr>
            <w:tcW w:w="1987" w:type="dxa"/>
            <w:vMerge/>
            <w:tcBorders>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50/70</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70/100</w:t>
            </w:r>
          </w:p>
        </w:tc>
      </w:tr>
      <w:tr w:rsidR="00DA20BF" w:rsidRPr="00C35F5B" w:rsidTr="00DA20BF">
        <w:trPr>
          <w:trHeight w:hRule="exact" w:val="240"/>
          <w:jc w:val="center"/>
        </w:trPr>
        <w:tc>
          <w:tcPr>
            <w:tcW w:w="538"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987"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 OBLIGATORYJNE</w:t>
            </w:r>
          </w:p>
        </w:tc>
      </w:tr>
      <w:tr w:rsidR="00DA20BF" w:rsidRPr="00C35F5B" w:rsidTr="00DA20BF">
        <w:trPr>
          <w:trHeight w:hRule="exact" w:val="36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241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Penetracja w 25°C</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0,1 mm</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50-70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70-100</w:t>
            </w:r>
          </w:p>
        </w:tc>
      </w:tr>
      <w:tr w:rsidR="00DA20BF" w:rsidRPr="00C35F5B" w:rsidTr="00DA20BF">
        <w:trPr>
          <w:trHeight w:hRule="exact" w:val="36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2</w:t>
            </w:r>
          </w:p>
        </w:tc>
        <w:tc>
          <w:tcPr>
            <w:tcW w:w="241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Temperatura 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46-54</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43-51</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3</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Temperatura zapłonu,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22592 [62]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230</w:t>
            </w:r>
          </w:p>
        </w:tc>
      </w:tr>
      <w:tr w:rsidR="00DA20BF" w:rsidRPr="00C35F5B" w:rsidTr="00DA20BF">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4</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Zawartość składników rozpuszczalnych, nie mniej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m/m</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12592 [28]</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99</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99</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DA20BF" w:rsidRPr="00C35F5B" w:rsidTr="00DA20BF">
        <w:trPr>
          <w:trHeight w:hRule="exact" w:val="245"/>
          <w:jc w:val="center"/>
        </w:trPr>
        <w:tc>
          <w:tcPr>
            <w:tcW w:w="538"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98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701"/>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5</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12607-1 [31]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0,5</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0,8</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6</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Pozostała penetracja po starzeniu,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46</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7</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Temperatura mięknienia po starzeniu,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45</w:t>
            </w:r>
          </w:p>
        </w:tc>
      </w:tr>
      <w:tr w:rsidR="00DA20BF" w:rsidRPr="00C35F5B" w:rsidTr="00DA20BF">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 SPECJALNE KRAJOWE</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8</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Zawartość parafiny,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12606-1 [30]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r>
      <w:tr w:rsidR="00DA20BF" w:rsidRPr="00C35F5B" w:rsidTr="00DA20BF">
        <w:trPr>
          <w:trHeight w:hRule="exact" w:val="466"/>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9</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35" w:lineRule="exact"/>
              <w:jc w:val="center"/>
              <w:rPr>
                <w:rFonts w:ascii="Arial" w:hAnsi="Arial" w:cs="Arial"/>
                <w:sz w:val="16"/>
                <w:szCs w:val="16"/>
              </w:rPr>
            </w:pPr>
            <w:r w:rsidRPr="00C35F5B">
              <w:rPr>
                <w:rStyle w:val="Teksttreci20"/>
                <w:rFonts w:ascii="Arial" w:hAnsi="Arial" w:cs="Arial"/>
                <w:sz w:val="16"/>
                <w:szCs w:val="16"/>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r>
      <w:tr w:rsidR="00DA20BF" w:rsidRPr="00C35F5B" w:rsidTr="00DA20BF">
        <w:trPr>
          <w:trHeight w:hRule="exact" w:val="480"/>
          <w:jc w:val="center"/>
        </w:trPr>
        <w:tc>
          <w:tcPr>
            <w:tcW w:w="538"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10</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 xml:space="preserve">Temperatura łamliwości </w:t>
            </w:r>
            <w:proofErr w:type="spellStart"/>
            <w:r w:rsidRPr="00C35F5B">
              <w:rPr>
                <w:rStyle w:val="Teksttreci20"/>
                <w:rFonts w:ascii="Arial" w:hAnsi="Arial" w:cs="Arial"/>
                <w:sz w:val="16"/>
                <w:szCs w:val="16"/>
              </w:rPr>
              <w:t>Fraassa</w:t>
            </w:r>
            <w:proofErr w:type="spellEnd"/>
            <w:r w:rsidRPr="00C35F5B">
              <w:rPr>
                <w:rStyle w:val="Teksttreci20"/>
                <w:rFonts w:ascii="Arial" w:hAnsi="Arial" w:cs="Arial"/>
                <w:sz w:val="16"/>
                <w:szCs w:val="16"/>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r w:rsidRPr="00C35F5B">
        <w:rPr>
          <w:rFonts w:ascii="Arial" w:hAnsi="Arial" w:cs="Arial"/>
          <w:sz w:val="16"/>
          <w:szCs w:val="16"/>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104"/>
        <w:gridCol w:w="1133"/>
        <w:gridCol w:w="850"/>
        <w:gridCol w:w="806"/>
        <w:gridCol w:w="1080"/>
        <w:gridCol w:w="720"/>
        <w:gridCol w:w="1080"/>
        <w:gridCol w:w="730"/>
      </w:tblGrid>
      <w:tr w:rsidR="00DA20BF" w:rsidRPr="00C35F5B" w:rsidTr="00DA20BF">
        <w:trPr>
          <w:trHeight w:hRule="exact" w:val="384"/>
          <w:jc w:val="center"/>
        </w:trPr>
        <w:tc>
          <w:tcPr>
            <w:tcW w:w="1104"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podstawowe</w:t>
            </w:r>
          </w:p>
        </w:tc>
        <w:tc>
          <w:tcPr>
            <w:tcW w:w="1133"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850"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Metoda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badania</w:t>
            </w: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Jed</w:t>
            </w:r>
            <w:proofErr w:type="spellEnd"/>
            <w:r w:rsidRPr="00C35F5B">
              <w:rPr>
                <w:rStyle w:val="PogrubienieTeksttreci295pt"/>
                <w:rFonts w:ascii="Arial" w:hAnsi="Arial" w:cs="Arial"/>
                <w:b w:val="0"/>
                <w:sz w:val="16"/>
                <w:szCs w:val="16"/>
              </w:rPr>
              <w:t>-</w:t>
            </w:r>
          </w:p>
        </w:tc>
        <w:tc>
          <w:tcPr>
            <w:tcW w:w="3610" w:type="dxa"/>
            <w:gridSpan w:val="4"/>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Gatunki asfaltów modyfikowanych polimerami (PMB)</w:t>
            </w:r>
          </w:p>
        </w:tc>
      </w:tr>
      <w:tr w:rsidR="00DA20BF" w:rsidRPr="00C35F5B" w:rsidTr="00DA20BF">
        <w:trPr>
          <w:trHeight w:hRule="exact" w:val="192"/>
          <w:jc w:val="center"/>
        </w:trPr>
        <w:tc>
          <w:tcPr>
            <w:tcW w:w="1104"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Właściwość</w:t>
            </w:r>
          </w:p>
        </w:tc>
        <w:tc>
          <w:tcPr>
            <w:tcW w:w="850"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806" w:type="dxa"/>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nostka</w:t>
            </w:r>
            <w:proofErr w:type="spellEnd"/>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45/80 -</w:t>
            </w:r>
          </w:p>
        </w:tc>
        <w:tc>
          <w:tcPr>
            <w:tcW w:w="720" w:type="dxa"/>
            <w:tcBorders>
              <w:top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55</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45/80 -</w:t>
            </w:r>
          </w:p>
        </w:tc>
        <w:tc>
          <w:tcPr>
            <w:tcW w:w="730" w:type="dxa"/>
            <w:tcBorders>
              <w:top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65</w:t>
            </w:r>
          </w:p>
        </w:tc>
      </w:tr>
      <w:tr w:rsidR="00DA20BF" w:rsidRPr="00C35F5B" w:rsidTr="00DA20BF">
        <w:trPr>
          <w:trHeight w:hRule="exact" w:val="254"/>
          <w:jc w:val="center"/>
        </w:trPr>
        <w:tc>
          <w:tcPr>
            <w:tcW w:w="1104"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850"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806" w:type="dxa"/>
            <w:tcBorders>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tc>
        <w:tc>
          <w:tcPr>
            <w:tcW w:w="72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klasa</w:t>
            </w:r>
          </w:p>
        </w:tc>
        <w:tc>
          <w:tcPr>
            <w:tcW w:w="108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tc>
        <w:tc>
          <w:tcPr>
            <w:tcW w:w="730"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klasa</w:t>
            </w:r>
          </w:p>
        </w:tc>
      </w:tr>
      <w:tr w:rsidR="00DA20BF" w:rsidRPr="00C35F5B" w:rsidTr="00DA20BF">
        <w:trPr>
          <w:trHeight w:hRule="exact" w:val="197"/>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8</w:t>
            </w:r>
          </w:p>
        </w:tc>
      </w:tr>
      <w:tr w:rsidR="00DA20BF" w:rsidRPr="00C35F5B" w:rsidTr="00DA20BF">
        <w:trPr>
          <w:trHeight w:hRule="exact" w:val="926"/>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Konsystencja w pośrednich temperatu</w:t>
            </w:r>
            <w:r w:rsidRPr="00C35F5B">
              <w:rPr>
                <w:rStyle w:val="PogrubienieTeksttreci295pt"/>
                <w:rFonts w:ascii="Arial" w:hAnsi="Arial" w:cs="Arial"/>
                <w:b w:val="0"/>
                <w:sz w:val="16"/>
                <w:szCs w:val="16"/>
              </w:rPr>
              <w:softHyphen/>
              <w:t>rach eksploa</w:t>
            </w:r>
            <w:r w:rsidRPr="00C35F5B">
              <w:rPr>
                <w:rStyle w:val="PogrubienieTeksttreci295pt"/>
                <w:rFonts w:ascii="Arial" w:hAnsi="Arial" w:cs="Arial"/>
                <w:b w:val="0"/>
                <w:sz w:val="16"/>
                <w:szCs w:val="16"/>
              </w:rPr>
              <w:softHyphen/>
              <w:t>tacyjnych</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Penetracja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 25°C</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0,1 mm</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r>
      <w:tr w:rsidR="00DA20BF" w:rsidRPr="00C35F5B" w:rsidTr="00DA20BF">
        <w:trPr>
          <w:trHeight w:hRule="exact" w:val="931"/>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Konsystencja w wysokich temperatu</w:t>
            </w:r>
            <w:r w:rsidRPr="00C35F5B">
              <w:rPr>
                <w:rStyle w:val="PogrubienieTeksttreci295pt"/>
                <w:rFonts w:ascii="Arial" w:hAnsi="Arial" w:cs="Arial"/>
                <w:b w:val="0"/>
                <w:sz w:val="16"/>
                <w:szCs w:val="16"/>
              </w:rPr>
              <w:softHyphen/>
              <w:t>rach eksploa</w:t>
            </w:r>
            <w:r w:rsidRPr="00C35F5B">
              <w:rPr>
                <w:rStyle w:val="PogrubienieTeksttreci295pt"/>
                <w:rFonts w:ascii="Arial" w:hAnsi="Arial" w:cs="Arial"/>
                <w:b w:val="0"/>
                <w:sz w:val="16"/>
                <w:szCs w:val="16"/>
              </w:rPr>
              <w:softHyphen/>
              <w:t>tacyjnych</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&gt; 65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r>
      <w:tr w:rsidR="00DA20BF" w:rsidRPr="00C35F5B" w:rsidTr="00DA20BF">
        <w:trPr>
          <w:trHeight w:hRule="exact" w:val="1114"/>
          <w:jc w:val="center"/>
        </w:trPr>
        <w:tc>
          <w:tcPr>
            <w:tcW w:w="1104"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Siła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(mała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prędkość</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13589</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[55]</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13703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[57]</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1 w 5°C</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2 w 5°C</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1114"/>
          <w:jc w:val="center"/>
        </w:trPr>
        <w:tc>
          <w:tcPr>
            <w:tcW w:w="1104" w:type="dxa"/>
            <w:tcBorders>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Kohezja</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Siła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 w 5°C (duża prędkość rozciągania)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13587</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13703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[57]</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571"/>
          <w:jc w:val="center"/>
        </w:trPr>
        <w:tc>
          <w:tcPr>
            <w:tcW w:w="1104" w:type="dxa"/>
            <w:tcBorders>
              <w:left w:val="single" w:sz="4" w:space="0" w:color="auto"/>
              <w:bottom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 xml:space="preserve">Wahadło </w:t>
            </w:r>
            <w:proofErr w:type="spellStart"/>
            <w:r w:rsidRPr="00C35F5B">
              <w:rPr>
                <w:rStyle w:val="PogrubienieTeksttreci295pt"/>
                <w:rFonts w:ascii="Arial" w:hAnsi="Arial" w:cs="Arial"/>
                <w:b w:val="0"/>
                <w:sz w:val="16"/>
                <w:szCs w:val="16"/>
              </w:rPr>
              <w:t>Vialit</w:t>
            </w:r>
            <w:proofErr w:type="spellEnd"/>
            <w:r w:rsidRPr="00C35F5B">
              <w:rPr>
                <w:rStyle w:val="PogrubienieTeksttreci295pt"/>
                <w:rFonts w:ascii="Arial" w:hAnsi="Arial" w:cs="Arial"/>
                <w:b w:val="0"/>
                <w:sz w:val="16"/>
                <w:szCs w:val="16"/>
              </w:rPr>
              <w:t xml:space="preserve"> (meto</w:t>
            </w:r>
            <w:r w:rsidRPr="00C35F5B">
              <w:rPr>
                <w:rStyle w:val="PogrubienieTeksttreci295pt"/>
                <w:rFonts w:ascii="Arial" w:hAnsi="Arial" w:cs="Arial"/>
                <w:b w:val="0"/>
                <w:sz w:val="16"/>
                <w:szCs w:val="16"/>
              </w:rPr>
              <w:softHyphen/>
              <w:t>da uderzenia)</w:t>
            </w:r>
          </w:p>
        </w:tc>
        <w:tc>
          <w:tcPr>
            <w:tcW w:w="85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02" w:wrap="notBeside" w:vAnchor="text" w:hAnchor="text" w:xAlign="center" w:y="1"/>
              <w:tabs>
                <w:tab w:val="left" w:leader="underscore" w:pos="283"/>
                <w:tab w:val="left" w:leader="underscore" w:pos="802"/>
              </w:tabs>
              <w:spacing w:line="182" w:lineRule="exact"/>
              <w:ind w:firstLine="180"/>
              <w:jc w:val="center"/>
              <w:rPr>
                <w:rFonts w:ascii="Arial" w:hAnsi="Arial" w:cs="Arial"/>
                <w:sz w:val="16"/>
                <w:szCs w:val="16"/>
              </w:rPr>
            </w:pPr>
            <w:r w:rsidRPr="00C35F5B">
              <w:rPr>
                <w:rStyle w:val="PogrubienieTeksttreci295pt"/>
                <w:rFonts w:ascii="Arial" w:hAnsi="Arial" w:cs="Arial"/>
                <w:b w:val="0"/>
                <w:sz w:val="16"/>
                <w:szCs w:val="16"/>
              </w:rPr>
              <w:t xml:space="preserve">PN-EN 13588 </w:t>
            </w:r>
            <w:r w:rsidRPr="00C35F5B">
              <w:rPr>
                <w:rStyle w:val="PogrubienieTeksttreci295pt"/>
                <w:rFonts w:ascii="Arial" w:hAnsi="Arial" w:cs="Arial"/>
                <w:b w:val="0"/>
                <w:sz w:val="16"/>
                <w:szCs w:val="16"/>
              </w:rPr>
              <w:tab/>
              <w:t>[54]</w:t>
            </w:r>
          </w:p>
        </w:tc>
        <w:tc>
          <w:tcPr>
            <w:tcW w:w="806"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bl>
    <w:p w:rsidR="00DA20BF" w:rsidRPr="00C35F5B" w:rsidRDefault="00DA20BF" w:rsidP="00DA20BF">
      <w:pPr>
        <w:framePr w:w="7502"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tbl>
      <w:tblPr>
        <w:tblOverlap w:val="never"/>
        <w:tblW w:w="0" w:type="auto"/>
        <w:jc w:val="center"/>
        <w:tblLayout w:type="fixed"/>
        <w:tblCellMar>
          <w:left w:w="10" w:type="dxa"/>
          <w:right w:w="10" w:type="dxa"/>
        </w:tblCellMar>
        <w:tblLook w:val="04A0"/>
      </w:tblPr>
      <w:tblGrid>
        <w:gridCol w:w="1051"/>
        <w:gridCol w:w="1133"/>
        <w:gridCol w:w="850"/>
        <w:gridCol w:w="806"/>
        <w:gridCol w:w="1080"/>
        <w:gridCol w:w="720"/>
        <w:gridCol w:w="1080"/>
        <w:gridCol w:w="730"/>
      </w:tblGrid>
      <w:tr w:rsidR="00DA20BF" w:rsidRPr="00C35F5B" w:rsidTr="00DA20BF">
        <w:trPr>
          <w:trHeight w:hRule="exact" w:val="197"/>
          <w:jc w:val="center"/>
        </w:trPr>
        <w:tc>
          <w:tcPr>
            <w:tcW w:w="1051"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lastRenderedPageBreak/>
              <w:t>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8</w:t>
            </w:r>
          </w:p>
        </w:tc>
      </w:tr>
      <w:tr w:rsidR="00DA20BF" w:rsidRPr="00C35F5B" w:rsidTr="00DA20BF">
        <w:trPr>
          <w:trHeight w:hRule="exact" w:val="197"/>
          <w:jc w:val="center"/>
        </w:trPr>
        <w:tc>
          <w:tcPr>
            <w:tcW w:w="1051"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Stałość konsystencji (Odporność na starzenie wg PN-EN 12607-1 lub -3 [31]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Zmiana masy</w:t>
            </w:r>
          </w:p>
        </w:tc>
        <w:tc>
          <w:tcPr>
            <w:tcW w:w="850"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0,5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0,5</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379"/>
          <w:jc w:val="center"/>
        </w:trPr>
        <w:tc>
          <w:tcPr>
            <w:tcW w:w="1051" w:type="dxa"/>
            <w:vMerge/>
            <w:tcBorders>
              <w:left w:val="single" w:sz="4" w:space="0" w:color="auto"/>
            </w:tcBorders>
            <w:shd w:val="clear" w:color="auto" w:fill="FFFFFF"/>
            <w:vAlign w:val="bottom"/>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Pozostała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penetracja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60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60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r>
      <w:tr w:rsidR="00DA20BF" w:rsidRPr="00C35F5B" w:rsidTr="00DA20BF">
        <w:trPr>
          <w:trHeight w:hRule="exact" w:val="725"/>
          <w:jc w:val="center"/>
        </w:trPr>
        <w:tc>
          <w:tcPr>
            <w:tcW w:w="1051" w:type="dxa"/>
            <w:vMerge/>
            <w:tcBorders>
              <w:left w:val="single" w:sz="4" w:space="0" w:color="auto"/>
            </w:tcBorders>
            <w:shd w:val="clear" w:color="auto" w:fill="FFFFFF"/>
            <w:vAlign w:val="bottom"/>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Wzrost</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temperatury</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&lt; 8</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 xml:space="preserve"> 8</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r>
      <w:tr w:rsidR="00DA20BF" w:rsidRPr="00C35F5B" w:rsidTr="00DA20BF">
        <w:trPr>
          <w:trHeight w:hRule="exact" w:val="562"/>
          <w:jc w:val="center"/>
        </w:trPr>
        <w:tc>
          <w:tcPr>
            <w:tcW w:w="1051"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Inne</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właściwości</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zapłonu</w:t>
            </w:r>
          </w:p>
        </w:tc>
        <w:tc>
          <w:tcPr>
            <w:tcW w:w="850"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ISO 2592 [63]</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&gt; 235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235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562"/>
          <w:jc w:val="center"/>
        </w:trPr>
        <w:tc>
          <w:tcPr>
            <w:tcW w:w="105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dodatkowe</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łamliwości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12593</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[29]</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-12</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-15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r>
      <w:tr w:rsidR="00DA20BF" w:rsidRPr="00C35F5B" w:rsidTr="00DA20BF">
        <w:trPr>
          <w:trHeight w:hRule="exact" w:val="562"/>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sprężysty w 25°C</w:t>
            </w:r>
          </w:p>
        </w:tc>
        <w:tc>
          <w:tcPr>
            <w:tcW w:w="850"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13398</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w:t>
            </w:r>
          </w:p>
        </w:tc>
        <w:tc>
          <w:tcPr>
            <w:tcW w:w="806"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70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562"/>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sprężysty w 10°C</w:t>
            </w:r>
          </w:p>
        </w:tc>
        <w:tc>
          <w:tcPr>
            <w:tcW w:w="850"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931"/>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Zakres</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plastyczności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14023</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[59]</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Punkt</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5.1.9</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r>
      <w:tr w:rsidR="00DA20BF" w:rsidRPr="00C35F5B" w:rsidTr="00DA20BF">
        <w:trPr>
          <w:trHeight w:hRule="exact" w:val="931"/>
          <w:jc w:val="center"/>
        </w:trPr>
        <w:tc>
          <w:tcPr>
            <w:tcW w:w="105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dodatkowe</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Stabilność magazynowa</w:t>
            </w:r>
            <w:r w:rsidRPr="00C35F5B">
              <w:rPr>
                <w:rStyle w:val="PogrubienieTeksttreci295pt"/>
                <w:rFonts w:ascii="Arial" w:hAnsi="Arial" w:cs="Arial"/>
                <w:b w:val="0"/>
                <w:sz w:val="16"/>
                <w:szCs w:val="16"/>
              </w:rPr>
              <w:softHyphen/>
              <w:t>nia. Różnica temperatur mięknienia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13399 [52] 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r>
      <w:tr w:rsidR="00DA20BF" w:rsidRPr="00C35F5B" w:rsidTr="00DA20BF">
        <w:trPr>
          <w:trHeight w:hRule="exact" w:val="926"/>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Stabilność magazynowa</w:t>
            </w:r>
            <w:r w:rsidRPr="00C35F5B">
              <w:rPr>
                <w:rStyle w:val="PogrubienieTeksttreci295pt"/>
                <w:rFonts w:ascii="Arial" w:hAnsi="Arial" w:cs="Arial"/>
                <w:b w:val="0"/>
                <w:sz w:val="16"/>
                <w:szCs w:val="16"/>
              </w:rPr>
              <w:softHyphen/>
              <w:t>nia. Różnica penetracji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13399 [52] 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0,1 mm</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1114"/>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Spadek tem</w:t>
            </w:r>
            <w:r w:rsidRPr="00C35F5B">
              <w:rPr>
                <w:rStyle w:val="PogrubienieTeksttreci295pt"/>
                <w:rFonts w:ascii="Arial" w:hAnsi="Arial" w:cs="Arial"/>
                <w:b w:val="0"/>
                <w:sz w:val="16"/>
                <w:szCs w:val="16"/>
              </w:rPr>
              <w:softHyphen/>
              <w:t xml:space="preserve">peratury mię- </w:t>
            </w:r>
            <w:proofErr w:type="spellStart"/>
            <w:r w:rsidRPr="00C35F5B">
              <w:rPr>
                <w:rStyle w:val="PogrubienieTeksttreci295pt"/>
                <w:rFonts w:ascii="Arial" w:hAnsi="Arial" w:cs="Arial"/>
                <w:b w:val="0"/>
                <w:sz w:val="16"/>
                <w:szCs w:val="16"/>
              </w:rPr>
              <w:t>knienia</w:t>
            </w:r>
            <w:proofErr w:type="spellEnd"/>
            <w:r w:rsidRPr="00C35F5B">
              <w:rPr>
                <w:rStyle w:val="PogrubienieTeksttreci295pt"/>
                <w:rFonts w:ascii="Arial" w:hAnsi="Arial" w:cs="Arial"/>
                <w:b w:val="0"/>
                <w:sz w:val="16"/>
                <w:szCs w:val="16"/>
              </w:rPr>
              <w:t xml:space="preserve"> po starzeniu wg PN-EN 12607 -1 lub -3 [31]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12607-1 [31] 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r>
      <w:tr w:rsidR="00DA20BF" w:rsidRPr="00C35F5B" w:rsidTr="00DA20BF">
        <w:trPr>
          <w:trHeight w:hRule="exact" w:val="1114"/>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w:t>
            </w:r>
            <w:r w:rsidRPr="00C35F5B">
              <w:rPr>
                <w:rStyle w:val="PogrubienieTeksttreci295pt"/>
                <w:rFonts w:ascii="Arial" w:hAnsi="Arial" w:cs="Arial"/>
                <w:b w:val="0"/>
                <w:sz w:val="16"/>
                <w:szCs w:val="16"/>
              </w:rPr>
              <w:softHyphen/>
              <w:t>żysty w 25°C po starzeniu wg PN-EN 12607-1 lub -3 [31]</w:t>
            </w:r>
          </w:p>
        </w:tc>
        <w:tc>
          <w:tcPr>
            <w:tcW w:w="850"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12607-1</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[31]</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13398</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w:t>
            </w:r>
          </w:p>
        </w:tc>
        <w:tc>
          <w:tcPr>
            <w:tcW w:w="806"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60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1123"/>
          <w:jc w:val="center"/>
        </w:trPr>
        <w:tc>
          <w:tcPr>
            <w:tcW w:w="1051"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50" w:wrap="notBeside" w:vAnchor="text" w:hAnchor="text" w:xAlign="center" w:y="1"/>
              <w:tabs>
                <w:tab w:val="left" w:leader="underscore" w:pos="998"/>
              </w:tabs>
              <w:spacing w:line="187" w:lineRule="exact"/>
              <w:jc w:val="center"/>
              <w:rPr>
                <w:rFonts w:ascii="Arial" w:hAnsi="Arial" w:cs="Arial"/>
                <w:sz w:val="16"/>
                <w:szCs w:val="16"/>
              </w:rPr>
            </w:pPr>
            <w:r w:rsidRPr="00C35F5B">
              <w:rPr>
                <w:rStyle w:val="PogrubienieTeksttreci295pt"/>
                <w:rFonts w:ascii="Arial" w:hAnsi="Arial" w:cs="Arial"/>
                <w:b w:val="0"/>
                <w:sz w:val="16"/>
                <w:szCs w:val="16"/>
              </w:rPr>
              <w:t>Nawrót sprę</w:t>
            </w:r>
            <w:r w:rsidRPr="00C35F5B">
              <w:rPr>
                <w:rStyle w:val="PogrubienieTeksttreci295pt"/>
                <w:rFonts w:ascii="Arial" w:hAnsi="Arial" w:cs="Arial"/>
                <w:b w:val="0"/>
                <w:sz w:val="16"/>
                <w:szCs w:val="16"/>
              </w:rPr>
              <w:softHyphen/>
              <w:t>żysty w 10°C po starzeniu wg PN-EN 12607-1 lub -</w:t>
            </w:r>
            <w:r w:rsidRPr="00C35F5B">
              <w:rPr>
                <w:rStyle w:val="PogrubienieTeksttreci295pt"/>
                <w:rFonts w:ascii="Arial" w:hAnsi="Arial" w:cs="Arial"/>
                <w:b w:val="0"/>
                <w:sz w:val="16"/>
                <w:szCs w:val="16"/>
                <w:vertAlign w:val="superscript"/>
              </w:rPr>
              <w:t>3</w:t>
            </w:r>
            <w:r w:rsidRPr="00C35F5B">
              <w:rPr>
                <w:rStyle w:val="PogrubienieTeksttreci295pt"/>
                <w:rFonts w:ascii="Arial" w:hAnsi="Arial" w:cs="Arial"/>
                <w:b w:val="0"/>
                <w:sz w:val="16"/>
                <w:szCs w:val="16"/>
              </w:rPr>
              <w:t xml:space="preserve"> [</w:t>
            </w:r>
            <w:r w:rsidRPr="00C35F5B">
              <w:rPr>
                <w:rStyle w:val="PogrubienieTeksttreci295pt"/>
                <w:rFonts w:ascii="Arial" w:hAnsi="Arial" w:cs="Arial"/>
                <w:b w:val="0"/>
                <w:sz w:val="16"/>
                <w:szCs w:val="16"/>
                <w:vertAlign w:val="superscript"/>
              </w:rPr>
              <w:t>31</w:t>
            </w:r>
            <w:r w:rsidRPr="00C35F5B">
              <w:rPr>
                <w:rStyle w:val="PogrubienieTeksttreci295pt"/>
                <w:rFonts w:ascii="Arial" w:hAnsi="Arial" w:cs="Arial"/>
                <w:b w:val="0"/>
                <w:sz w:val="16"/>
                <w:szCs w:val="16"/>
              </w:rPr>
              <w:t>1</w:t>
            </w:r>
          </w:p>
        </w:tc>
        <w:tc>
          <w:tcPr>
            <w:tcW w:w="850"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bl>
    <w:p w:rsidR="00DA20BF" w:rsidRPr="00C35F5B" w:rsidRDefault="00DA20BF" w:rsidP="00DA20BF">
      <w:pPr>
        <w:pStyle w:val="Podpistabeli20"/>
        <w:framePr w:w="7450" w:wrap="notBeside" w:vAnchor="text" w:hAnchor="text" w:xAlign="center" w:y="1"/>
        <w:shd w:val="clear" w:color="auto" w:fill="auto"/>
        <w:tabs>
          <w:tab w:val="left" w:leader="underscore" w:pos="4867"/>
        </w:tabs>
        <w:rPr>
          <w:rFonts w:ascii="Arial" w:hAnsi="Arial" w:cs="Arial"/>
          <w:i w:val="0"/>
          <w:sz w:val="16"/>
          <w:szCs w:val="16"/>
        </w:rPr>
      </w:pPr>
      <w:r w:rsidRPr="00C35F5B">
        <w:rPr>
          <w:rFonts w:ascii="Arial" w:hAnsi="Arial" w:cs="Arial"/>
          <w:i w:val="0"/>
          <w:sz w:val="16"/>
          <w:szCs w:val="16"/>
          <w:vertAlign w:val="superscript"/>
        </w:rPr>
        <w:t>a</w:t>
      </w:r>
      <w:r w:rsidRPr="00C35F5B">
        <w:rPr>
          <w:rFonts w:ascii="Arial" w:hAnsi="Arial" w:cs="Arial"/>
          <w:i w:val="0"/>
          <w:sz w:val="16"/>
          <w:szCs w:val="16"/>
        </w:rPr>
        <w:t xml:space="preserve"> NPD - No Performance </w:t>
      </w:r>
      <w:proofErr w:type="spellStart"/>
      <w:r w:rsidRPr="00C35F5B">
        <w:rPr>
          <w:rFonts w:ascii="Arial" w:hAnsi="Arial" w:cs="Arial"/>
          <w:i w:val="0"/>
          <w:sz w:val="16"/>
          <w:szCs w:val="16"/>
        </w:rPr>
        <w:t>Determined</w:t>
      </w:r>
      <w:proofErr w:type="spellEnd"/>
      <w:r w:rsidRPr="00C35F5B">
        <w:rPr>
          <w:rFonts w:ascii="Arial" w:hAnsi="Arial" w:cs="Arial"/>
          <w:i w:val="0"/>
          <w:sz w:val="16"/>
          <w:szCs w:val="16"/>
        </w:rPr>
        <w:t xml:space="preserve"> (właściwość użytkowa nie określana) </w:t>
      </w:r>
      <w:r w:rsidRPr="00C35F5B">
        <w:rPr>
          <w:rFonts w:ascii="Arial" w:hAnsi="Arial" w:cs="Arial"/>
          <w:bCs/>
          <w:i w:val="0"/>
          <w:sz w:val="16"/>
          <w:szCs w:val="16"/>
          <w:vertAlign w:val="superscript"/>
        </w:rPr>
        <w:t>b</w:t>
      </w:r>
      <w:r w:rsidRPr="00C35F5B">
        <w:rPr>
          <w:rFonts w:ascii="Arial" w:hAnsi="Arial" w:cs="Arial"/>
          <w:bCs/>
          <w:i w:val="0"/>
          <w:sz w:val="16"/>
          <w:szCs w:val="16"/>
        </w:rPr>
        <w:t xml:space="preserve"> TBR - To Be </w:t>
      </w:r>
      <w:proofErr w:type="spellStart"/>
      <w:r w:rsidRPr="00C35F5B">
        <w:rPr>
          <w:rFonts w:ascii="Arial" w:hAnsi="Arial" w:cs="Arial"/>
          <w:bCs/>
          <w:i w:val="0"/>
          <w:sz w:val="16"/>
          <w:szCs w:val="16"/>
        </w:rPr>
        <w:t>Reported</w:t>
      </w:r>
      <w:proofErr w:type="spellEnd"/>
      <w:r w:rsidRPr="00C35F5B">
        <w:rPr>
          <w:rFonts w:ascii="Arial" w:hAnsi="Arial" w:cs="Arial"/>
          <w:bCs/>
          <w:i w:val="0"/>
          <w:sz w:val="16"/>
          <w:szCs w:val="16"/>
        </w:rPr>
        <w:t xml:space="preserve"> (do zadeklarowania)</w:t>
      </w:r>
      <w:r w:rsidRPr="00C35F5B">
        <w:rPr>
          <w:rFonts w:ascii="Arial" w:hAnsi="Arial" w:cs="Arial"/>
          <w:i w:val="0"/>
          <w:sz w:val="16"/>
          <w:szCs w:val="16"/>
        </w:rPr>
        <w:tab/>
      </w:r>
    </w:p>
    <w:p w:rsidR="00DA20BF" w:rsidRPr="00C35F5B" w:rsidRDefault="00DA20BF" w:rsidP="00DA20BF">
      <w:pPr>
        <w:framePr w:w="7450"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DA20BF" w:rsidRPr="00C35F5B" w:rsidRDefault="00DA20BF" w:rsidP="00401152">
      <w:pPr>
        <w:pStyle w:val="Nagwek21"/>
        <w:keepNext/>
        <w:keepLines/>
        <w:numPr>
          <w:ilvl w:val="1"/>
          <w:numId w:val="24"/>
        </w:numPr>
        <w:shd w:val="clear" w:color="auto" w:fill="auto"/>
        <w:tabs>
          <w:tab w:val="left" w:pos="423"/>
        </w:tabs>
        <w:spacing w:after="40" w:line="200" w:lineRule="exact"/>
        <w:ind w:firstLine="0"/>
        <w:rPr>
          <w:rFonts w:ascii="Arial" w:hAnsi="Arial" w:cs="Arial"/>
          <w:b w:val="0"/>
          <w:sz w:val="16"/>
          <w:szCs w:val="16"/>
        </w:rPr>
      </w:pPr>
      <w:r w:rsidRPr="00C35F5B">
        <w:rPr>
          <w:rFonts w:ascii="Arial" w:hAnsi="Arial" w:cs="Arial"/>
          <w:b w:val="0"/>
          <w:sz w:val="16"/>
          <w:szCs w:val="16"/>
        </w:rPr>
        <w:t>Kruszywo</w:t>
      </w:r>
    </w:p>
    <w:p w:rsidR="00DA20BF" w:rsidRPr="00C35F5B" w:rsidRDefault="00DA20BF" w:rsidP="00DA20BF">
      <w:pPr>
        <w:jc w:val="both"/>
        <w:rPr>
          <w:rFonts w:ascii="Arial" w:hAnsi="Arial" w:cs="Arial"/>
          <w:sz w:val="16"/>
          <w:szCs w:val="16"/>
        </w:rPr>
      </w:pPr>
      <w:r w:rsidRPr="00C35F5B">
        <w:rPr>
          <w:rFonts w:ascii="Arial" w:hAnsi="Arial" w:cs="Arial"/>
          <w:sz w:val="16"/>
          <w:szCs w:val="16"/>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lastRenderedPageBreak/>
        <w:t>Środek adhezyjny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Środek adhezyjny powinien odpowiadać wymaganiom określonym przez producenta.</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Składowanie środka adhezyjnego jest dozwolone tylko w oryginalnych opakowaniach, w warunkach określonych przez producenta.</w:t>
      </w:r>
    </w:p>
    <w:p w:rsidR="00DA20BF" w:rsidRPr="00C35F5B" w:rsidRDefault="00DA20BF" w:rsidP="00401152">
      <w:pPr>
        <w:pStyle w:val="Nagwek21"/>
        <w:keepNext/>
        <w:keepLines/>
        <w:numPr>
          <w:ilvl w:val="1"/>
          <w:numId w:val="24"/>
        </w:numPr>
        <w:shd w:val="clear" w:color="auto" w:fill="auto"/>
        <w:tabs>
          <w:tab w:val="left" w:pos="423"/>
        </w:tabs>
        <w:spacing w:after="39" w:line="200" w:lineRule="exact"/>
        <w:ind w:firstLine="0"/>
        <w:rPr>
          <w:rFonts w:ascii="Arial" w:hAnsi="Arial" w:cs="Arial"/>
          <w:b w:val="0"/>
          <w:sz w:val="16"/>
          <w:szCs w:val="16"/>
        </w:rPr>
      </w:pPr>
      <w:r w:rsidRPr="00C35F5B">
        <w:rPr>
          <w:rFonts w:ascii="Arial" w:hAnsi="Arial" w:cs="Arial"/>
          <w:b w:val="0"/>
          <w:sz w:val="16"/>
          <w:szCs w:val="16"/>
        </w:rPr>
        <w:t>Materiały do uszczelnienia połączeń i krawędzi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A20BF" w:rsidRPr="00C35F5B" w:rsidRDefault="00DA20BF" w:rsidP="00401152">
      <w:pPr>
        <w:widowControl w:val="0"/>
        <w:numPr>
          <w:ilvl w:val="0"/>
          <w:numId w:val="25"/>
        </w:numPr>
        <w:tabs>
          <w:tab w:val="left" w:pos="326"/>
        </w:tabs>
        <w:spacing w:line="226" w:lineRule="exact"/>
        <w:ind w:left="320" w:hanging="320"/>
        <w:rPr>
          <w:rFonts w:ascii="Arial" w:hAnsi="Arial" w:cs="Arial"/>
          <w:sz w:val="16"/>
          <w:szCs w:val="16"/>
        </w:rPr>
      </w:pPr>
      <w:r w:rsidRPr="00C35F5B">
        <w:rPr>
          <w:rFonts w:ascii="Arial" w:hAnsi="Arial" w:cs="Arial"/>
          <w:sz w:val="16"/>
          <w:szCs w:val="16"/>
        </w:rPr>
        <w:t>materiały termoplastyczne, jak taśmy asfaltowe, pasty itp. według norm lub aprobat technicznych,</w:t>
      </w:r>
    </w:p>
    <w:p w:rsidR="00DA20BF" w:rsidRPr="00C35F5B" w:rsidRDefault="00DA20BF" w:rsidP="00401152">
      <w:pPr>
        <w:widowControl w:val="0"/>
        <w:numPr>
          <w:ilvl w:val="0"/>
          <w:numId w:val="25"/>
        </w:numPr>
        <w:tabs>
          <w:tab w:val="left" w:pos="326"/>
        </w:tabs>
        <w:spacing w:line="226" w:lineRule="exact"/>
        <w:ind w:left="320" w:hanging="320"/>
        <w:rPr>
          <w:rFonts w:ascii="Arial" w:hAnsi="Arial" w:cs="Arial"/>
          <w:sz w:val="16"/>
          <w:szCs w:val="16"/>
        </w:rPr>
      </w:pPr>
      <w:r w:rsidRPr="00C35F5B">
        <w:rPr>
          <w:rFonts w:ascii="Arial" w:hAnsi="Arial" w:cs="Arial"/>
          <w:sz w:val="16"/>
          <w:szCs w:val="16"/>
        </w:rPr>
        <w:t>emulsję asfaltową według PN-EN 13808 [58] lub inne lepiszcza według norm lub aprobat technicznych</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Grubość materiału termoplastycznego do spoiny powinna wynosić:</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 nie mniej niż 10 mm przy grubości warstwy technologicznej do 2,5 cm,</w:t>
      </w:r>
    </w:p>
    <w:p w:rsidR="00DA20BF" w:rsidRPr="00C35F5B" w:rsidRDefault="00DA20BF" w:rsidP="00401152">
      <w:pPr>
        <w:widowControl w:val="0"/>
        <w:numPr>
          <w:ilvl w:val="0"/>
          <w:numId w:val="26"/>
        </w:numPr>
        <w:tabs>
          <w:tab w:val="left" w:pos="354"/>
        </w:tabs>
        <w:spacing w:line="230" w:lineRule="exact"/>
        <w:ind w:left="420" w:hanging="420"/>
        <w:jc w:val="both"/>
        <w:rPr>
          <w:rFonts w:ascii="Arial" w:hAnsi="Arial" w:cs="Arial"/>
          <w:sz w:val="16"/>
          <w:szCs w:val="16"/>
        </w:rPr>
      </w:pPr>
      <w:r w:rsidRPr="00C35F5B">
        <w:rPr>
          <w:rFonts w:ascii="Arial" w:hAnsi="Arial" w:cs="Arial"/>
          <w:sz w:val="16"/>
          <w:szCs w:val="16"/>
        </w:rPr>
        <w:t>nie mniej niż 15 mm przy grubości warstwy technologicznej większej niż 2,5 cm.</w:t>
      </w:r>
    </w:p>
    <w:p w:rsidR="00DA20BF" w:rsidRPr="00C35F5B" w:rsidRDefault="00DA20BF" w:rsidP="00DA20BF">
      <w:pPr>
        <w:jc w:val="both"/>
        <w:rPr>
          <w:rFonts w:ascii="Arial" w:hAnsi="Arial" w:cs="Arial"/>
          <w:sz w:val="16"/>
          <w:szCs w:val="16"/>
        </w:rPr>
      </w:pPr>
      <w:r w:rsidRPr="00C35F5B">
        <w:rPr>
          <w:rFonts w:ascii="Arial" w:hAnsi="Arial" w:cs="Arial"/>
          <w:sz w:val="16"/>
          <w:szCs w:val="16"/>
        </w:rPr>
        <w:t>Składowanie materiałów termoplastycznych jest dozwolone tylko w oryginalnych opakowaniach producenta, w warunkach określonych w aprobacie technicznej.</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Do uszczelnienia krawędzi należy stosować asfalt drogowy wg PN-EN 12591 [27], asfalt modyfikowany polimerami wg PN-EN 14023 [59] „metoda na gorąco”. Dopuszcza się inne rodzaje lepiszcza wg norm lub aprobat technicznych.</w:t>
      </w:r>
    </w:p>
    <w:p w:rsidR="00DA20BF" w:rsidRPr="00C35F5B" w:rsidRDefault="00DA20BF" w:rsidP="00401152">
      <w:pPr>
        <w:pStyle w:val="Nagwek21"/>
        <w:keepNext/>
        <w:keepLines/>
        <w:numPr>
          <w:ilvl w:val="1"/>
          <w:numId w:val="24"/>
        </w:numPr>
        <w:shd w:val="clear" w:color="auto" w:fill="auto"/>
        <w:tabs>
          <w:tab w:val="left" w:pos="458"/>
        </w:tabs>
        <w:spacing w:after="44" w:line="200" w:lineRule="exact"/>
        <w:ind w:left="420" w:hanging="420"/>
        <w:rPr>
          <w:rFonts w:ascii="Arial" w:hAnsi="Arial" w:cs="Arial"/>
          <w:b w:val="0"/>
          <w:sz w:val="16"/>
          <w:szCs w:val="16"/>
        </w:rPr>
      </w:pPr>
      <w:r w:rsidRPr="00C35F5B">
        <w:rPr>
          <w:rFonts w:ascii="Arial" w:hAnsi="Arial" w:cs="Arial"/>
          <w:b w:val="0"/>
          <w:sz w:val="16"/>
          <w:szCs w:val="16"/>
        </w:rPr>
        <w:t>Materiały do złączenia warstw konstrukcji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Kationowe emulsje asfaltowe modyfikowane polimerami (asfalt 70/100 modyfikowany polimerem lub lateksem butadienowo-styrenowym SBR) stosuje się tylko pod cienkie warstwy asfaltowe na gorąco.</w:t>
      </w:r>
    </w:p>
    <w:p w:rsidR="00DA20BF" w:rsidRPr="00C35F5B" w:rsidRDefault="00DA20BF" w:rsidP="00DA20BF">
      <w:pPr>
        <w:spacing w:after="201" w:line="226" w:lineRule="exact"/>
        <w:jc w:val="both"/>
        <w:rPr>
          <w:rFonts w:ascii="Arial" w:hAnsi="Arial" w:cs="Arial"/>
          <w:sz w:val="16"/>
          <w:szCs w:val="16"/>
        </w:rPr>
      </w:pPr>
      <w:r w:rsidRPr="00C35F5B">
        <w:rPr>
          <w:rFonts w:ascii="Arial" w:hAnsi="Arial" w:cs="Arial"/>
          <w:sz w:val="16"/>
          <w:szCs w:val="16"/>
        </w:rPr>
        <w:t>Emulsję asfaltową można składować w opakowaniach transportowych lub w stacjonarnych zbiornikach pionowych z nalewaniem od dna. Nie należy nalewać emulsji do opakowań i zbiorników zanieczyszczonych materiałami mineralnymi.</w:t>
      </w:r>
    </w:p>
    <w:p w:rsidR="00DA20BF" w:rsidRPr="00C35F5B" w:rsidRDefault="00DA20BF" w:rsidP="00401152">
      <w:pPr>
        <w:pStyle w:val="Nagwek21"/>
        <w:keepNext/>
        <w:keepLines/>
        <w:numPr>
          <w:ilvl w:val="0"/>
          <w:numId w:val="24"/>
        </w:numPr>
        <w:shd w:val="clear" w:color="auto" w:fill="auto"/>
        <w:tabs>
          <w:tab w:val="left" w:pos="354"/>
        </w:tabs>
        <w:spacing w:after="64" w:line="200" w:lineRule="exact"/>
        <w:ind w:left="420" w:hanging="420"/>
        <w:rPr>
          <w:rFonts w:ascii="Arial" w:hAnsi="Arial" w:cs="Arial"/>
          <w:b w:val="0"/>
          <w:sz w:val="16"/>
          <w:szCs w:val="16"/>
        </w:rPr>
      </w:pPr>
      <w:r w:rsidRPr="00C35F5B">
        <w:rPr>
          <w:rFonts w:ascii="Arial" w:hAnsi="Arial" w:cs="Arial"/>
          <w:b w:val="0"/>
          <w:sz w:val="16"/>
          <w:szCs w:val="16"/>
        </w:rPr>
        <w:t>SPRZĘT</w:t>
      </w:r>
    </w:p>
    <w:p w:rsidR="00DA20BF" w:rsidRPr="00C35F5B" w:rsidRDefault="00DA20BF" w:rsidP="00401152">
      <w:pPr>
        <w:pStyle w:val="Nagwek21"/>
        <w:keepNext/>
        <w:keepLines/>
        <w:numPr>
          <w:ilvl w:val="1"/>
          <w:numId w:val="24"/>
        </w:numPr>
        <w:shd w:val="clear" w:color="auto" w:fill="auto"/>
        <w:tabs>
          <w:tab w:val="left" w:pos="458"/>
        </w:tabs>
        <w:spacing w:after="40" w:line="200" w:lineRule="exact"/>
        <w:ind w:left="420" w:hanging="420"/>
        <w:rPr>
          <w:rFonts w:ascii="Arial" w:hAnsi="Arial" w:cs="Arial"/>
          <w:b w:val="0"/>
          <w:sz w:val="16"/>
          <w:szCs w:val="16"/>
        </w:rPr>
      </w:pPr>
      <w:r w:rsidRPr="00C35F5B">
        <w:rPr>
          <w:rFonts w:ascii="Arial" w:hAnsi="Arial" w:cs="Arial"/>
          <w:b w:val="0"/>
          <w:sz w:val="16"/>
          <w:szCs w:val="16"/>
        </w:rPr>
        <w:t>Ogólne wymagania dotyczące sprzętu</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 xml:space="preserve">Ogólne wymagania dotyczące sprzętu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3.</w:t>
      </w:r>
    </w:p>
    <w:p w:rsidR="00DA20BF" w:rsidRPr="00C35F5B" w:rsidRDefault="00DA20BF" w:rsidP="00401152">
      <w:pPr>
        <w:pStyle w:val="Nagwek21"/>
        <w:keepNext/>
        <w:keepLines/>
        <w:numPr>
          <w:ilvl w:val="1"/>
          <w:numId w:val="24"/>
        </w:numPr>
        <w:shd w:val="clear" w:color="auto" w:fill="auto"/>
        <w:tabs>
          <w:tab w:val="left" w:pos="458"/>
        </w:tabs>
        <w:spacing w:after="44" w:line="200" w:lineRule="exact"/>
        <w:ind w:left="420" w:hanging="420"/>
        <w:rPr>
          <w:rFonts w:ascii="Arial" w:hAnsi="Arial" w:cs="Arial"/>
          <w:b w:val="0"/>
          <w:sz w:val="16"/>
          <w:szCs w:val="16"/>
        </w:rPr>
      </w:pPr>
      <w:r w:rsidRPr="00C35F5B">
        <w:rPr>
          <w:rFonts w:ascii="Arial" w:hAnsi="Arial" w:cs="Arial"/>
          <w:b w:val="0"/>
          <w:sz w:val="16"/>
          <w:szCs w:val="16"/>
        </w:rPr>
        <w:t>Sprzęt stosowany do wykonania robót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Przy wykonywaniu robót Wykonawca w zależności od potrzeb, powinien wykazać się możliwością korzystania ze sprzętu dostosowanego do przyjętej metody robót, jak:</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wytwórnia (otaczarka) o mieszaniu cyklicznym lub ciągłym, z automatycznym komputerowym sterowaniem produkcji, do wytwarzania mieszanek mineralno- asfaltowych,</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układarka gąsienicowa, z elektronicznym sterowaniem równości układanej warstwy,</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skrapiarka,</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walce stalowe gładkie,</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lekka rozsypywarka kruszywa,</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szczotki mechaniczne i/lub inne urządzenia czyszczące,</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samochody samowyładowcze z przykryciem brezentowym lub termosami,</w:t>
      </w:r>
    </w:p>
    <w:p w:rsidR="00DA20BF" w:rsidRPr="00C35F5B" w:rsidRDefault="00DA20BF" w:rsidP="00401152">
      <w:pPr>
        <w:widowControl w:val="0"/>
        <w:numPr>
          <w:ilvl w:val="0"/>
          <w:numId w:val="26"/>
        </w:numPr>
        <w:tabs>
          <w:tab w:val="left" w:pos="354"/>
        </w:tabs>
        <w:spacing w:after="201" w:line="226" w:lineRule="exact"/>
        <w:ind w:left="420" w:hanging="420"/>
        <w:jc w:val="both"/>
        <w:rPr>
          <w:rFonts w:ascii="Arial" w:hAnsi="Arial" w:cs="Arial"/>
          <w:sz w:val="16"/>
          <w:szCs w:val="16"/>
        </w:rPr>
      </w:pPr>
      <w:r w:rsidRPr="00C35F5B">
        <w:rPr>
          <w:rFonts w:ascii="Arial" w:hAnsi="Arial" w:cs="Arial"/>
          <w:sz w:val="16"/>
          <w:szCs w:val="16"/>
        </w:rPr>
        <w:t>sprzęt drobny.</w:t>
      </w:r>
    </w:p>
    <w:p w:rsidR="00DA20BF" w:rsidRPr="00C35F5B" w:rsidRDefault="00DA20BF" w:rsidP="00401152">
      <w:pPr>
        <w:pStyle w:val="Nagwek21"/>
        <w:keepNext/>
        <w:keepLines/>
        <w:numPr>
          <w:ilvl w:val="0"/>
          <w:numId w:val="24"/>
        </w:numPr>
        <w:shd w:val="clear" w:color="auto" w:fill="auto"/>
        <w:tabs>
          <w:tab w:val="left" w:pos="354"/>
        </w:tabs>
        <w:spacing w:after="64" w:line="200" w:lineRule="exact"/>
        <w:ind w:left="420" w:hanging="420"/>
        <w:rPr>
          <w:rFonts w:ascii="Arial" w:hAnsi="Arial" w:cs="Arial"/>
          <w:b w:val="0"/>
          <w:sz w:val="16"/>
          <w:szCs w:val="16"/>
        </w:rPr>
      </w:pPr>
      <w:r w:rsidRPr="00C35F5B">
        <w:rPr>
          <w:rFonts w:ascii="Arial" w:hAnsi="Arial" w:cs="Arial"/>
          <w:b w:val="0"/>
          <w:sz w:val="16"/>
          <w:szCs w:val="16"/>
        </w:rPr>
        <w:t>TRANSPORT</w:t>
      </w:r>
    </w:p>
    <w:p w:rsidR="00DA20BF" w:rsidRPr="00C35F5B" w:rsidRDefault="00DA20BF" w:rsidP="00401152">
      <w:pPr>
        <w:pStyle w:val="Nagwek21"/>
        <w:keepNext/>
        <w:keepLines/>
        <w:numPr>
          <w:ilvl w:val="1"/>
          <w:numId w:val="24"/>
        </w:numPr>
        <w:shd w:val="clear" w:color="auto" w:fill="auto"/>
        <w:tabs>
          <w:tab w:val="left" w:pos="458"/>
        </w:tabs>
        <w:spacing w:after="40" w:line="200" w:lineRule="exact"/>
        <w:ind w:left="420" w:hanging="420"/>
        <w:rPr>
          <w:rFonts w:ascii="Arial" w:hAnsi="Arial" w:cs="Arial"/>
          <w:b w:val="0"/>
          <w:sz w:val="16"/>
          <w:szCs w:val="16"/>
        </w:rPr>
      </w:pPr>
      <w:r w:rsidRPr="00C35F5B">
        <w:rPr>
          <w:rFonts w:ascii="Arial" w:hAnsi="Arial" w:cs="Arial"/>
          <w:b w:val="0"/>
          <w:sz w:val="16"/>
          <w:szCs w:val="16"/>
        </w:rPr>
        <w:t>Ogólne wymagania dotyczące transportu</w:t>
      </w:r>
    </w:p>
    <w:p w:rsidR="00DA20BF" w:rsidRPr="00C35F5B" w:rsidRDefault="00DA20BF" w:rsidP="00DA20BF">
      <w:pPr>
        <w:jc w:val="both"/>
        <w:rPr>
          <w:rFonts w:ascii="Arial" w:hAnsi="Arial" w:cs="Arial"/>
          <w:sz w:val="16"/>
          <w:szCs w:val="16"/>
        </w:rPr>
      </w:pPr>
      <w:r w:rsidRPr="00C35F5B">
        <w:rPr>
          <w:rFonts w:ascii="Arial" w:hAnsi="Arial" w:cs="Arial"/>
          <w:sz w:val="16"/>
          <w:szCs w:val="16"/>
        </w:rPr>
        <w:t xml:space="preserve">Ogólne wymagania dotyczące transportu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4.</w:t>
      </w:r>
    </w:p>
    <w:p w:rsidR="00DA20BF" w:rsidRPr="00C35F5B" w:rsidRDefault="00DA20BF" w:rsidP="00401152">
      <w:pPr>
        <w:pStyle w:val="Nagwek21"/>
        <w:keepNext/>
        <w:keepLines/>
        <w:numPr>
          <w:ilvl w:val="1"/>
          <w:numId w:val="24"/>
        </w:numPr>
        <w:shd w:val="clear" w:color="auto" w:fill="auto"/>
        <w:tabs>
          <w:tab w:val="left" w:pos="423"/>
        </w:tabs>
        <w:spacing w:after="104" w:line="200" w:lineRule="exact"/>
        <w:ind w:firstLine="0"/>
        <w:rPr>
          <w:rFonts w:ascii="Arial" w:hAnsi="Arial" w:cs="Arial"/>
          <w:b w:val="0"/>
          <w:sz w:val="16"/>
          <w:szCs w:val="16"/>
        </w:rPr>
      </w:pPr>
      <w:r w:rsidRPr="00C35F5B">
        <w:rPr>
          <w:rFonts w:ascii="Arial" w:hAnsi="Arial" w:cs="Arial"/>
          <w:b w:val="0"/>
          <w:sz w:val="16"/>
          <w:szCs w:val="16"/>
        </w:rPr>
        <w:t>Transport materiałów</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Asfalt i polimeroasfalt należy przewozić w cysternach kolejowych lub samochodach izolowanych i zaopatrzonych w urządzenia umożliwiające pośrednie ogrzewanie oraz w zawory spustowe.</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Kruszywa można przewozić dowolnymi środkami transportu, w warunkach zabezpieczających je przed zanieczyszczeniem, zmieszaniem z innymi materiałami i nadmiernym zawilgoceniem.</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35F5B">
        <w:rPr>
          <w:rFonts w:ascii="Arial" w:hAnsi="Arial" w:cs="Arial"/>
          <w:sz w:val="16"/>
          <w:szCs w:val="16"/>
        </w:rPr>
        <w:t>pH</w:t>
      </w:r>
      <w:proofErr w:type="spellEnd"/>
      <w:r w:rsidRPr="00C35F5B">
        <w:rPr>
          <w:rFonts w:ascii="Arial" w:hAnsi="Arial" w:cs="Arial"/>
          <w:sz w:val="16"/>
          <w:szCs w:val="16"/>
        </w:rPr>
        <w:t xml:space="preserve"> &lt; 4).</w:t>
      </w:r>
    </w:p>
    <w:p w:rsidR="00DA20BF" w:rsidRPr="00C35F5B" w:rsidRDefault="00DA20BF" w:rsidP="00DA20BF">
      <w:pPr>
        <w:spacing w:after="201" w:line="226" w:lineRule="exact"/>
        <w:jc w:val="both"/>
        <w:rPr>
          <w:rFonts w:ascii="Arial" w:hAnsi="Arial" w:cs="Arial"/>
          <w:sz w:val="16"/>
          <w:szCs w:val="16"/>
        </w:rPr>
      </w:pPr>
      <w:r w:rsidRPr="00C35F5B">
        <w:rPr>
          <w:rFonts w:ascii="Arial" w:hAnsi="Arial" w:cs="Arial"/>
          <w:sz w:val="16"/>
          <w:szCs w:val="16"/>
        </w:rPr>
        <w:lastRenderedPageBreak/>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A20BF" w:rsidRPr="00C35F5B" w:rsidRDefault="00DA20BF" w:rsidP="00401152">
      <w:pPr>
        <w:pStyle w:val="Nagwek21"/>
        <w:keepNext/>
        <w:keepLines/>
        <w:numPr>
          <w:ilvl w:val="0"/>
          <w:numId w:val="24"/>
        </w:numPr>
        <w:shd w:val="clear" w:color="auto" w:fill="auto"/>
        <w:tabs>
          <w:tab w:val="left" w:pos="270"/>
        </w:tabs>
        <w:spacing w:after="124" w:line="200" w:lineRule="exact"/>
        <w:ind w:firstLine="0"/>
        <w:rPr>
          <w:rFonts w:ascii="Arial" w:hAnsi="Arial" w:cs="Arial"/>
          <w:b w:val="0"/>
          <w:sz w:val="16"/>
          <w:szCs w:val="16"/>
        </w:rPr>
      </w:pPr>
      <w:r w:rsidRPr="00C35F5B">
        <w:rPr>
          <w:rFonts w:ascii="Arial" w:hAnsi="Arial" w:cs="Arial"/>
          <w:b w:val="0"/>
          <w:sz w:val="16"/>
          <w:szCs w:val="16"/>
        </w:rPr>
        <w:t>WYKONANIE ROBÓT</w:t>
      </w:r>
    </w:p>
    <w:p w:rsidR="00DA20BF" w:rsidRPr="00C35F5B" w:rsidRDefault="00DA20BF" w:rsidP="00401152">
      <w:pPr>
        <w:pStyle w:val="Nagwek21"/>
        <w:keepNext/>
        <w:keepLines/>
        <w:numPr>
          <w:ilvl w:val="1"/>
          <w:numId w:val="24"/>
        </w:numPr>
        <w:shd w:val="clear" w:color="auto" w:fill="auto"/>
        <w:tabs>
          <w:tab w:val="left" w:pos="423"/>
        </w:tabs>
        <w:spacing w:after="100" w:line="200" w:lineRule="exact"/>
        <w:ind w:firstLine="0"/>
        <w:rPr>
          <w:rFonts w:ascii="Arial" w:hAnsi="Arial" w:cs="Arial"/>
          <w:b w:val="0"/>
          <w:sz w:val="16"/>
          <w:szCs w:val="16"/>
        </w:rPr>
      </w:pPr>
      <w:r w:rsidRPr="00C35F5B">
        <w:rPr>
          <w:rFonts w:ascii="Arial" w:hAnsi="Arial" w:cs="Arial"/>
          <w:b w:val="0"/>
          <w:sz w:val="16"/>
          <w:szCs w:val="16"/>
        </w:rPr>
        <w:t>Ogólne zasady wykonania robót</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Ogólne zasady wykonania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5.</w:t>
      </w:r>
    </w:p>
    <w:p w:rsidR="00DA20BF" w:rsidRPr="00C35F5B" w:rsidRDefault="00DA20BF" w:rsidP="00401152">
      <w:pPr>
        <w:pStyle w:val="Nagwek21"/>
        <w:keepNext/>
        <w:keepLines/>
        <w:numPr>
          <w:ilvl w:val="1"/>
          <w:numId w:val="24"/>
        </w:numPr>
        <w:shd w:val="clear" w:color="auto" w:fill="auto"/>
        <w:tabs>
          <w:tab w:val="left" w:pos="423"/>
        </w:tabs>
        <w:spacing w:after="104" w:line="200" w:lineRule="exact"/>
        <w:ind w:firstLine="0"/>
        <w:rPr>
          <w:rFonts w:ascii="Arial" w:hAnsi="Arial" w:cs="Arial"/>
          <w:b w:val="0"/>
          <w:sz w:val="16"/>
          <w:szCs w:val="16"/>
        </w:rPr>
      </w:pPr>
      <w:r w:rsidRPr="00C35F5B">
        <w:rPr>
          <w:rFonts w:ascii="Arial" w:hAnsi="Arial" w:cs="Arial"/>
          <w:b w:val="0"/>
          <w:sz w:val="16"/>
          <w:szCs w:val="16"/>
        </w:rPr>
        <w:t>Projektowanie mieszanki mineralno-asfaltowej</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Przed przystąpieniem do robót Wykonawca dostarczy Inżynierowi do akceptacji projekt składu mieszanki mineralno-asfaltowej (AC5S, AC8S, AC11S).</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Uziarnienie mieszanki mineralnej oraz minimalna zawartość lepiszcza podane są w tablicach 6 i 7.</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Jeżeli stosowana jest mieszanka kruszywa drobnego niełamanego i łamanego, to należy przyjąć proporcję kruszywa łamanego do niełamanego co najmniej 50/50.</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Wymagane właściwości mieszanki mineralno-asfaltowej podane są w tablicach 8,</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9 i 10.</w:t>
      </w:r>
    </w:p>
    <w:p w:rsidR="00DA20BF" w:rsidRPr="00C35F5B" w:rsidRDefault="00DA20BF" w:rsidP="00DA20BF">
      <w:pPr>
        <w:spacing w:line="226" w:lineRule="exact"/>
        <w:jc w:val="both"/>
        <w:rPr>
          <w:rFonts w:ascii="Arial" w:hAnsi="Arial" w:cs="Arial"/>
          <w:sz w:val="16"/>
          <w:szCs w:val="16"/>
        </w:rPr>
      </w:pPr>
    </w:p>
    <w:p w:rsidR="00DA20BF" w:rsidRPr="00C35F5B" w:rsidRDefault="00DA20BF" w:rsidP="00DA20BF">
      <w:pPr>
        <w:ind w:left="1120" w:hanging="1120"/>
        <w:rPr>
          <w:rFonts w:ascii="Arial" w:hAnsi="Arial" w:cs="Arial"/>
          <w:sz w:val="16"/>
          <w:szCs w:val="16"/>
        </w:rPr>
      </w:pPr>
      <w:r w:rsidRPr="00C35F5B">
        <w:rPr>
          <w:rFonts w:ascii="Arial" w:hAnsi="Arial" w:cs="Arial"/>
          <w:sz w:val="16"/>
          <w:szCs w:val="16"/>
        </w:rPr>
        <w:t xml:space="preserve">Tablica 6. </w:t>
      </w:r>
      <w:proofErr w:type="spellStart"/>
      <w:r w:rsidRPr="00C35F5B">
        <w:rPr>
          <w:rFonts w:ascii="Arial" w:hAnsi="Arial" w:cs="Arial"/>
          <w:sz w:val="16"/>
          <w:szCs w:val="16"/>
        </w:rPr>
        <w:t>Uziamienie</w:t>
      </w:r>
      <w:proofErr w:type="spellEnd"/>
      <w:r w:rsidRPr="00C35F5B">
        <w:rPr>
          <w:rFonts w:ascii="Arial" w:hAnsi="Arial" w:cs="Arial"/>
          <w:sz w:val="16"/>
          <w:szCs w:val="16"/>
        </w:rPr>
        <w:t xml:space="preserve"> mieszanki mineralnej oraz zawartość lepiszcza do betonu asfaltowego do warstwy ścieralnej dla ruchu KR1-KR2 [65]</w:t>
      </w:r>
    </w:p>
    <w:tbl>
      <w:tblPr>
        <w:tblOverlap w:val="never"/>
        <w:tblW w:w="0" w:type="auto"/>
        <w:jc w:val="center"/>
        <w:tblLayout w:type="fixed"/>
        <w:tblCellMar>
          <w:left w:w="10" w:type="dxa"/>
          <w:right w:w="10" w:type="dxa"/>
        </w:tblCellMar>
        <w:tblLook w:val="04A0"/>
      </w:tblPr>
      <w:tblGrid>
        <w:gridCol w:w="2237"/>
        <w:gridCol w:w="994"/>
        <w:gridCol w:w="850"/>
        <w:gridCol w:w="850"/>
        <w:gridCol w:w="854"/>
        <w:gridCol w:w="850"/>
        <w:gridCol w:w="893"/>
      </w:tblGrid>
      <w:tr w:rsidR="00DA20BF" w:rsidRPr="00C35F5B" w:rsidTr="00DA20BF">
        <w:trPr>
          <w:trHeight w:hRule="exact" w:val="245"/>
          <w:jc w:val="center"/>
        </w:trPr>
        <w:tc>
          <w:tcPr>
            <w:tcW w:w="2237"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5291" w:type="dxa"/>
            <w:gridSpan w:val="6"/>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Przesiew, [% (m/m)]</w:t>
            </w:r>
          </w:p>
        </w:tc>
      </w:tr>
      <w:tr w:rsidR="00DA20BF" w:rsidRPr="00C35F5B" w:rsidTr="00DA20BF">
        <w:trPr>
          <w:trHeight w:hRule="exact" w:val="240"/>
          <w:jc w:val="center"/>
        </w:trPr>
        <w:tc>
          <w:tcPr>
            <w:tcW w:w="2237"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1844" w:type="dxa"/>
            <w:gridSpan w:val="2"/>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AC5S</w:t>
            </w:r>
          </w:p>
        </w:tc>
        <w:tc>
          <w:tcPr>
            <w:tcW w:w="1704" w:type="dxa"/>
            <w:gridSpan w:val="2"/>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w:t>
            </w:r>
          </w:p>
        </w:tc>
        <w:tc>
          <w:tcPr>
            <w:tcW w:w="1743" w:type="dxa"/>
            <w:gridSpan w:val="2"/>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Wymiar sita #, [mm]</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16</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11,2</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8</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5,6</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jc w:val="center"/>
              <w:rPr>
                <w:rFonts w:ascii="Arial" w:hAnsi="Arial" w:cs="Arial"/>
                <w:sz w:val="16"/>
                <w:szCs w:val="16"/>
              </w:rPr>
            </w:pP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jc w:val="center"/>
              <w:rPr>
                <w:rFonts w:ascii="Arial" w:hAnsi="Arial" w:cs="Arial"/>
                <w:sz w:val="16"/>
                <w:szCs w:val="16"/>
              </w:rPr>
            </w:pP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2</w:t>
            </w:r>
          </w:p>
        </w:tc>
        <w:tc>
          <w:tcPr>
            <w:tcW w:w="994"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40</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65</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45</w:t>
            </w:r>
          </w:p>
        </w:tc>
        <w:tc>
          <w:tcPr>
            <w:tcW w:w="854"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65</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55</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0,125</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0,063</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14</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12,0</w:t>
            </w:r>
          </w:p>
        </w:tc>
      </w:tr>
      <w:tr w:rsidR="00DA20BF" w:rsidRPr="00C35F5B" w:rsidTr="00DA20BF">
        <w:trPr>
          <w:trHeight w:hRule="exact" w:val="480"/>
          <w:jc w:val="center"/>
        </w:trPr>
        <w:tc>
          <w:tcPr>
            <w:tcW w:w="2237" w:type="dxa"/>
            <w:tcBorders>
              <w:top w:val="single" w:sz="4" w:space="0" w:color="auto"/>
              <w:left w:val="single" w:sz="4" w:space="0" w:color="auto"/>
              <w:bottom w:val="single" w:sz="4" w:space="0" w:color="auto"/>
            </w:tcBorders>
            <w:shd w:val="clear" w:color="auto" w:fill="FFFFFF"/>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Zawartość lepiszcza, minimum</w:t>
            </w:r>
            <w:r w:rsidRPr="00C35F5B">
              <w:rPr>
                <w:rStyle w:val="Teksttreci295pt"/>
                <w:rFonts w:ascii="Arial" w:hAnsi="Arial" w:cs="Arial"/>
                <w:sz w:val="16"/>
                <w:szCs w:val="16"/>
              </w:rPr>
              <w:t>*</w:t>
            </w:r>
            <w:r w:rsidRPr="00C35F5B">
              <w:rPr>
                <w:rStyle w:val="Teksttreci20"/>
                <w:rFonts w:ascii="Arial" w:hAnsi="Arial" w:cs="Arial"/>
                <w:sz w:val="16"/>
                <w:szCs w:val="16"/>
              </w:rPr>
              <w:t>-</w:t>
            </w:r>
            <w:r w:rsidRPr="00C35F5B">
              <w:rPr>
                <w:rStyle w:val="Teksttreci295pt"/>
                <w:rFonts w:ascii="Arial" w:hAnsi="Arial" w:cs="Arial"/>
                <w:sz w:val="16"/>
                <w:szCs w:val="16"/>
                <w:vertAlign w:val="superscript"/>
              </w:rPr>
              <w:t>1</w:t>
            </w:r>
          </w:p>
        </w:tc>
        <w:tc>
          <w:tcPr>
            <w:tcW w:w="1844"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min6,0</w:t>
            </w:r>
          </w:p>
        </w:tc>
        <w:tc>
          <w:tcPr>
            <w:tcW w:w="1704"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min5,8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min5,6</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Pr="00C35F5B" w:rsidRDefault="00D25B22" w:rsidP="00DA20BF">
      <w:pPr>
        <w:spacing w:before="200"/>
        <w:ind w:left="1120" w:hanging="1120"/>
        <w:rPr>
          <w:rFonts w:ascii="Arial" w:hAnsi="Arial" w:cs="Arial"/>
          <w:sz w:val="16"/>
          <w:szCs w:val="16"/>
        </w:rPr>
      </w:pPr>
      <w:r>
        <w:rPr>
          <w:rFonts w:ascii="Arial" w:hAnsi="Arial" w:cs="Arial"/>
          <w:sz w:val="16"/>
          <w:szCs w:val="16"/>
          <w:lang w:bidi="pl-PL"/>
        </w:rPr>
        <w:pict>
          <v:shape id="_x0000_s1053" type="#_x0000_t202" style="position:absolute;left:0;text-align:left;margin-left:5.3pt;margin-top:71.35pt;width:376.3pt;height:1.15pt;z-index:-251663872;mso-wrap-distance-left:5pt;mso-wrap-distance-right:5pt;mso-position-horizontal-relative:margin" filled="f" stroked="f">
            <v:textbox style="mso-next-textbox:#_x0000_s1053;mso-fit-shape-to-text:t" inset="0,0,0,0">
              <w:txbxContent>
                <w:p w:rsidR="00685078" w:rsidRDefault="00685078" w:rsidP="00DA20BF">
                  <w:pPr>
                    <w:rPr>
                      <w:sz w:val="2"/>
                      <w:szCs w:val="2"/>
                    </w:rPr>
                  </w:pPr>
                </w:p>
              </w:txbxContent>
            </v:textbox>
            <w10:wrap type="topAndBottom" anchorx="margin"/>
          </v:shape>
        </w:pict>
      </w:r>
      <w:r w:rsidR="00DA20BF" w:rsidRPr="00C35F5B">
        <w:rPr>
          <w:rFonts w:ascii="Arial" w:hAnsi="Arial" w:cs="Arial"/>
          <w:sz w:val="16"/>
          <w:szCs w:val="16"/>
        </w:rPr>
        <w:t xml:space="preserve">Tablica 7. </w:t>
      </w:r>
      <w:proofErr w:type="spellStart"/>
      <w:r w:rsidR="00DA20BF" w:rsidRPr="00C35F5B">
        <w:rPr>
          <w:rFonts w:ascii="Arial" w:hAnsi="Arial" w:cs="Arial"/>
          <w:sz w:val="16"/>
          <w:szCs w:val="16"/>
        </w:rPr>
        <w:t>Uziamienie</w:t>
      </w:r>
      <w:proofErr w:type="spellEnd"/>
      <w:r w:rsidR="00DA20BF" w:rsidRPr="00C35F5B">
        <w:rPr>
          <w:rFonts w:ascii="Arial" w:hAnsi="Arial" w:cs="Arial"/>
          <w:sz w:val="16"/>
          <w:szCs w:val="16"/>
        </w:rPr>
        <w:t xml:space="preserve"> mieszanki mineralnej oraz zawartość lepiszcza do betonu asfaltowego do warstwy ścieralnej dla ruchu KR3-KR6 [65]</w:t>
      </w:r>
    </w:p>
    <w:p w:rsidR="00DA20BF" w:rsidRPr="00C35F5B" w:rsidRDefault="00D25B22" w:rsidP="00DA20BF">
      <w:pPr>
        <w:spacing w:line="226" w:lineRule="exact"/>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54" type="#_x0000_t32" style="position:absolute;left:0;text-align:left;margin-left:189.35pt;margin-top:296.6pt;width:32.25pt;height:0;z-index:251653632" o:connectortype="straight"/>
        </w:pict>
      </w:r>
    </w:p>
    <w:p w:rsidR="00DA20BF" w:rsidRPr="00C35F5B" w:rsidRDefault="00DA20BF" w:rsidP="00DA20BF">
      <w:pPr>
        <w:rPr>
          <w:rFonts w:ascii="Arial" w:hAnsi="Arial" w:cs="Arial"/>
          <w:sz w:val="16"/>
          <w:szCs w:val="16"/>
        </w:rPr>
      </w:pPr>
    </w:p>
    <w:tbl>
      <w:tblPr>
        <w:tblpPr w:leftFromText="141" w:rightFromText="141" w:vertAnchor="text" w:horzAnchor="margin" w:tblpY="-13"/>
        <w:tblOverlap w:val="never"/>
        <w:tblW w:w="0" w:type="auto"/>
        <w:tblLayout w:type="fixed"/>
        <w:tblCellMar>
          <w:left w:w="10" w:type="dxa"/>
          <w:right w:w="10" w:type="dxa"/>
        </w:tblCellMar>
        <w:tblLook w:val="04A0"/>
      </w:tblPr>
      <w:tblGrid>
        <w:gridCol w:w="3173"/>
        <w:gridCol w:w="1258"/>
        <w:gridCol w:w="1080"/>
        <w:gridCol w:w="902"/>
        <w:gridCol w:w="1114"/>
      </w:tblGrid>
      <w:tr w:rsidR="00DA20BF" w:rsidRPr="00C35F5B" w:rsidTr="00DA20BF">
        <w:trPr>
          <w:trHeight w:hRule="exact" w:val="245"/>
        </w:trPr>
        <w:tc>
          <w:tcPr>
            <w:tcW w:w="3173" w:type="dxa"/>
            <w:vMerge w:val="restart"/>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Właściwość</w:t>
            </w:r>
          </w:p>
        </w:tc>
        <w:tc>
          <w:tcPr>
            <w:tcW w:w="4354" w:type="dxa"/>
            <w:gridSpan w:val="4"/>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Przesiew, [% (m/m)]</w:t>
            </w:r>
          </w:p>
        </w:tc>
      </w:tr>
      <w:tr w:rsidR="00DA20BF" w:rsidRPr="00C35F5B" w:rsidTr="00DA20BF">
        <w:trPr>
          <w:trHeight w:hRule="exact" w:val="240"/>
        </w:trPr>
        <w:tc>
          <w:tcPr>
            <w:tcW w:w="3173" w:type="dxa"/>
            <w:vMerge/>
            <w:tcBorders>
              <w:left w:val="single" w:sz="4" w:space="0" w:color="auto"/>
            </w:tcBorders>
            <w:shd w:val="clear" w:color="auto" w:fill="FFFFFF"/>
          </w:tcPr>
          <w:p w:rsidR="00DA20BF" w:rsidRPr="00C35F5B" w:rsidRDefault="00DA20BF" w:rsidP="00DA20BF">
            <w:pPr>
              <w:jc w:val="center"/>
              <w:rPr>
                <w:rFonts w:ascii="Arial" w:hAnsi="Arial" w:cs="Arial"/>
                <w:sz w:val="16"/>
                <w:szCs w:val="16"/>
              </w:rPr>
            </w:pPr>
          </w:p>
        </w:tc>
        <w:tc>
          <w:tcPr>
            <w:tcW w:w="2338" w:type="dxa"/>
            <w:gridSpan w:val="2"/>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AC8S</w:t>
            </w:r>
          </w:p>
        </w:tc>
        <w:tc>
          <w:tcPr>
            <w:tcW w:w="2016" w:type="dxa"/>
            <w:gridSpan w:val="2"/>
            <w:tcBorders>
              <w:top w:val="single" w:sz="4" w:space="0" w:color="auto"/>
              <w:left w:val="single" w:sz="4" w:space="0" w:color="auto"/>
              <w:righ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Wymiar sita #, [mm]</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do</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16</w:t>
            </w:r>
          </w:p>
        </w:tc>
        <w:tc>
          <w:tcPr>
            <w:tcW w:w="1258"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11,2</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90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258"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5,6</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80</w:t>
            </w:r>
          </w:p>
        </w:tc>
        <w:tc>
          <w:tcPr>
            <w:tcW w:w="90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258"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40</w:t>
            </w:r>
          </w:p>
        </w:tc>
        <w:tc>
          <w:tcPr>
            <w:tcW w:w="1080"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55</w:t>
            </w:r>
          </w:p>
        </w:tc>
        <w:tc>
          <w:tcPr>
            <w:tcW w:w="902"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35</w:t>
            </w:r>
          </w:p>
        </w:tc>
        <w:tc>
          <w:tcPr>
            <w:tcW w:w="1114" w:type="dxa"/>
            <w:tcBorders>
              <w:top w:val="single" w:sz="4" w:space="0" w:color="auto"/>
              <w:left w:val="single" w:sz="4" w:space="0" w:color="auto"/>
              <w:righ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0,125</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0,063</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12,0</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11,0</w:t>
            </w:r>
          </w:p>
        </w:tc>
      </w:tr>
      <w:tr w:rsidR="00DA20BF" w:rsidRPr="00C35F5B" w:rsidTr="00DA20BF">
        <w:trPr>
          <w:trHeight w:hRule="exact" w:val="581"/>
        </w:trPr>
        <w:tc>
          <w:tcPr>
            <w:tcW w:w="3173"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Zawartość lepiszcza, minimum</w:t>
            </w:r>
            <w:r w:rsidRPr="00C35F5B">
              <w:rPr>
                <w:rStyle w:val="Teksttreci295pt"/>
                <w:rFonts w:ascii="Arial" w:hAnsi="Arial" w:cs="Arial"/>
                <w:sz w:val="16"/>
                <w:szCs w:val="16"/>
              </w:rPr>
              <w:t>*</w:t>
            </w:r>
            <w:r w:rsidRPr="00C35F5B">
              <w:rPr>
                <w:rStyle w:val="Teksttreci295pt"/>
                <w:rFonts w:ascii="Arial" w:hAnsi="Arial" w:cs="Arial"/>
                <w:sz w:val="16"/>
                <w:szCs w:val="16"/>
                <w:vertAlign w:val="superscript"/>
              </w:rPr>
              <w:t>-</w:t>
            </w:r>
          </w:p>
        </w:tc>
        <w:tc>
          <w:tcPr>
            <w:tcW w:w="2338"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spacing w:line="90" w:lineRule="exact"/>
              <w:ind w:left="920"/>
              <w:jc w:val="center"/>
              <w:rPr>
                <w:rFonts w:ascii="Arial" w:hAnsi="Arial" w:cs="Arial"/>
                <w:sz w:val="16"/>
                <w:szCs w:val="16"/>
              </w:rPr>
            </w:pPr>
          </w:p>
          <w:p w:rsidR="00DA20BF" w:rsidRPr="00C35F5B" w:rsidRDefault="00DA20BF" w:rsidP="00DA20BF">
            <w:pPr>
              <w:spacing w:line="200" w:lineRule="exact"/>
              <w:ind w:left="920"/>
              <w:jc w:val="center"/>
              <w:rPr>
                <w:rFonts w:ascii="Arial" w:hAnsi="Arial" w:cs="Arial"/>
                <w:sz w:val="16"/>
                <w:szCs w:val="16"/>
              </w:rPr>
            </w:pPr>
            <w:r w:rsidRPr="00C35F5B">
              <w:rPr>
                <w:rStyle w:val="Teksttreci295pt"/>
                <w:rFonts w:ascii="Arial" w:hAnsi="Arial" w:cs="Arial"/>
                <w:sz w:val="16"/>
                <w:szCs w:val="16"/>
              </w:rPr>
              <w:t>Bmin5,6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95pt"/>
                <w:rFonts w:ascii="Arial" w:hAnsi="Arial" w:cs="Arial"/>
                <w:sz w:val="16"/>
                <w:szCs w:val="16"/>
              </w:rPr>
              <w:t>Bmin5,42</w:t>
            </w:r>
          </w:p>
        </w:tc>
      </w:tr>
    </w:tbl>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25B22" w:rsidP="00DA20BF">
      <w:pPr>
        <w:spacing w:before="200"/>
        <w:rPr>
          <w:rFonts w:ascii="Arial" w:hAnsi="Arial" w:cs="Arial"/>
          <w:sz w:val="16"/>
          <w:szCs w:val="16"/>
        </w:rPr>
      </w:pPr>
      <w:r>
        <w:rPr>
          <w:rFonts w:ascii="Arial" w:hAnsi="Arial" w:cs="Arial"/>
          <w:noProof/>
          <w:sz w:val="16"/>
          <w:szCs w:val="16"/>
        </w:rPr>
        <w:pict>
          <v:shape id="_x0000_s1055" type="#_x0000_t32" style="position:absolute;margin-left:201.05pt;margin-top:38.4pt;width:27.75pt;height:.75pt;z-index:251654656" o:connectortype="straight"/>
        </w:pict>
      </w:r>
    </w:p>
    <w:p w:rsidR="00DA20BF" w:rsidRPr="00C35F5B" w:rsidRDefault="00DA20BF" w:rsidP="00DA20BF">
      <w:pPr>
        <w:spacing w:line="226" w:lineRule="exact"/>
        <w:ind w:left="1120" w:right="560" w:hanging="1120"/>
        <w:rPr>
          <w:rFonts w:ascii="Arial" w:hAnsi="Arial" w:cs="Arial"/>
          <w:sz w:val="16"/>
          <w:szCs w:val="16"/>
        </w:rPr>
      </w:pPr>
      <w:r w:rsidRPr="00C35F5B">
        <w:rPr>
          <w:rFonts w:ascii="Arial" w:hAnsi="Arial" w:cs="Arial"/>
          <w:sz w:val="16"/>
          <w:szCs w:val="16"/>
        </w:rPr>
        <w:t>Tablica 8. Wymagane właściwości mieszanki mineralno-asfaltowej do warstwy ścieralnej, dla ruchu KR1 - KR2 [65]</w:t>
      </w:r>
    </w:p>
    <w:p w:rsidR="00DA20BF" w:rsidRPr="00C35F5B" w:rsidRDefault="00DA20BF" w:rsidP="00DA20BF">
      <w:pPr>
        <w:framePr w:w="8030" w:wrap="notBeside" w:vAnchor="text" w:hAnchor="text" w:xAlign="center" w:y="1"/>
        <w:rPr>
          <w:rFonts w:ascii="Arial" w:hAnsi="Arial" w:cs="Arial"/>
          <w:sz w:val="16"/>
          <w:szCs w:val="16"/>
        </w:rPr>
      </w:pPr>
    </w:p>
    <w:tbl>
      <w:tblPr>
        <w:tblpPr w:leftFromText="141" w:rightFromText="141" w:vertAnchor="text" w:horzAnchor="margin" w:tblpY="227"/>
        <w:tblOverlap w:val="never"/>
        <w:tblW w:w="0" w:type="auto"/>
        <w:tblLayout w:type="fixed"/>
        <w:tblCellMar>
          <w:left w:w="10" w:type="dxa"/>
          <w:right w:w="10" w:type="dxa"/>
        </w:tblCellMar>
        <w:tblLook w:val="04A0"/>
      </w:tblPr>
      <w:tblGrid>
        <w:gridCol w:w="1642"/>
        <w:gridCol w:w="1272"/>
        <w:gridCol w:w="1987"/>
        <w:gridCol w:w="1133"/>
        <w:gridCol w:w="994"/>
        <w:gridCol w:w="1003"/>
      </w:tblGrid>
      <w:tr w:rsidR="00DA20BF" w:rsidRPr="00C35F5B" w:rsidTr="00DA20BF">
        <w:trPr>
          <w:trHeight w:hRule="exact" w:val="840"/>
        </w:trPr>
        <w:tc>
          <w:tcPr>
            <w:tcW w:w="164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272" w:type="dxa"/>
            <w:tcBorders>
              <w:top w:val="single" w:sz="4" w:space="0" w:color="auto"/>
              <w:left w:val="single" w:sz="4" w:space="0" w:color="auto"/>
            </w:tcBorders>
            <w:shd w:val="clear" w:color="auto" w:fill="FFFFFF"/>
            <w:vAlign w:val="bottom"/>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Warunki zagęszczania wg PN-EN 13108-20 [48]</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Metoda i warunki badania</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AC5S</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ind w:left="24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547"/>
        </w:trPr>
        <w:tc>
          <w:tcPr>
            <w:tcW w:w="1642" w:type="dxa"/>
            <w:tcBorders>
              <w:top w:val="single" w:sz="4" w:space="0" w:color="auto"/>
              <w:left w:val="single" w:sz="4" w:space="0" w:color="auto"/>
            </w:tcBorders>
            <w:shd w:val="clear" w:color="auto" w:fill="FFFFFF"/>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Zawartość wolnych przestrzeni</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PN-EN 12697-8 [33], p. 4</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r>
      <w:tr w:rsidR="00DA20BF" w:rsidRPr="00C35F5B" w:rsidTr="00DA20BF">
        <w:trPr>
          <w:trHeight w:hRule="exact" w:val="629"/>
        </w:trPr>
        <w:tc>
          <w:tcPr>
            <w:tcW w:w="1642" w:type="dxa"/>
            <w:tcBorders>
              <w:top w:val="single" w:sz="4" w:space="0" w:color="auto"/>
              <w:left w:val="single" w:sz="4" w:space="0" w:color="auto"/>
            </w:tcBorders>
            <w:shd w:val="clear" w:color="auto" w:fill="FFFFFF"/>
            <w:vAlign w:val="bottom"/>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Wolne przestrzenie</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wypełnione</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lepiszczem</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Style w:val="Teksttreci20"/>
                <w:rFonts w:ascii="Arial" w:hAnsi="Arial" w:cs="Arial"/>
                <w:sz w:val="16"/>
                <w:szCs w:val="16"/>
              </w:rPr>
            </w:pPr>
            <w:r w:rsidRPr="00C35F5B">
              <w:rPr>
                <w:rStyle w:val="Teksttreci20"/>
                <w:rFonts w:ascii="Arial" w:hAnsi="Arial" w:cs="Arial"/>
                <w:sz w:val="16"/>
                <w:szCs w:val="16"/>
              </w:rPr>
              <w:t xml:space="preserve">PN-EN 12697-8 [33], </w:t>
            </w:r>
          </w:p>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p. 5</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vertAlign w:val="subscript"/>
              </w:rPr>
              <w:t>m</w:t>
            </w:r>
            <w:r w:rsidRPr="00C35F5B">
              <w:rPr>
                <w:rStyle w:val="Teksttreci245ptKursywa"/>
                <w:rFonts w:ascii="Arial" w:hAnsi="Arial" w:cs="Arial"/>
                <w:i w:val="0"/>
                <w:sz w:val="16"/>
                <w:szCs w:val="16"/>
              </w:rPr>
              <w:t>i</w:t>
            </w:r>
            <w:r w:rsidRPr="00C35F5B">
              <w:rPr>
                <w:rStyle w:val="Teksttreci245ptKursywa"/>
                <w:rFonts w:ascii="Arial" w:hAnsi="Arial" w:cs="Arial"/>
                <w:i w:val="0"/>
                <w:sz w:val="16"/>
                <w:szCs w:val="16"/>
                <w:vertAlign w:val="subscript"/>
              </w:rPr>
              <w:t>n</w:t>
            </w:r>
            <w:r w:rsidRPr="00C35F5B">
              <w:rPr>
                <w:rStyle w:val="Teksttreci245ptKursywa"/>
                <w:rFonts w:ascii="Arial" w:hAnsi="Arial" w:cs="Arial"/>
                <w:i w:val="0"/>
                <w:sz w:val="16"/>
                <w:szCs w:val="16"/>
              </w:rPr>
              <w:t>75</w:t>
            </w:r>
          </w:p>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min75</w:t>
            </w:r>
          </w:p>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min75</w:t>
            </w:r>
          </w:p>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r>
      <w:tr w:rsidR="00DA20BF" w:rsidRPr="00C35F5B" w:rsidTr="00DA20BF">
        <w:trPr>
          <w:trHeight w:hRule="exact" w:val="840"/>
        </w:trPr>
        <w:tc>
          <w:tcPr>
            <w:tcW w:w="1642" w:type="dxa"/>
            <w:tcBorders>
              <w:top w:val="single" w:sz="4" w:space="0" w:color="auto"/>
              <w:left w:val="single" w:sz="4" w:space="0" w:color="auto"/>
            </w:tcBorders>
            <w:shd w:val="clear" w:color="auto" w:fill="FFFFFF"/>
            <w:vAlign w:val="bottom"/>
          </w:tcPr>
          <w:p w:rsidR="00DA20BF" w:rsidRPr="00C35F5B" w:rsidRDefault="00D25B22" w:rsidP="00DA20BF">
            <w:pPr>
              <w:spacing w:line="202" w:lineRule="exact"/>
              <w:rPr>
                <w:rFonts w:ascii="Arial" w:hAnsi="Arial" w:cs="Arial"/>
                <w:sz w:val="16"/>
                <w:szCs w:val="16"/>
              </w:rPr>
            </w:pPr>
            <w:r>
              <w:rPr>
                <w:rFonts w:ascii="Arial" w:hAnsi="Arial" w:cs="Arial"/>
                <w:sz w:val="16"/>
                <w:szCs w:val="16"/>
                <w:lang w:bidi="pl-PL"/>
              </w:rPr>
              <w:pict>
                <v:shape id="_x0000_s1056" type="#_x0000_t202" style="position:absolute;margin-left:-2.5pt;margin-top:-9.45pt;width:353.65pt;height:91.8pt;z-index:-251653632;mso-wrap-distance-left:5pt;mso-wrap-distance-right:5pt;mso-position-horizontal-relative:margin;mso-position-vertical-relative:text" filled="f" stroked="f">
                  <v:textbox style="mso-next-textbox:#_x0000_s1056" inset="0,0,0,0">
                    <w:txbxContent>
                      <w:p w:rsidR="00685078" w:rsidRDefault="00685078" w:rsidP="00DA20BF">
                        <w:pPr>
                          <w:ind w:left="240" w:hanging="240"/>
                          <w:jc w:val="both"/>
                        </w:pPr>
                        <w:r>
                          <w:rPr>
                            <w:rStyle w:val="Teksttreci2Exact"/>
                          </w:rPr>
                          <w:t>^ Minimalna zawartość lepiszcza jest określona przy założonej gęstości mieszanki mineralnej 2,650 Mg/m</w:t>
                        </w:r>
                        <w:r>
                          <w:rPr>
                            <w:rStyle w:val="Teksttreci2Exact"/>
                            <w:vertAlign w:val="superscript"/>
                          </w:rPr>
                          <w:t>3</w:t>
                        </w:r>
                        <w:r>
                          <w:rPr>
                            <w:rStyle w:val="Teksttreci2Exact"/>
                          </w:rPr>
                          <w:t>. Jeżeli stosowana mieszanka mineralna ma inną gęstość (</w:t>
                        </w:r>
                        <w:proofErr w:type="spellStart"/>
                        <w:r>
                          <w:rPr>
                            <w:rStyle w:val="Teksttreci295ptExact"/>
                          </w:rPr>
                          <w:t>p</w:t>
                        </w:r>
                        <w:r>
                          <w:rPr>
                            <w:rStyle w:val="Teksttreci2Exact"/>
                            <w:vertAlign w:val="subscript"/>
                          </w:rPr>
                          <w:t>d</w:t>
                        </w:r>
                        <w:proofErr w:type="spellEnd"/>
                        <w:r>
                          <w:rPr>
                            <w:rStyle w:val="Teksttreci2Exact"/>
                          </w:rPr>
                          <w:t xml:space="preserve">), to do wyznaczenia minimalnej zawartości lepiszcza podaną wartość należy pomnożyć przez współczynnik </w:t>
                        </w:r>
                        <w:r>
                          <w:rPr>
                            <w:rStyle w:val="Teksttreci2BookmanOldStyle11ptKursywaExact"/>
                          </w:rPr>
                          <w:t>a</w:t>
                        </w:r>
                        <w:r>
                          <w:rPr>
                            <w:rStyle w:val="Teksttreci212ptExact"/>
                          </w:rPr>
                          <w:t xml:space="preserve"> </w:t>
                        </w:r>
                        <w:r>
                          <w:rPr>
                            <w:rStyle w:val="Teksttreci2Exact"/>
                          </w:rPr>
                          <w:t>według równania:</w:t>
                        </w:r>
                      </w:p>
                      <w:p w:rsidR="00685078" w:rsidRDefault="00685078" w:rsidP="00DA20BF">
                        <w:pPr>
                          <w:pStyle w:val="Teksttreci70"/>
                          <w:shd w:val="clear" w:color="auto" w:fill="auto"/>
                          <w:spacing w:after="0" w:line="240" w:lineRule="auto"/>
                          <w:ind w:left="3620"/>
                          <w:jc w:val="left"/>
                        </w:pPr>
                        <w:r>
                          <w:rPr>
                            <w:rStyle w:val="Teksttreci7Exact"/>
                            <w:rFonts w:eastAsia="Bookman Old Style"/>
                            <w:b w:val="0"/>
                            <w:bCs w:val="0"/>
                          </w:rPr>
                          <w:t>2,650</w:t>
                        </w:r>
                      </w:p>
                      <w:p w:rsidR="00685078" w:rsidRDefault="00685078" w:rsidP="00DA20BF">
                        <w:pPr>
                          <w:pStyle w:val="Nagwek11"/>
                          <w:keepNext/>
                          <w:keepLines/>
                          <w:shd w:val="clear" w:color="auto" w:fill="auto"/>
                          <w:tabs>
                            <w:tab w:val="left" w:leader="hyphen" w:pos="4006"/>
                          </w:tabs>
                          <w:spacing w:line="240" w:lineRule="auto"/>
                          <w:ind w:left="3200"/>
                          <w:rPr>
                            <w:b w:val="0"/>
                          </w:rPr>
                        </w:pPr>
                        <w:r w:rsidRPr="00666C37">
                          <w:rPr>
                            <w:b w:val="0"/>
                          </w:rPr>
                          <w:t xml:space="preserve">  </w:t>
                        </w:r>
                        <w:r>
                          <w:rPr>
                            <w:rStyle w:val="Teksttreci2BookmanOldStyle11ptKursywaExact"/>
                          </w:rPr>
                          <w:t>a</w:t>
                        </w:r>
                        <w:r w:rsidRPr="00666C37">
                          <w:rPr>
                            <w:b w:val="0"/>
                          </w:rPr>
                          <w:t xml:space="preserve">     </w:t>
                        </w:r>
                        <w:r>
                          <w:rPr>
                            <w:b w:val="0"/>
                          </w:rPr>
                          <w:t xml:space="preserve">           </w:t>
                        </w:r>
                      </w:p>
                      <w:p w:rsidR="00685078" w:rsidRDefault="00685078" w:rsidP="00DA20BF">
                        <w:pPr>
                          <w:pStyle w:val="Nagwek11"/>
                          <w:keepNext/>
                          <w:keepLines/>
                          <w:shd w:val="clear" w:color="auto" w:fill="auto"/>
                          <w:tabs>
                            <w:tab w:val="left" w:leader="hyphen" w:pos="4006"/>
                          </w:tabs>
                          <w:spacing w:line="240" w:lineRule="auto"/>
                          <w:ind w:left="3200"/>
                          <w:rPr>
                            <w:b w:val="0"/>
                          </w:rPr>
                        </w:pPr>
                        <w:r>
                          <w:rPr>
                            <w:b w:val="0"/>
                          </w:rPr>
                          <w:tab/>
                          <w:t xml:space="preserve">           </w:t>
                        </w:r>
                        <w:proofErr w:type="spellStart"/>
                        <w:r w:rsidRPr="00666C37">
                          <w:rPr>
                            <w:b w:val="0"/>
                          </w:rPr>
                          <w:t>Pd</w:t>
                        </w:r>
                        <w:proofErr w:type="spellEnd"/>
                      </w:p>
                      <w:p w:rsidR="00685078" w:rsidRPr="00666C37" w:rsidRDefault="00685078" w:rsidP="00DA20BF">
                        <w:pPr>
                          <w:pStyle w:val="Nagwek11"/>
                          <w:keepNext/>
                          <w:keepLines/>
                          <w:shd w:val="clear" w:color="auto" w:fill="auto"/>
                          <w:tabs>
                            <w:tab w:val="left" w:leader="hyphen" w:pos="4006"/>
                          </w:tabs>
                          <w:spacing w:line="240" w:lineRule="auto"/>
                          <w:ind w:left="3200"/>
                          <w:rPr>
                            <w:b w:val="0"/>
                          </w:rPr>
                        </w:pPr>
                      </w:p>
                      <w:p w:rsidR="00685078" w:rsidRDefault="00685078" w:rsidP="00DA20BF">
                        <w:pPr>
                          <w:pStyle w:val="Nagwek11"/>
                          <w:keepNext/>
                          <w:keepLines/>
                          <w:shd w:val="clear" w:color="auto" w:fill="auto"/>
                          <w:tabs>
                            <w:tab w:val="left" w:leader="hyphen" w:pos="4006"/>
                          </w:tabs>
                          <w:spacing w:line="240" w:lineRule="exact"/>
                          <w:ind w:left="3200"/>
                        </w:pPr>
                      </w:p>
                      <w:p w:rsidR="00685078" w:rsidRDefault="00685078" w:rsidP="00DA20BF"/>
                    </w:txbxContent>
                  </v:textbox>
                  <w10:wrap type="topAndBottom" anchorx="margin"/>
                </v:shape>
              </w:pict>
            </w:r>
            <w:r w:rsidR="00DA20BF" w:rsidRPr="00C35F5B">
              <w:rPr>
                <w:rStyle w:val="Teksttreci20"/>
                <w:rFonts w:ascii="Arial" w:hAnsi="Arial" w:cs="Arial"/>
                <w:sz w:val="16"/>
                <w:szCs w:val="16"/>
              </w:rPr>
              <w:t>Zawartość wolnych przestrzeni w mieszance mineralnej</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Style w:val="Teksttreci20"/>
                <w:rFonts w:ascii="Arial" w:hAnsi="Arial" w:cs="Arial"/>
                <w:sz w:val="16"/>
                <w:szCs w:val="16"/>
              </w:rPr>
            </w:pPr>
            <w:r w:rsidRPr="00C35F5B">
              <w:rPr>
                <w:rStyle w:val="Teksttreci20"/>
                <w:rFonts w:ascii="Arial" w:hAnsi="Arial" w:cs="Arial"/>
                <w:sz w:val="16"/>
                <w:szCs w:val="16"/>
              </w:rPr>
              <w:t xml:space="preserve">PN-EN 12697-8 [33], </w:t>
            </w:r>
          </w:p>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p. 5</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VMA</w:t>
            </w:r>
            <w:r w:rsidRPr="00C35F5B">
              <w:rPr>
                <w:rStyle w:val="Teksttreci245ptKursywa"/>
                <w:rFonts w:ascii="Arial" w:hAnsi="Arial" w:cs="Arial"/>
                <w:i w:val="0"/>
                <w:sz w:val="16"/>
                <w:szCs w:val="16"/>
              </w:rPr>
              <w:t>minJ4</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vertAlign w:val="superscript"/>
              </w:rPr>
              <w:t xml:space="preserve"> </w:t>
            </w:r>
            <w:r w:rsidRPr="00C35F5B">
              <w:rPr>
                <w:rStyle w:val="Teksttreci29ptKursywa"/>
                <w:rFonts w:ascii="Arial" w:hAnsi="Arial" w:cs="Arial"/>
                <w:i w:val="0"/>
                <w:sz w:val="16"/>
                <w:szCs w:val="16"/>
              </w:rPr>
              <w:t>VMA</w:t>
            </w:r>
            <w:r w:rsidRPr="00C35F5B">
              <w:rPr>
                <w:rStyle w:val="Teksttreci245ptKursywa"/>
                <w:rFonts w:ascii="Arial" w:hAnsi="Arial" w:cs="Arial"/>
                <w:i w:val="0"/>
                <w:sz w:val="16"/>
                <w:szCs w:val="16"/>
              </w:rPr>
              <w:t>minJ4</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 xml:space="preserve"> VMA</w:t>
            </w:r>
            <w:r w:rsidRPr="00C35F5B">
              <w:rPr>
                <w:rStyle w:val="Teksttreci245ptKursywa"/>
                <w:rFonts w:ascii="Arial" w:hAnsi="Arial" w:cs="Arial"/>
                <w:i w:val="0"/>
                <w:sz w:val="16"/>
                <w:szCs w:val="16"/>
              </w:rPr>
              <w:t>minJ4</w:t>
            </w:r>
          </w:p>
        </w:tc>
      </w:tr>
      <w:tr w:rsidR="00DA20BF" w:rsidRPr="00C35F5B" w:rsidTr="00DA20BF">
        <w:trPr>
          <w:trHeight w:hRule="exact" w:val="1042"/>
        </w:trPr>
        <w:tc>
          <w:tcPr>
            <w:tcW w:w="164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 xml:space="preserve">Odporność na działanie wody </w:t>
            </w:r>
            <w:r w:rsidRPr="00C35F5B">
              <w:rPr>
                <w:rStyle w:val="Teksttreci295pt"/>
                <w:rFonts w:ascii="Arial" w:hAnsi="Arial" w:cs="Arial"/>
                <w:sz w:val="16"/>
                <w:szCs w:val="16"/>
                <w:vertAlign w:val="superscript"/>
              </w:rPr>
              <w:t>a)</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C.1.1,ubijanie, 2x35 uderzeń</w:t>
            </w:r>
          </w:p>
        </w:tc>
        <w:tc>
          <w:tcPr>
            <w:tcW w:w="1987" w:type="dxa"/>
            <w:tcBorders>
              <w:top w:val="single" w:sz="4" w:space="0" w:color="auto"/>
              <w:left w:val="single" w:sz="4" w:space="0" w:color="auto"/>
            </w:tcBorders>
            <w:shd w:val="clear" w:color="auto" w:fill="FFFFFF"/>
          </w:tcPr>
          <w:p w:rsidR="00DA20BF" w:rsidRPr="00C35F5B" w:rsidRDefault="00DA20BF" w:rsidP="00DA20BF">
            <w:pPr>
              <w:spacing w:line="206" w:lineRule="exact"/>
              <w:rPr>
                <w:rStyle w:val="Teksttreci20"/>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 25 °C</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r>
      <w:tr w:rsidR="00DA20BF" w:rsidRPr="00C35F5B" w:rsidTr="00DA20BF">
        <w:trPr>
          <w:trHeight w:hRule="exact" w:val="502"/>
        </w:trPr>
        <w:tc>
          <w:tcPr>
            <w:tcW w:w="8031" w:type="dxa"/>
            <w:gridSpan w:val="6"/>
            <w:tcBorders>
              <w:top w:val="single" w:sz="4" w:space="0" w:color="auto"/>
              <w:left w:val="single" w:sz="4" w:space="0" w:color="auto"/>
              <w:bottom w:val="single" w:sz="4" w:space="0" w:color="auto"/>
              <w:right w:val="single" w:sz="4" w:space="0" w:color="auto"/>
            </w:tcBorders>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95pt"/>
                <w:rFonts w:ascii="Arial" w:hAnsi="Arial" w:cs="Arial"/>
                <w:sz w:val="16"/>
                <w:szCs w:val="16"/>
                <w:vertAlign w:val="superscript"/>
              </w:rPr>
              <w:t>a)</w:t>
            </w:r>
            <w:r w:rsidRPr="00C35F5B">
              <w:rPr>
                <w:rStyle w:val="Teksttreci295pt"/>
                <w:rFonts w:ascii="Arial" w:hAnsi="Arial" w:cs="Arial"/>
                <w:sz w:val="16"/>
                <w:szCs w:val="16"/>
              </w:rPr>
              <w:t xml:space="preserve"> </w:t>
            </w: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Tablica 9. Wymagane właściwości mieszanki mineralno-asfaltowej do warstwy ścieralnej, dla ruchu KR3 - KR4 [65]</w:t>
      </w:r>
    </w:p>
    <w:tbl>
      <w:tblPr>
        <w:tblOverlap w:val="never"/>
        <w:tblW w:w="0" w:type="auto"/>
        <w:jc w:val="center"/>
        <w:tblLayout w:type="fixed"/>
        <w:tblCellMar>
          <w:left w:w="10" w:type="dxa"/>
          <w:right w:w="10" w:type="dxa"/>
        </w:tblCellMar>
        <w:tblLook w:val="04A0"/>
      </w:tblPr>
      <w:tblGrid>
        <w:gridCol w:w="2064"/>
        <w:gridCol w:w="1421"/>
        <w:gridCol w:w="2549"/>
        <w:gridCol w:w="994"/>
        <w:gridCol w:w="1003"/>
      </w:tblGrid>
      <w:tr w:rsidR="00DA20BF" w:rsidRPr="00C35F5B" w:rsidTr="00DA20BF">
        <w:trPr>
          <w:trHeight w:hRule="exact" w:val="840"/>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Warunki zagęszczania wg PN-EN 13108-20 [48]</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Metoda i warunki badania</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470"/>
          <w:jc w:val="center"/>
        </w:trPr>
        <w:tc>
          <w:tcPr>
            <w:tcW w:w="206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6" w:lineRule="exact"/>
              <w:jc w:val="both"/>
              <w:rPr>
                <w:rFonts w:ascii="Arial" w:hAnsi="Arial" w:cs="Arial"/>
                <w:sz w:val="16"/>
                <w:szCs w:val="16"/>
              </w:rPr>
            </w:pPr>
            <w:r w:rsidRPr="00C35F5B">
              <w:rPr>
                <w:rStyle w:val="Teksttreci20"/>
                <w:rFonts w:ascii="Arial"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C.1.2,ubijanie, 2x50 uderzeń</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PN-EN 12697-8 [33], p. 4</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c>
          <w:tcPr>
            <w:tcW w:w="10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r>
      <w:tr w:rsidR="00DA20BF" w:rsidRPr="00C35F5B" w:rsidTr="00DA20BF">
        <w:trPr>
          <w:trHeight w:hRule="exact" w:val="634"/>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 xml:space="preserve">Odporność na deformacje trwałe </w:t>
            </w:r>
            <w:r w:rsidRPr="00C35F5B">
              <w:rPr>
                <w:rStyle w:val="Teksttreci295pt"/>
                <w:rFonts w:ascii="Arial"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C.1.20,</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wałowanie,</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P</w:t>
            </w:r>
            <w:r w:rsidRPr="00C35F5B">
              <w:rPr>
                <w:rStyle w:val="Teksttreci20"/>
                <w:rFonts w:ascii="Arial" w:hAnsi="Arial" w:cs="Arial"/>
                <w:sz w:val="16"/>
                <w:szCs w:val="16"/>
              </w:rPr>
              <w:t xml:space="preserve"> </w:t>
            </w:r>
            <w:r w:rsidRPr="00C35F5B">
              <w:rPr>
                <w:rStyle w:val="Teksttreci295pt"/>
                <w:rFonts w:ascii="Arial" w:hAnsi="Arial" w:cs="Arial"/>
                <w:sz w:val="16"/>
                <w:szCs w:val="16"/>
              </w:rPr>
              <w:t>98</w:t>
            </w:r>
            <w:r w:rsidRPr="00C35F5B">
              <w:rPr>
                <w:rStyle w:val="Teksttreci20"/>
                <w:rFonts w:ascii="Arial" w:hAnsi="Arial" w:cs="Arial"/>
                <w:sz w:val="16"/>
                <w:szCs w:val="16"/>
                <w:vertAlign w:val="superscript"/>
              </w:rPr>
              <w:t>-P</w:t>
            </w:r>
            <w:r w:rsidRPr="00C35F5B">
              <w:rPr>
                <w:rStyle w:val="Teksttreci295pt"/>
                <w:rFonts w:ascii="Arial"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PN-EN 12697-22, metoda B w powietrzu, PN-EN 13108-20, D.1.6,60°C, 10 000 cykli [38]</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182" w:lineRule="exact"/>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0,50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jc w:val="both"/>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Teksttreci245pt"/>
                <w:rFonts w:ascii="Arial" w:hAnsi="Arial" w:cs="Arial"/>
                <w:sz w:val="16"/>
                <w:szCs w:val="16"/>
              </w:rPr>
              <w:t xml:space="preserve">0,50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r>
      <w:tr w:rsidR="00DA20BF" w:rsidRPr="00C35F5B" w:rsidTr="00DA20BF">
        <w:trPr>
          <w:trHeight w:hRule="exact" w:val="926"/>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Odporność na działanie wody</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C.1.1,ubijanie, 2x35 uderzeń</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 25°C </w:t>
            </w:r>
            <w:r w:rsidRPr="00C35F5B">
              <w:rPr>
                <w:rStyle w:val="Teksttreci295pt"/>
                <w:rFonts w:ascii="Arial" w:hAnsi="Arial" w:cs="Arial"/>
                <w:sz w:val="16"/>
                <w:szCs w:val="16"/>
                <w:vertAlign w:val="superscript"/>
              </w:rPr>
              <w:t>b)</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r>
      <w:tr w:rsidR="00DA20BF" w:rsidRPr="00C35F5B" w:rsidTr="00DA20BF">
        <w:trPr>
          <w:trHeight w:hRule="exact" w:val="821"/>
          <w:jc w:val="center"/>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tcPr>
          <w:p w:rsidR="00DA20BF" w:rsidRPr="00C35F5B" w:rsidRDefault="00DA20BF" w:rsidP="00401152">
            <w:pPr>
              <w:framePr w:w="8030" w:wrap="notBeside" w:vAnchor="text" w:hAnchor="text" w:xAlign="center" w:y="1"/>
              <w:widowControl w:val="0"/>
              <w:numPr>
                <w:ilvl w:val="0"/>
                <w:numId w:val="27"/>
              </w:numPr>
              <w:tabs>
                <w:tab w:val="left" w:pos="139"/>
              </w:tabs>
              <w:spacing w:line="200" w:lineRule="exact"/>
              <w:jc w:val="both"/>
              <w:rPr>
                <w:rFonts w:ascii="Arial" w:hAnsi="Arial" w:cs="Arial"/>
                <w:sz w:val="16"/>
                <w:szCs w:val="16"/>
              </w:rPr>
            </w:pPr>
            <w:r w:rsidRPr="00C35F5B">
              <w:rPr>
                <w:rStyle w:val="Teksttreci20"/>
                <w:rFonts w:ascii="Arial" w:hAnsi="Arial" w:cs="Arial"/>
                <w:sz w:val="16"/>
                <w:szCs w:val="16"/>
              </w:rPr>
              <w:t>Grubość płyty: AC8, AC11 40mm.</w:t>
            </w:r>
          </w:p>
          <w:p w:rsidR="00DA20BF" w:rsidRPr="00C35F5B" w:rsidRDefault="00DA20BF" w:rsidP="00401152">
            <w:pPr>
              <w:framePr w:w="8030" w:wrap="notBeside" w:vAnchor="text" w:hAnchor="text" w:xAlign="center" w:y="1"/>
              <w:widowControl w:val="0"/>
              <w:numPr>
                <w:ilvl w:val="0"/>
                <w:numId w:val="27"/>
              </w:numPr>
              <w:tabs>
                <w:tab w:val="left" w:pos="139"/>
              </w:tabs>
              <w:spacing w:line="200" w:lineRule="exact"/>
              <w:jc w:val="both"/>
              <w:rPr>
                <w:rFonts w:ascii="Arial" w:hAnsi="Arial" w:cs="Arial"/>
                <w:sz w:val="16"/>
                <w:szCs w:val="16"/>
              </w:rPr>
            </w:pP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framePr w:w="8030" w:wrap="notBeside" w:vAnchor="text" w:hAnchor="text" w:xAlign="center" w:y="1"/>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r w:rsidRPr="00C35F5B">
        <w:rPr>
          <w:rFonts w:ascii="Arial" w:hAnsi="Arial" w:cs="Arial"/>
          <w:sz w:val="16"/>
          <w:szCs w:val="16"/>
        </w:rPr>
        <w:t>Tablica 10. Wymagane właściwości mieszanki mineralno-asfaltowej do warstwy ścieralnej, dla ruchu KR5 - KR6 [65]</w:t>
      </w:r>
    </w:p>
    <w:tbl>
      <w:tblPr>
        <w:tblOverlap w:val="never"/>
        <w:tblW w:w="0" w:type="auto"/>
        <w:jc w:val="center"/>
        <w:tblLayout w:type="fixed"/>
        <w:tblCellMar>
          <w:left w:w="10" w:type="dxa"/>
          <w:right w:w="10" w:type="dxa"/>
        </w:tblCellMar>
        <w:tblLook w:val="04A0"/>
      </w:tblPr>
      <w:tblGrid>
        <w:gridCol w:w="2064"/>
        <w:gridCol w:w="1421"/>
        <w:gridCol w:w="2549"/>
        <w:gridCol w:w="994"/>
        <w:gridCol w:w="1003"/>
      </w:tblGrid>
      <w:tr w:rsidR="00DA20BF" w:rsidRPr="00C35F5B" w:rsidTr="00DA20BF">
        <w:trPr>
          <w:trHeight w:hRule="exact" w:val="840"/>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Warunki zagęszczania wg PN-EN 13108-20 [481</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Metoda i warunki badania</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470"/>
          <w:jc w:val="center"/>
        </w:trPr>
        <w:tc>
          <w:tcPr>
            <w:tcW w:w="206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1" w:lineRule="exact"/>
              <w:jc w:val="both"/>
              <w:rPr>
                <w:rFonts w:ascii="Arial" w:hAnsi="Arial" w:cs="Arial"/>
                <w:sz w:val="16"/>
                <w:szCs w:val="16"/>
              </w:rPr>
            </w:pPr>
            <w:r w:rsidRPr="00C35F5B">
              <w:rPr>
                <w:rStyle w:val="Teksttreci20"/>
                <w:rFonts w:ascii="Arial"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1" w:lineRule="exact"/>
              <w:rPr>
                <w:rFonts w:ascii="Arial" w:hAnsi="Arial" w:cs="Arial"/>
                <w:sz w:val="16"/>
                <w:szCs w:val="16"/>
              </w:rPr>
            </w:pPr>
            <w:r w:rsidRPr="00C35F5B">
              <w:rPr>
                <w:rStyle w:val="Teksttreci20"/>
                <w:rFonts w:ascii="Arial" w:hAnsi="Arial" w:cs="Arial"/>
                <w:sz w:val="16"/>
                <w:szCs w:val="16"/>
              </w:rPr>
              <w:t>C.1.2,ubijanie, 2^50 uderzeń</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PN-EN 12697-8 [33], p. 4</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c>
          <w:tcPr>
            <w:tcW w:w="10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r>
      <w:tr w:rsidR="00DA20BF" w:rsidRPr="00C35F5B" w:rsidTr="00DA20BF">
        <w:trPr>
          <w:trHeight w:hRule="exact" w:val="634"/>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11" w:lineRule="exact"/>
              <w:rPr>
                <w:rFonts w:ascii="Arial" w:hAnsi="Arial" w:cs="Arial"/>
                <w:sz w:val="16"/>
                <w:szCs w:val="16"/>
              </w:rPr>
            </w:pPr>
            <w:r w:rsidRPr="00C35F5B">
              <w:rPr>
                <w:rStyle w:val="Teksttreci20"/>
                <w:rFonts w:ascii="Arial" w:hAnsi="Arial" w:cs="Arial"/>
                <w:sz w:val="16"/>
                <w:szCs w:val="16"/>
              </w:rPr>
              <w:t xml:space="preserve">Odporność na deformacje trwałe </w:t>
            </w:r>
            <w:r w:rsidRPr="00C35F5B">
              <w:rPr>
                <w:rStyle w:val="Teksttreci295pt"/>
                <w:rFonts w:ascii="Arial"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C.1.20,</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wałowanie,</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P</w:t>
            </w:r>
            <w:r w:rsidRPr="00C35F5B">
              <w:rPr>
                <w:rStyle w:val="Teksttreci20"/>
                <w:rFonts w:ascii="Arial" w:hAnsi="Arial" w:cs="Arial"/>
                <w:sz w:val="16"/>
                <w:szCs w:val="16"/>
              </w:rPr>
              <w:t xml:space="preserve"> </w:t>
            </w:r>
            <w:r w:rsidRPr="00C35F5B">
              <w:rPr>
                <w:rStyle w:val="Teksttreci295pt"/>
                <w:rFonts w:ascii="Arial" w:hAnsi="Arial" w:cs="Arial"/>
                <w:sz w:val="16"/>
                <w:szCs w:val="16"/>
              </w:rPr>
              <w:t>98</w:t>
            </w:r>
            <w:r w:rsidRPr="00C35F5B">
              <w:rPr>
                <w:rStyle w:val="Teksttreci20"/>
                <w:rFonts w:ascii="Arial" w:hAnsi="Arial" w:cs="Arial"/>
                <w:sz w:val="16"/>
                <w:szCs w:val="16"/>
                <w:vertAlign w:val="superscript"/>
              </w:rPr>
              <w:t>-P</w:t>
            </w:r>
            <w:r w:rsidRPr="00C35F5B">
              <w:rPr>
                <w:rStyle w:val="Teksttreci295pt"/>
                <w:rFonts w:ascii="Arial"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PN-EN 12697-22, metoda B w powietrzu, PN-EN 13108-20, D.1.6,60°C, 10 000 cykli [381</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0,30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jc w:val="both"/>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0,30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r>
      <w:tr w:rsidR="00DA20BF" w:rsidRPr="00C35F5B" w:rsidTr="00DA20BF">
        <w:trPr>
          <w:trHeight w:hRule="exact" w:val="931"/>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Odporność na działanie wody</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C.1.1,ubijanie, 2x35 uderzeń</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 25°C </w:t>
            </w:r>
            <w:r w:rsidRPr="00C35F5B">
              <w:rPr>
                <w:rStyle w:val="Teksttreci295pt"/>
                <w:rFonts w:ascii="Arial" w:hAnsi="Arial" w:cs="Arial"/>
                <w:sz w:val="16"/>
                <w:szCs w:val="16"/>
                <w:vertAlign w:val="superscript"/>
              </w:rPr>
              <w:t>b)</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r>
      <w:tr w:rsidR="00DA20BF" w:rsidRPr="00C35F5B" w:rsidTr="00DA20BF">
        <w:trPr>
          <w:trHeight w:hRule="exact" w:val="706"/>
          <w:jc w:val="center"/>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401152">
            <w:pPr>
              <w:framePr w:w="8030" w:wrap="notBeside" w:vAnchor="text" w:hAnchor="text" w:xAlign="center" w:y="1"/>
              <w:widowControl w:val="0"/>
              <w:numPr>
                <w:ilvl w:val="0"/>
                <w:numId w:val="28"/>
              </w:numPr>
              <w:tabs>
                <w:tab w:val="left" w:pos="144"/>
              </w:tabs>
              <w:spacing w:line="226" w:lineRule="exact"/>
              <w:jc w:val="both"/>
              <w:rPr>
                <w:rFonts w:ascii="Arial" w:hAnsi="Arial" w:cs="Arial"/>
                <w:sz w:val="16"/>
                <w:szCs w:val="16"/>
              </w:rPr>
            </w:pPr>
            <w:r w:rsidRPr="00C35F5B">
              <w:rPr>
                <w:rStyle w:val="Teksttreci20"/>
                <w:rFonts w:ascii="Arial" w:hAnsi="Arial" w:cs="Arial"/>
                <w:sz w:val="16"/>
                <w:szCs w:val="16"/>
              </w:rPr>
              <w:t xml:space="preserve">Grubość </w:t>
            </w:r>
            <w:proofErr w:type="spellStart"/>
            <w:r w:rsidRPr="00C35F5B">
              <w:rPr>
                <w:rStyle w:val="Teksttreci20"/>
                <w:rFonts w:ascii="Arial" w:hAnsi="Arial" w:cs="Arial"/>
                <w:sz w:val="16"/>
                <w:szCs w:val="16"/>
              </w:rPr>
              <w:t>plyty</w:t>
            </w:r>
            <w:proofErr w:type="spellEnd"/>
            <w:r w:rsidRPr="00C35F5B">
              <w:rPr>
                <w:rStyle w:val="Teksttreci20"/>
                <w:rFonts w:ascii="Arial" w:hAnsi="Arial" w:cs="Arial"/>
                <w:sz w:val="16"/>
                <w:szCs w:val="16"/>
              </w:rPr>
              <w:t>: AC8, AC11 40mm.</w:t>
            </w:r>
          </w:p>
          <w:p w:rsidR="00DA20BF" w:rsidRPr="00C35F5B" w:rsidRDefault="00DA20BF" w:rsidP="00401152">
            <w:pPr>
              <w:framePr w:w="8030" w:wrap="notBeside" w:vAnchor="text" w:hAnchor="text" w:xAlign="center" w:y="1"/>
              <w:widowControl w:val="0"/>
              <w:numPr>
                <w:ilvl w:val="0"/>
                <w:numId w:val="28"/>
              </w:numPr>
              <w:tabs>
                <w:tab w:val="left" w:pos="139"/>
              </w:tabs>
              <w:spacing w:line="226" w:lineRule="exact"/>
              <w:ind w:left="260" w:hanging="260"/>
              <w:rPr>
                <w:rFonts w:ascii="Arial" w:hAnsi="Arial" w:cs="Arial"/>
                <w:sz w:val="16"/>
                <w:szCs w:val="16"/>
              </w:rPr>
            </w:pP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framePr w:w="8030"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pStyle w:val="Nagwek21"/>
        <w:keepNext/>
        <w:keepLines/>
        <w:numPr>
          <w:ilvl w:val="1"/>
          <w:numId w:val="24"/>
        </w:numPr>
        <w:shd w:val="clear" w:color="auto" w:fill="auto"/>
        <w:tabs>
          <w:tab w:val="left" w:pos="423"/>
        </w:tabs>
        <w:spacing w:before="224" w:after="44" w:line="200" w:lineRule="exact"/>
        <w:ind w:firstLine="0"/>
        <w:rPr>
          <w:rFonts w:ascii="Arial" w:hAnsi="Arial" w:cs="Arial"/>
          <w:b w:val="0"/>
          <w:sz w:val="16"/>
          <w:szCs w:val="16"/>
        </w:rPr>
      </w:pPr>
      <w:r w:rsidRPr="00C35F5B">
        <w:rPr>
          <w:rFonts w:ascii="Arial" w:hAnsi="Arial" w:cs="Arial"/>
          <w:b w:val="0"/>
          <w:sz w:val="16"/>
          <w:szCs w:val="16"/>
        </w:rPr>
        <w:t>Wytwarzanie mieszanki mineralno-asfaltowej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należy wytwarzać na gorąco w otaczarce (zespole maszyn i urządzeń dozowania, podgrzewania i mieszania składników oraz przechowywania gotowej mieszanki).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Kruszywo (ewentualnie z wypełniaczem) powinno być wysuszone i podgrzane tak, aby mieszanka mineralna uzyskała temperaturę właściwą do otoczenia lepiszczem asfaltowym. Temperatura mieszanki mineralnej nie powinna być wyższa o więcej niż 30</w:t>
      </w:r>
      <w:r w:rsidRPr="00C35F5B">
        <w:rPr>
          <w:rFonts w:ascii="Arial" w:hAnsi="Arial" w:cs="Arial"/>
          <w:sz w:val="16"/>
          <w:szCs w:val="16"/>
          <w:vertAlign w:val="superscript"/>
        </w:rPr>
        <w:t>o</w:t>
      </w:r>
      <w:r w:rsidRPr="00C35F5B">
        <w:rPr>
          <w:rFonts w:ascii="Arial" w:hAnsi="Arial" w:cs="Arial"/>
          <w:sz w:val="16"/>
          <w:szCs w:val="16"/>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DA20BF" w:rsidRPr="00C35F5B" w:rsidRDefault="00DA20BF" w:rsidP="00DA20BF">
      <w:pPr>
        <w:spacing w:line="200" w:lineRule="exact"/>
        <w:jc w:val="both"/>
        <w:rPr>
          <w:rFonts w:ascii="Arial" w:hAnsi="Arial" w:cs="Arial"/>
          <w:sz w:val="16"/>
          <w:szCs w:val="16"/>
        </w:rPr>
      </w:pPr>
    </w:p>
    <w:p w:rsidR="00DA20BF" w:rsidRPr="00C35F5B" w:rsidRDefault="00DA20BF" w:rsidP="00DA20BF">
      <w:pPr>
        <w:spacing w:line="200" w:lineRule="exact"/>
        <w:jc w:val="both"/>
        <w:rPr>
          <w:rFonts w:ascii="Arial" w:hAnsi="Arial" w:cs="Arial"/>
          <w:sz w:val="16"/>
          <w:szCs w:val="16"/>
        </w:rPr>
      </w:pPr>
    </w:p>
    <w:tbl>
      <w:tblPr>
        <w:tblOverlap w:val="never"/>
        <w:tblW w:w="0" w:type="auto"/>
        <w:tblLayout w:type="fixed"/>
        <w:tblCellMar>
          <w:left w:w="10" w:type="dxa"/>
          <w:right w:w="10" w:type="dxa"/>
        </w:tblCellMar>
        <w:tblLook w:val="04A0"/>
      </w:tblPr>
      <w:tblGrid>
        <w:gridCol w:w="2376"/>
        <w:gridCol w:w="2597"/>
      </w:tblGrid>
      <w:tr w:rsidR="00DA20BF" w:rsidRPr="00C35F5B" w:rsidTr="00DA20BF">
        <w:trPr>
          <w:trHeight w:hRule="exact" w:val="365"/>
        </w:trPr>
        <w:tc>
          <w:tcPr>
            <w:tcW w:w="2376" w:type="dxa"/>
            <w:tcBorders>
              <w:top w:val="single" w:sz="4" w:space="0" w:color="auto"/>
              <w:left w:val="single" w:sz="4" w:space="0" w:color="auto"/>
            </w:tcBorders>
            <w:shd w:val="clear" w:color="auto" w:fill="FFFFFF"/>
            <w:vAlign w:val="bottom"/>
          </w:tcPr>
          <w:p w:rsidR="00DA20BF" w:rsidRPr="00C35F5B" w:rsidRDefault="00DA20BF" w:rsidP="00DA20BF">
            <w:pPr>
              <w:framePr w:w="4973" w:wrap="notBeside" w:vAnchor="text" w:hAnchor="text" w:y="223"/>
              <w:spacing w:line="200" w:lineRule="exact"/>
              <w:rPr>
                <w:rFonts w:ascii="Arial" w:hAnsi="Arial" w:cs="Arial"/>
                <w:sz w:val="16"/>
                <w:szCs w:val="16"/>
              </w:rPr>
            </w:pPr>
            <w:r w:rsidRPr="00C35F5B">
              <w:rPr>
                <w:rStyle w:val="Teksttreci20"/>
                <w:rFonts w:ascii="Arial" w:hAnsi="Arial" w:cs="Arial"/>
                <w:sz w:val="16"/>
                <w:szCs w:val="16"/>
              </w:rPr>
              <w:lastRenderedPageBreak/>
              <w:t>Lepiszcze asfaltowe</w:t>
            </w:r>
          </w:p>
        </w:tc>
        <w:tc>
          <w:tcPr>
            <w:tcW w:w="2597"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4973" w:wrap="notBeside" w:vAnchor="text" w:hAnchor="text" w:y="223"/>
              <w:spacing w:line="200" w:lineRule="exact"/>
              <w:ind w:left="160"/>
              <w:rPr>
                <w:rFonts w:ascii="Arial" w:hAnsi="Arial" w:cs="Arial"/>
                <w:sz w:val="16"/>
                <w:szCs w:val="16"/>
              </w:rPr>
            </w:pPr>
            <w:r w:rsidRPr="00C35F5B">
              <w:rPr>
                <w:rStyle w:val="Teksttreci20"/>
                <w:rFonts w:ascii="Arial" w:hAnsi="Arial" w:cs="Arial"/>
                <w:sz w:val="16"/>
                <w:szCs w:val="16"/>
              </w:rPr>
              <w:t>Temperatura mieszanki [°C]</w:t>
            </w:r>
          </w:p>
        </w:tc>
      </w:tr>
      <w:tr w:rsidR="00DA20BF" w:rsidRPr="00C35F5B" w:rsidTr="00DA20BF">
        <w:trPr>
          <w:trHeight w:hRule="exact" w:val="1762"/>
        </w:trPr>
        <w:tc>
          <w:tcPr>
            <w:tcW w:w="2376"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4973" w:wrap="notBeside" w:vAnchor="text" w:hAnchor="text" w:y="223"/>
              <w:spacing w:line="288" w:lineRule="exact"/>
              <w:rPr>
                <w:rStyle w:val="Teksttreci20"/>
                <w:rFonts w:ascii="Arial" w:hAnsi="Arial" w:cs="Arial"/>
                <w:sz w:val="16"/>
                <w:szCs w:val="16"/>
              </w:rPr>
            </w:pPr>
            <w:r w:rsidRPr="00C35F5B">
              <w:rPr>
                <w:rStyle w:val="Teksttreci20"/>
                <w:rFonts w:ascii="Arial" w:hAnsi="Arial" w:cs="Arial"/>
                <w:sz w:val="16"/>
                <w:szCs w:val="16"/>
              </w:rPr>
              <w:t xml:space="preserve">Asfalt 50/70 </w:t>
            </w:r>
          </w:p>
          <w:p w:rsidR="00DA20BF" w:rsidRPr="00C35F5B" w:rsidRDefault="00DA20BF" w:rsidP="00DA20BF">
            <w:pPr>
              <w:framePr w:w="4973" w:wrap="notBeside" w:vAnchor="text" w:hAnchor="text" w:y="223"/>
              <w:spacing w:line="288" w:lineRule="exact"/>
              <w:rPr>
                <w:rFonts w:ascii="Arial" w:hAnsi="Arial" w:cs="Arial"/>
                <w:sz w:val="16"/>
                <w:szCs w:val="16"/>
              </w:rPr>
            </w:pPr>
            <w:r w:rsidRPr="00C35F5B">
              <w:rPr>
                <w:rStyle w:val="Teksttreci20"/>
                <w:rFonts w:ascii="Arial" w:hAnsi="Arial" w:cs="Arial"/>
                <w:sz w:val="16"/>
                <w:szCs w:val="16"/>
              </w:rPr>
              <w:t>Asfalt 70/100</w:t>
            </w:r>
          </w:p>
          <w:p w:rsidR="00DA20BF" w:rsidRPr="00C35F5B" w:rsidRDefault="00DA20BF" w:rsidP="00DA20BF">
            <w:pPr>
              <w:framePr w:w="4973" w:wrap="notBeside" w:vAnchor="text" w:hAnchor="text" w:y="223"/>
              <w:spacing w:line="269" w:lineRule="exact"/>
              <w:rPr>
                <w:rStyle w:val="Teksttreci20"/>
                <w:rFonts w:ascii="Arial" w:hAnsi="Arial" w:cs="Arial"/>
                <w:sz w:val="16"/>
                <w:szCs w:val="16"/>
              </w:rPr>
            </w:pPr>
            <w:r w:rsidRPr="00C35F5B">
              <w:rPr>
                <w:rStyle w:val="Teksttreci20"/>
                <w:rFonts w:ascii="Arial" w:hAnsi="Arial" w:cs="Arial"/>
                <w:sz w:val="16"/>
                <w:szCs w:val="16"/>
              </w:rPr>
              <w:t xml:space="preserve">Wielorodzajowy-35/50 Wielorodzajowy-50/70 </w:t>
            </w:r>
          </w:p>
          <w:p w:rsidR="00DA20BF" w:rsidRPr="00C35F5B" w:rsidRDefault="00DA20BF" w:rsidP="00DA20BF">
            <w:pPr>
              <w:framePr w:w="4973" w:wrap="notBeside" w:vAnchor="text" w:hAnchor="text" w:y="223"/>
              <w:spacing w:line="269" w:lineRule="exact"/>
              <w:rPr>
                <w:rStyle w:val="Teksttreci20"/>
                <w:rFonts w:ascii="Arial" w:hAnsi="Arial" w:cs="Arial"/>
                <w:sz w:val="16"/>
                <w:szCs w:val="16"/>
              </w:rPr>
            </w:pPr>
            <w:r w:rsidRPr="00C35F5B">
              <w:rPr>
                <w:rStyle w:val="Teksttreci20"/>
                <w:rFonts w:ascii="Arial" w:hAnsi="Arial" w:cs="Arial"/>
                <w:sz w:val="16"/>
                <w:szCs w:val="16"/>
              </w:rPr>
              <w:t xml:space="preserve">PMB 45/80-55 </w:t>
            </w:r>
          </w:p>
          <w:p w:rsidR="00DA20BF" w:rsidRPr="00C35F5B" w:rsidRDefault="00DA20BF" w:rsidP="00DA20BF">
            <w:pPr>
              <w:framePr w:w="4973" w:wrap="notBeside" w:vAnchor="text" w:hAnchor="text" w:y="223"/>
              <w:spacing w:line="269" w:lineRule="exact"/>
              <w:rPr>
                <w:rFonts w:ascii="Arial" w:hAnsi="Arial" w:cs="Arial"/>
                <w:sz w:val="16"/>
                <w:szCs w:val="16"/>
              </w:rPr>
            </w:pPr>
            <w:r w:rsidRPr="00C35F5B">
              <w:rPr>
                <w:rStyle w:val="Teksttreci20"/>
                <w:rFonts w:ascii="Arial" w:hAnsi="Arial" w:cs="Arial"/>
                <w:sz w:val="16"/>
                <w:szCs w:val="16"/>
              </w:rPr>
              <w:t>PMB 45/80-65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155 do 195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130 do 180 od 130 </w:t>
            </w:r>
          </w:p>
          <w:p w:rsidR="00DA20BF" w:rsidRPr="00C35F5B" w:rsidRDefault="00DA20BF" w:rsidP="00DA20BF">
            <w:pPr>
              <w:framePr w:w="4973" w:wrap="notBeside" w:vAnchor="text" w:hAnchor="text" w:y="223"/>
              <w:spacing w:line="288" w:lineRule="exact"/>
              <w:jc w:val="both"/>
              <w:rPr>
                <w:rFonts w:ascii="Arial" w:hAnsi="Arial" w:cs="Arial"/>
                <w:sz w:val="16"/>
                <w:szCs w:val="16"/>
              </w:rPr>
            </w:pPr>
            <w:r w:rsidRPr="00C35F5B">
              <w:rPr>
                <w:rStyle w:val="Teksttreci20"/>
                <w:rFonts w:ascii="Arial" w:hAnsi="Arial" w:cs="Arial"/>
                <w:sz w:val="16"/>
                <w:szCs w:val="16"/>
              </w:rPr>
              <w:t>do 180</w:t>
            </w:r>
          </w:p>
        </w:tc>
      </w:tr>
    </w:tbl>
    <w:p w:rsidR="00DA20BF" w:rsidRPr="00C35F5B" w:rsidRDefault="00DA20BF" w:rsidP="00DA20BF">
      <w:pPr>
        <w:framePr w:w="4973" w:wrap="notBeside" w:vAnchor="text" w:hAnchor="text" w:y="223"/>
        <w:rPr>
          <w:rFonts w:ascii="Arial" w:hAnsi="Arial" w:cs="Arial"/>
          <w:sz w:val="16"/>
          <w:szCs w:val="16"/>
        </w:rPr>
      </w:pPr>
    </w:p>
    <w:p w:rsidR="00DA20BF" w:rsidRPr="00C35F5B" w:rsidRDefault="00DA20BF" w:rsidP="00DA20BF">
      <w:pPr>
        <w:spacing w:line="200" w:lineRule="exact"/>
        <w:jc w:val="both"/>
        <w:rPr>
          <w:rFonts w:ascii="Arial" w:hAnsi="Arial" w:cs="Arial"/>
          <w:sz w:val="16"/>
          <w:szCs w:val="16"/>
        </w:rPr>
      </w:pPr>
      <w:r w:rsidRPr="00C35F5B">
        <w:rPr>
          <w:rFonts w:ascii="Arial" w:hAnsi="Arial" w:cs="Arial"/>
          <w:sz w:val="16"/>
          <w:szCs w:val="16"/>
        </w:rPr>
        <w:t>Tablica 11. Najwyższa i najniższa temperatura mieszanki AC [65]</w:t>
      </w:r>
    </w:p>
    <w:p w:rsidR="00DA20BF" w:rsidRPr="00C35F5B" w:rsidRDefault="00DA20BF" w:rsidP="00DA20BF">
      <w:pPr>
        <w:rPr>
          <w:rFonts w:ascii="Arial" w:hAnsi="Arial" w:cs="Arial"/>
          <w:sz w:val="16"/>
          <w:szCs w:val="16"/>
        </w:rPr>
      </w:pPr>
    </w:p>
    <w:p w:rsidR="00DA20BF" w:rsidRPr="00C35F5B" w:rsidRDefault="00DA20BF" w:rsidP="00DA20BF">
      <w:pPr>
        <w:spacing w:before="200"/>
        <w:ind w:right="560"/>
        <w:jc w:val="both"/>
        <w:rPr>
          <w:rFonts w:ascii="Arial" w:hAnsi="Arial" w:cs="Arial"/>
          <w:sz w:val="16"/>
          <w:szCs w:val="16"/>
        </w:rPr>
      </w:pPr>
      <w:r w:rsidRPr="00C35F5B">
        <w:rPr>
          <w:rFonts w:ascii="Arial" w:hAnsi="Arial" w:cs="Arial"/>
          <w:sz w:val="16"/>
          <w:szCs w:val="16"/>
        </w:rPr>
        <w:t>Sposób i czas mieszania składników mieszanki mineralno-asfaltowej powinny zapewnić równomierne otoczenie kruszywa lepiszczem asfaltowym.</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A20BF" w:rsidRPr="00C35F5B" w:rsidRDefault="00DA20BF" w:rsidP="00401152">
      <w:pPr>
        <w:pStyle w:val="Nagwek21"/>
        <w:keepNext/>
        <w:keepLines/>
        <w:numPr>
          <w:ilvl w:val="1"/>
          <w:numId w:val="24"/>
        </w:numPr>
        <w:shd w:val="clear" w:color="auto" w:fill="auto"/>
        <w:tabs>
          <w:tab w:val="left" w:pos="441"/>
        </w:tabs>
        <w:spacing w:after="44" w:line="200" w:lineRule="exact"/>
        <w:ind w:firstLine="0"/>
        <w:rPr>
          <w:rFonts w:ascii="Arial" w:hAnsi="Arial" w:cs="Arial"/>
          <w:b w:val="0"/>
          <w:sz w:val="16"/>
          <w:szCs w:val="16"/>
        </w:rPr>
      </w:pPr>
      <w:r w:rsidRPr="00C35F5B">
        <w:rPr>
          <w:rFonts w:ascii="Arial" w:hAnsi="Arial" w:cs="Arial"/>
          <w:b w:val="0"/>
          <w:sz w:val="16"/>
          <w:szCs w:val="16"/>
        </w:rPr>
        <w:t>Przygotowanie podłoża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Podłoże (warstwa wyrównawcza, warstwa wiążąca lub stara warstwa ścieralna) pod warstwę ścieralną z betonu asfaltowego powinno być na całej powierzchni:</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ustabilizowane i nośne,</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czyste, bez zanieczyszczenia lub pozostałości luźnego kruszywa,</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wyprofilowane, równe i bez kolein,</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suche.</w:t>
      </w:r>
    </w:p>
    <w:p w:rsidR="00DA20BF" w:rsidRPr="00C35F5B" w:rsidRDefault="00DA20BF" w:rsidP="00DA20BF">
      <w:pPr>
        <w:spacing w:after="236" w:line="226" w:lineRule="exact"/>
        <w:ind w:right="560"/>
        <w:jc w:val="both"/>
        <w:rPr>
          <w:rFonts w:ascii="Arial" w:hAnsi="Arial" w:cs="Arial"/>
          <w:sz w:val="16"/>
          <w:szCs w:val="16"/>
        </w:rPr>
      </w:pPr>
      <w:r w:rsidRPr="00C35F5B">
        <w:rPr>
          <w:rFonts w:ascii="Arial" w:hAnsi="Arial" w:cs="Arial"/>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DA20BF" w:rsidRPr="00C35F5B" w:rsidRDefault="00DA20BF" w:rsidP="00DA20BF">
      <w:pPr>
        <w:ind w:right="560"/>
        <w:rPr>
          <w:rFonts w:ascii="Arial" w:hAnsi="Arial" w:cs="Arial"/>
          <w:sz w:val="16"/>
          <w:szCs w:val="16"/>
        </w:rPr>
      </w:pPr>
      <w:r w:rsidRPr="00C35F5B">
        <w:rPr>
          <w:rFonts w:ascii="Arial" w:hAnsi="Arial" w:cs="Arial"/>
          <w:sz w:val="16"/>
          <w:szCs w:val="16"/>
        </w:rPr>
        <w:t xml:space="preserve">Tablica 12. Maksymalne nierówności podłoża z warstwy starej nawierzchni pod warstwy asfaltowe (pomiar łatą </w:t>
      </w:r>
    </w:p>
    <w:p w:rsidR="00DA20BF" w:rsidRPr="00C35F5B" w:rsidRDefault="00DA20BF" w:rsidP="00DA20BF">
      <w:pPr>
        <w:ind w:right="560" w:firstLine="708"/>
        <w:rPr>
          <w:rFonts w:ascii="Arial" w:hAnsi="Arial" w:cs="Arial"/>
          <w:sz w:val="16"/>
          <w:szCs w:val="16"/>
        </w:rPr>
      </w:pPr>
      <w:r w:rsidRPr="00C35F5B">
        <w:rPr>
          <w:rFonts w:ascii="Arial" w:hAnsi="Arial" w:cs="Arial"/>
          <w:sz w:val="16"/>
          <w:szCs w:val="16"/>
        </w:rPr>
        <w:t xml:space="preserve">     4-metrową lub równoważną metodą)</w:t>
      </w:r>
    </w:p>
    <w:tbl>
      <w:tblPr>
        <w:tblOverlap w:val="never"/>
        <w:tblW w:w="0" w:type="auto"/>
        <w:jc w:val="center"/>
        <w:tblLayout w:type="fixed"/>
        <w:tblCellMar>
          <w:left w:w="10" w:type="dxa"/>
          <w:right w:w="10" w:type="dxa"/>
        </w:tblCellMar>
        <w:tblLook w:val="04A0"/>
      </w:tblPr>
      <w:tblGrid>
        <w:gridCol w:w="1248"/>
        <w:gridCol w:w="3965"/>
        <w:gridCol w:w="2314"/>
      </w:tblGrid>
      <w:tr w:rsidR="00DA20BF" w:rsidRPr="00C35F5B" w:rsidTr="00DA20BF">
        <w:trPr>
          <w:trHeight w:hRule="exact" w:val="706"/>
          <w:jc w:val="center"/>
        </w:trPr>
        <w:tc>
          <w:tcPr>
            <w:tcW w:w="124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Klasa drogi</w:t>
            </w:r>
          </w:p>
        </w:tc>
        <w:tc>
          <w:tcPr>
            <w:tcW w:w="3965"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Maksymalna nierówność podłoża pod warstwę ścieralną [mm]</w:t>
            </w:r>
          </w:p>
        </w:tc>
      </w:tr>
      <w:tr w:rsidR="00DA20BF" w:rsidRPr="00C35F5B" w:rsidTr="00DA20BF">
        <w:trPr>
          <w:trHeight w:hRule="exact" w:val="466"/>
          <w:jc w:val="center"/>
        </w:trPr>
        <w:tc>
          <w:tcPr>
            <w:tcW w:w="124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 S,</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w:t>
            </w:r>
          </w:p>
        </w:tc>
      </w:tr>
      <w:tr w:rsidR="00DA20BF" w:rsidRPr="00C35F5B" w:rsidTr="00DA20BF">
        <w:trPr>
          <w:trHeight w:hRule="exact" w:val="470"/>
          <w:jc w:val="center"/>
        </w:trPr>
        <w:tc>
          <w:tcPr>
            <w:tcW w:w="1248" w:type="dxa"/>
            <w:tcBorders>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GP</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701"/>
          <w:jc w:val="center"/>
        </w:trPr>
        <w:tc>
          <w:tcPr>
            <w:tcW w:w="124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370"/>
          <w:jc w:val="center"/>
        </w:trPr>
        <w:tc>
          <w:tcPr>
            <w:tcW w:w="1248"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Z, L, D</w:t>
            </w:r>
          </w:p>
        </w:tc>
        <w:tc>
          <w:tcPr>
            <w:tcW w:w="3965"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Jeżeli nierówności są większe niż dopuszczalne, to należy wyrównać podłoże.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Rzędne wysokościowe podłoża oraz urządzeń usytuowanych w nawierzchni lub ją ograniczających powinny być zgodne z dokumentacją projektową. Z podłoża powinien być zapewniony odpływ wody.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Oznakowanie poziome na warstwie podłoża należy usunąć.</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Nierówności podłoża (w tym powierzchnię istniejącej warstwy ścieralnej) należy wyrównać poprzez frezowanie lub wykonanie warstwy wyrównawczej.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celu polepszenia połączenia między warstwami technologicznymi nawierzchni powierzchnia podłoża powinna być w ocenie wizualnej chropowata.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Szerokie szczeliny w podłożu należy wypełnić odpowiednim materiałem, np. zalewami drogowymi według PN-EN 14188-1 [60] lub PN-EN 14188-2 [61] albo innymi materiałami według norm lub aprobat technicznych.</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lastRenderedPageBreak/>
        <w:t>Próba technologiczna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 xml:space="preserve">Nie dopuszcza się oceniania dokładności pracy otaczarki oraz prawidłowości składu mieszanki mineralnej na podstawie tzw. suchego zarobu, z uwagi na możliwą segregację </w:t>
      </w:r>
      <w:proofErr w:type="spellStart"/>
      <w:r w:rsidRPr="00C35F5B">
        <w:rPr>
          <w:rFonts w:ascii="Arial" w:hAnsi="Arial" w:cs="Arial"/>
          <w:sz w:val="16"/>
          <w:szCs w:val="16"/>
        </w:rPr>
        <w:t>kruszywa.Mieszankę</w:t>
      </w:r>
      <w:proofErr w:type="spellEnd"/>
      <w:r w:rsidRPr="00C35F5B">
        <w:rPr>
          <w:rFonts w:ascii="Arial" w:hAnsi="Arial" w:cs="Arial"/>
          <w:sz w:val="16"/>
          <w:szCs w:val="16"/>
        </w:rPr>
        <w:t xml:space="preserve"> wyprodukowaną po ustabilizowaniu się pracy otaczarki należy zgromadzić w silosie lub załadować na samochód. Próbki do badań należy pobierać ze skrzyni samochodu zgodnie z metodą określoną w PN-EN 12697-27 [39].</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Na podstawie uzyskanych wyników Inżynier podejmuje decyzję o wykonaniu odcinka próbnego.</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t>Odcinek próbny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Przed przystąpieniem do wykonania warstwy ścieralnej z betonu asfaltowego Wykonawca wykona odcinek próbny celem uściślenia organizacji wytwarzania i układania oraz ustalenia warunków zagęszczania.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Odcinek próbny powinien być zlokalizowany w miejscu uzgodnionym z Inżynierem. Powierzchnia odcinka próbnego powinna wynosić co najmniej 500 m</w:t>
      </w:r>
      <w:r w:rsidRPr="00C35F5B">
        <w:rPr>
          <w:rFonts w:ascii="Arial" w:hAnsi="Arial" w:cs="Arial"/>
          <w:sz w:val="16"/>
          <w:szCs w:val="16"/>
          <w:vertAlign w:val="superscript"/>
        </w:rPr>
        <w:t>2</w:t>
      </w:r>
      <w:r w:rsidRPr="00C35F5B">
        <w:rPr>
          <w:rFonts w:ascii="Arial" w:hAnsi="Arial" w:cs="Arial"/>
          <w:sz w:val="16"/>
          <w:szCs w:val="16"/>
        </w:rPr>
        <w:t>, a długość co najmniej 50 m. Na odcinku próbnym Wykonawca powinien użyć takich materiałów oraz sprzętu jakie zamierza stosować do wykonania warstwy ścieralnej.</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Wykonawca może przystąpić do realizacji robót po zaakceptowaniu przez Inżyniera technologii wbudowania i zagęszczania oraz wyników z odcinka próbnego.</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left="500"/>
        <w:rPr>
          <w:rFonts w:ascii="Arial" w:hAnsi="Arial" w:cs="Arial"/>
          <w:b w:val="0"/>
          <w:sz w:val="16"/>
          <w:szCs w:val="16"/>
        </w:rPr>
      </w:pPr>
      <w:r w:rsidRPr="00C35F5B">
        <w:rPr>
          <w:rFonts w:ascii="Arial" w:hAnsi="Arial" w:cs="Arial"/>
          <w:b w:val="0"/>
          <w:sz w:val="16"/>
          <w:szCs w:val="16"/>
        </w:rPr>
        <w:t>Połączenie międzywarstwowe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Uzyskanie wymaganej trwałości nawierzchni jest uzależnione od zapewnienia połączenia między warstwami i ich współpracy w przenoszeniu obciążenia nawierzchni ruchem.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Podłoże powinno być skropione lepiszczem. Ma to na celu zwiększenie połączenia między warstwami konstrukcyjnymi oraz zabezpieczenie przed wnikaniem i zaleganiem wody między warstwami.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Skropienie lepiszczem podłoża ( np. warstwy wiążącej asfaltowej), przed ułożeniem warstwy ścieralnej z betonu asfaltowego powinno być wykonane w ilości podanej w przeliczeniu na pozostałe lepiszcze, tj. 0,1 ^ 0,3 kg/m</w:t>
      </w:r>
      <w:r w:rsidRPr="00C35F5B">
        <w:rPr>
          <w:rFonts w:ascii="Arial" w:hAnsi="Arial" w:cs="Arial"/>
          <w:sz w:val="16"/>
          <w:szCs w:val="16"/>
          <w:vertAlign w:val="superscript"/>
        </w:rPr>
        <w:t>2</w:t>
      </w:r>
      <w:r w:rsidRPr="00C35F5B">
        <w:rPr>
          <w:rFonts w:ascii="Arial" w:hAnsi="Arial" w:cs="Arial"/>
          <w:sz w:val="16"/>
          <w:szCs w:val="16"/>
        </w:rPr>
        <w:t>, przy czym:</w:t>
      </w:r>
    </w:p>
    <w:p w:rsidR="00DA20BF" w:rsidRPr="00C35F5B" w:rsidRDefault="00DA20BF" w:rsidP="00401152">
      <w:pPr>
        <w:widowControl w:val="0"/>
        <w:numPr>
          <w:ilvl w:val="0"/>
          <w:numId w:val="26"/>
        </w:numPr>
        <w:tabs>
          <w:tab w:val="left" w:pos="372"/>
        </w:tabs>
        <w:spacing w:line="226" w:lineRule="exact"/>
        <w:ind w:left="500" w:hanging="500"/>
        <w:jc w:val="both"/>
        <w:rPr>
          <w:rFonts w:ascii="Arial" w:hAnsi="Arial" w:cs="Arial"/>
          <w:sz w:val="16"/>
          <w:szCs w:val="16"/>
        </w:rPr>
      </w:pPr>
      <w:r w:rsidRPr="00C35F5B">
        <w:rPr>
          <w:rFonts w:ascii="Arial" w:hAnsi="Arial" w:cs="Arial"/>
          <w:sz w:val="16"/>
          <w:szCs w:val="16"/>
        </w:rPr>
        <w:t>zaleca się stosować emulsję modyfikowaną polimerem,</w:t>
      </w:r>
    </w:p>
    <w:p w:rsidR="00DA20BF" w:rsidRPr="00C35F5B" w:rsidRDefault="00DA20BF" w:rsidP="00401152">
      <w:pPr>
        <w:widowControl w:val="0"/>
        <w:numPr>
          <w:ilvl w:val="0"/>
          <w:numId w:val="26"/>
        </w:numPr>
        <w:tabs>
          <w:tab w:val="left" w:pos="372"/>
        </w:tabs>
        <w:spacing w:line="226" w:lineRule="exact"/>
        <w:ind w:left="500" w:right="560" w:hanging="500"/>
        <w:jc w:val="both"/>
        <w:rPr>
          <w:rFonts w:ascii="Arial" w:hAnsi="Arial" w:cs="Arial"/>
          <w:sz w:val="16"/>
          <w:szCs w:val="16"/>
        </w:rPr>
      </w:pPr>
      <w:r w:rsidRPr="00C35F5B">
        <w:rPr>
          <w:rFonts w:ascii="Arial" w:hAnsi="Arial" w:cs="Arial"/>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wypadku stosowania emulsji asfaltowej podłoże powinno być skropione 0,5 h przed układaniem warstwy asfaltowej w celu odparowania wody.</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Czas ten nie dotyczy skrapiania rampą zamontowaną na rozkładarce.</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left="500"/>
        <w:rPr>
          <w:rFonts w:ascii="Arial" w:hAnsi="Arial" w:cs="Arial"/>
          <w:b w:val="0"/>
          <w:sz w:val="16"/>
          <w:szCs w:val="16"/>
        </w:rPr>
      </w:pPr>
      <w:r w:rsidRPr="00C35F5B">
        <w:rPr>
          <w:rFonts w:ascii="Arial" w:hAnsi="Arial" w:cs="Arial"/>
          <w:b w:val="0"/>
          <w:sz w:val="16"/>
          <w:szCs w:val="16"/>
        </w:rPr>
        <w:t>Wbudowanie mieszanki mineralno-asfaltowej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można wbudowywać na podłożu przygotowanym zgodnie z zapisami w punktach 5.4 i 5.7.</w:t>
      </w:r>
    </w:p>
    <w:p w:rsidR="00DA20BF" w:rsidRPr="00C35F5B" w:rsidRDefault="00DA20BF" w:rsidP="00DA20BF">
      <w:pPr>
        <w:spacing w:line="226" w:lineRule="exact"/>
        <w:ind w:left="500" w:hanging="500"/>
        <w:jc w:val="both"/>
        <w:rPr>
          <w:rFonts w:ascii="Arial" w:hAnsi="Arial" w:cs="Arial"/>
          <w:sz w:val="16"/>
          <w:szCs w:val="16"/>
        </w:rPr>
      </w:pPr>
      <w:r w:rsidRPr="00C35F5B">
        <w:rPr>
          <w:rFonts w:ascii="Arial" w:hAnsi="Arial" w:cs="Arial"/>
          <w:sz w:val="16"/>
          <w:szCs w:val="16"/>
        </w:rPr>
        <w:t>Temperatura podłoża pod rozkładaną warstwę nie może być niższa niż +5°C.</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Transport mieszanki mineralno-asfaltowej asfaltowej powinien być zgodny z zaleceniami podanymi w punkcie 4.2.</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asfaltową należy wbudowywać w odpowiednich warunkach atmosferycznych.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 W wypadku stosowania mieszanek mineralno-asfaltowych z dodatkiem obniżającym temperaturę mieszania i wbudowania należy indywidualnie określić wymagane warunki otoczenia.</w:t>
      </w: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392"/>
        <w:rPr>
          <w:rFonts w:ascii="Arial" w:hAnsi="Arial" w:cs="Arial"/>
          <w:sz w:val="16"/>
          <w:szCs w:val="16"/>
        </w:rPr>
      </w:pPr>
      <w:r w:rsidRPr="00C35F5B">
        <w:rPr>
          <w:rFonts w:ascii="Arial" w:hAnsi="Arial" w:cs="Arial"/>
          <w:sz w:val="16"/>
          <w:szCs w:val="16"/>
        </w:rPr>
        <w:lastRenderedPageBreak/>
        <w:t>Tablica 13. Minimalna temperatura otoczenia na wysokości 2m podczas wykonywania warstw asfaltowych</w:t>
      </w:r>
    </w:p>
    <w:tbl>
      <w:tblPr>
        <w:tblOverlap w:val="never"/>
        <w:tblW w:w="0" w:type="auto"/>
        <w:jc w:val="center"/>
        <w:tblLayout w:type="fixed"/>
        <w:tblCellMar>
          <w:left w:w="10" w:type="dxa"/>
          <w:right w:w="10" w:type="dxa"/>
        </w:tblCellMar>
        <w:tblLook w:val="04A0"/>
      </w:tblPr>
      <w:tblGrid>
        <w:gridCol w:w="3230"/>
        <w:gridCol w:w="2693"/>
        <w:gridCol w:w="1603"/>
      </w:tblGrid>
      <w:tr w:rsidR="00DA20BF" w:rsidRPr="00C35F5B" w:rsidTr="00DA20BF">
        <w:trPr>
          <w:trHeight w:hRule="exact" w:val="245"/>
          <w:jc w:val="center"/>
        </w:trPr>
        <w:tc>
          <w:tcPr>
            <w:tcW w:w="3230" w:type="dxa"/>
            <w:vMerge w:val="restart"/>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Minimalna temperatura otoczenia [°C]</w:t>
            </w:r>
          </w:p>
        </w:tc>
      </w:tr>
      <w:tr w:rsidR="00DA20BF" w:rsidRPr="00C35F5B" w:rsidTr="00DA20BF">
        <w:trPr>
          <w:trHeight w:hRule="exact" w:val="240"/>
          <w:jc w:val="center"/>
        </w:trPr>
        <w:tc>
          <w:tcPr>
            <w:tcW w:w="3230" w:type="dxa"/>
            <w:vMerge/>
            <w:tcBorders>
              <w:left w:val="single" w:sz="4" w:space="0" w:color="auto"/>
            </w:tcBorders>
            <w:shd w:val="clear" w:color="auto" w:fill="FFFFFF"/>
          </w:tcPr>
          <w:p w:rsidR="00DA20BF" w:rsidRPr="00C35F5B" w:rsidRDefault="00DA20BF" w:rsidP="00DA20BF">
            <w:pPr>
              <w:framePr w:w="7526" w:wrap="notBeside" w:vAnchor="text" w:hAnchor="text" w:xAlign="center" w:y="1"/>
              <w:rPr>
                <w:rFonts w:ascii="Arial" w:hAnsi="Arial" w:cs="Arial"/>
                <w:sz w:val="16"/>
                <w:szCs w:val="16"/>
              </w:rPr>
            </w:pPr>
          </w:p>
        </w:tc>
        <w:tc>
          <w:tcPr>
            <w:tcW w:w="2693"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 czasie robót</w:t>
            </w:r>
          </w:p>
        </w:tc>
      </w:tr>
      <w:tr w:rsidR="00DA20BF" w:rsidRPr="00C35F5B" w:rsidTr="00DA20BF">
        <w:trPr>
          <w:trHeight w:hRule="exact" w:val="322"/>
          <w:jc w:val="center"/>
        </w:trPr>
        <w:tc>
          <w:tcPr>
            <w:tcW w:w="323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r w:rsidRPr="00C35F5B">
              <w:rPr>
                <w:rStyle w:val="Teksttreci20"/>
                <w:rFonts w:ascii="Arial" w:hAnsi="Arial" w:cs="Arial"/>
                <w:sz w:val="16"/>
                <w:szCs w:val="16"/>
              </w:rPr>
              <w:t xml:space="preserve">Warstwa ścieralna o grubości </w:t>
            </w:r>
            <w:r w:rsidRPr="00C35F5B">
              <w:rPr>
                <w:rFonts w:ascii="Arial" w:hAnsi="Arial" w:cs="Arial"/>
                <w:sz w:val="16"/>
                <w:szCs w:val="16"/>
              </w:rPr>
              <w:t xml:space="preserve">≥ </w:t>
            </w:r>
            <w:r w:rsidRPr="00C35F5B">
              <w:rPr>
                <w:rStyle w:val="Teksttreci20"/>
                <w:rFonts w:ascii="Arial" w:hAnsi="Arial" w:cs="Arial"/>
                <w:sz w:val="16"/>
                <w:szCs w:val="16"/>
              </w:rPr>
              <w:t>3 cm</w:t>
            </w:r>
          </w:p>
        </w:tc>
        <w:tc>
          <w:tcPr>
            <w:tcW w:w="2693"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w:t>
            </w:r>
          </w:p>
        </w:tc>
        <w:tc>
          <w:tcPr>
            <w:tcW w:w="16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326"/>
          <w:jc w:val="center"/>
        </w:trPr>
        <w:tc>
          <w:tcPr>
            <w:tcW w:w="323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Warstwa ścieralna o grubości &lt; 3 cm</w:t>
            </w:r>
          </w:p>
        </w:tc>
        <w:tc>
          <w:tcPr>
            <w:tcW w:w="2693"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w:t>
            </w:r>
          </w:p>
        </w:tc>
      </w:tr>
    </w:tbl>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Właściwości wykonanej warstwy powinny spełniać warunki podane w tablicy 14.</w:t>
      </w:r>
    </w:p>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14. Właściwości warstwy AC</w:t>
      </w:r>
    </w:p>
    <w:tbl>
      <w:tblPr>
        <w:tblOverlap w:val="never"/>
        <w:tblW w:w="0" w:type="auto"/>
        <w:jc w:val="center"/>
        <w:tblLayout w:type="fixed"/>
        <w:tblCellMar>
          <w:left w:w="10" w:type="dxa"/>
          <w:right w:w="10" w:type="dxa"/>
        </w:tblCellMar>
        <w:tblLook w:val="04A0"/>
      </w:tblPr>
      <w:tblGrid>
        <w:gridCol w:w="1882"/>
        <w:gridCol w:w="1877"/>
        <w:gridCol w:w="1877"/>
        <w:gridCol w:w="1891"/>
      </w:tblGrid>
      <w:tr w:rsidR="00DA20BF" w:rsidRPr="00C35F5B" w:rsidTr="00DA20BF">
        <w:trPr>
          <w:trHeight w:hRule="exact" w:val="936"/>
          <w:jc w:val="center"/>
        </w:trPr>
        <w:tc>
          <w:tcPr>
            <w:tcW w:w="1882"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Typ i wymiar mieszanki</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Projektowana grubość warstwy technologicznej [cm]</w:t>
            </w:r>
          </w:p>
        </w:tc>
        <w:tc>
          <w:tcPr>
            <w:tcW w:w="187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Wskaźnik</w:t>
            </w:r>
          </w:p>
          <w:p w:rsidR="00DA20BF" w:rsidRPr="00C35F5B" w:rsidRDefault="00DA20BF" w:rsidP="00DA20BF">
            <w:pPr>
              <w:framePr w:w="7526" w:wrap="notBeside" w:vAnchor="text" w:hAnchor="text" w:xAlign="center" w:y="1"/>
              <w:spacing w:before="60" w:after="60" w:line="200" w:lineRule="exact"/>
              <w:jc w:val="center"/>
              <w:rPr>
                <w:rFonts w:ascii="Arial" w:hAnsi="Arial" w:cs="Arial"/>
                <w:sz w:val="16"/>
                <w:szCs w:val="16"/>
              </w:rPr>
            </w:pPr>
            <w:r w:rsidRPr="00C35F5B">
              <w:rPr>
                <w:rStyle w:val="Teksttreci20"/>
                <w:rFonts w:ascii="Arial" w:hAnsi="Arial" w:cs="Arial"/>
                <w:sz w:val="16"/>
                <w:szCs w:val="16"/>
              </w:rPr>
              <w:t>zagęszczenia</w:t>
            </w:r>
          </w:p>
          <w:p w:rsidR="00DA20BF" w:rsidRPr="00C35F5B" w:rsidRDefault="00DA20BF" w:rsidP="00DA20BF">
            <w:pPr>
              <w:framePr w:w="75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Zawartość wolnych przestrzeni w warstwie [%(v/v)]</w:t>
            </w:r>
          </w:p>
        </w:tc>
      </w:tr>
      <w:tr w:rsidR="00DA20BF" w:rsidRPr="00C35F5B" w:rsidTr="00DA20BF">
        <w:trPr>
          <w:trHeight w:hRule="exact" w:val="317"/>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AC5S,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2,0 - 4,0</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22"/>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2,5 - 4,5</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22"/>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3,0 - 5,0</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17"/>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 KR3-KR6</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2,5-4,5</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3,0-5,0</w:t>
            </w:r>
          </w:p>
        </w:tc>
      </w:tr>
      <w:tr w:rsidR="00DA20BF" w:rsidRPr="00C35F5B" w:rsidTr="00DA20BF">
        <w:trPr>
          <w:trHeight w:hRule="exact" w:val="331"/>
          <w:jc w:val="center"/>
        </w:trPr>
        <w:tc>
          <w:tcPr>
            <w:tcW w:w="1882"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 KR3-KR6</w:t>
            </w:r>
          </w:p>
        </w:tc>
        <w:tc>
          <w:tcPr>
            <w:tcW w:w="1877"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3,0 - 5,0</w:t>
            </w:r>
          </w:p>
        </w:tc>
        <w:tc>
          <w:tcPr>
            <w:tcW w:w="1877"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Style w:val="Teksttreci20"/>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3,0-5,0</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144" w:line="226" w:lineRule="exact"/>
        <w:ind w:right="540"/>
        <w:jc w:val="both"/>
        <w:rPr>
          <w:rFonts w:ascii="Arial" w:hAnsi="Arial" w:cs="Arial"/>
          <w:sz w:val="16"/>
          <w:szCs w:val="16"/>
        </w:rPr>
      </w:pPr>
      <w:r w:rsidRPr="00C35F5B">
        <w:rPr>
          <w:rFonts w:ascii="Arial" w:hAnsi="Arial" w:cs="Arial"/>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A20BF" w:rsidRPr="00C35F5B" w:rsidRDefault="00DA20BF" w:rsidP="00DA20BF">
      <w:pPr>
        <w:spacing w:line="226" w:lineRule="exact"/>
        <w:ind w:right="540"/>
        <w:jc w:val="both"/>
        <w:rPr>
          <w:rFonts w:ascii="Arial" w:hAnsi="Arial" w:cs="Arial"/>
          <w:sz w:val="16"/>
          <w:szCs w:val="16"/>
        </w:rPr>
      </w:pPr>
      <w:r w:rsidRPr="00C35F5B">
        <w:rPr>
          <w:rFonts w:ascii="Arial" w:hAnsi="Arial" w:cs="Arial"/>
          <w:sz w:val="16"/>
          <w:szCs w:val="16"/>
        </w:rPr>
        <w:t>Grubość wykonywanej warstwy powinna być sprawdzana co 25 m, w co najmniej trzech miejscach (w osi i przy brzegach warstwy).</w:t>
      </w:r>
    </w:p>
    <w:p w:rsidR="00DA20BF" w:rsidRPr="00C35F5B" w:rsidRDefault="00DA20BF" w:rsidP="00DA20BF">
      <w:pPr>
        <w:spacing w:after="201" w:line="226" w:lineRule="exact"/>
        <w:ind w:right="540"/>
        <w:jc w:val="both"/>
        <w:rPr>
          <w:rFonts w:ascii="Arial" w:hAnsi="Arial" w:cs="Arial"/>
          <w:sz w:val="16"/>
          <w:szCs w:val="16"/>
        </w:rPr>
      </w:pPr>
      <w:r w:rsidRPr="00C35F5B">
        <w:rPr>
          <w:rFonts w:ascii="Arial" w:hAnsi="Arial" w:cs="Arial"/>
          <w:sz w:val="16"/>
          <w:szCs w:val="16"/>
        </w:rPr>
        <w:t>Warstwy wałowane powinny być równomiernie zagęszczone ciężkimi walcami drogowymi. Do warstw z betonu asfaltowego należy stosować walce drogowe stalowe gładkie z możliwością wibracji, oscylacji lub walce ogumione.</w:t>
      </w:r>
    </w:p>
    <w:p w:rsidR="00DA20BF" w:rsidRPr="00C35F5B" w:rsidRDefault="00DA20BF" w:rsidP="00401152">
      <w:pPr>
        <w:pStyle w:val="Nagwek21"/>
        <w:keepNext/>
        <w:keepLines/>
        <w:numPr>
          <w:ilvl w:val="0"/>
          <w:numId w:val="24"/>
        </w:numPr>
        <w:shd w:val="clear" w:color="auto" w:fill="auto"/>
        <w:tabs>
          <w:tab w:val="left" w:pos="270"/>
        </w:tabs>
        <w:spacing w:after="64" w:line="200" w:lineRule="exact"/>
        <w:ind w:left="400" w:hanging="400"/>
        <w:rPr>
          <w:rFonts w:ascii="Arial" w:hAnsi="Arial" w:cs="Arial"/>
          <w:b w:val="0"/>
          <w:sz w:val="16"/>
          <w:szCs w:val="16"/>
        </w:rPr>
      </w:pPr>
      <w:r w:rsidRPr="00C35F5B">
        <w:rPr>
          <w:rFonts w:ascii="Arial" w:hAnsi="Arial" w:cs="Arial"/>
          <w:b w:val="0"/>
          <w:sz w:val="16"/>
          <w:szCs w:val="16"/>
        </w:rPr>
        <w:t>KONTROLA JAKOŚCI ROBÓT</w:t>
      </w:r>
    </w:p>
    <w:p w:rsidR="00DA20BF" w:rsidRPr="00C35F5B" w:rsidRDefault="00DA20BF" w:rsidP="00401152">
      <w:pPr>
        <w:pStyle w:val="Nagwek21"/>
        <w:keepNext/>
        <w:keepLines/>
        <w:numPr>
          <w:ilvl w:val="1"/>
          <w:numId w:val="24"/>
        </w:numPr>
        <w:shd w:val="clear" w:color="auto" w:fill="auto"/>
        <w:tabs>
          <w:tab w:val="left" w:pos="424"/>
        </w:tabs>
        <w:spacing w:after="40" w:line="200" w:lineRule="exact"/>
        <w:ind w:left="400" w:hanging="400"/>
        <w:rPr>
          <w:rFonts w:ascii="Arial" w:hAnsi="Arial" w:cs="Arial"/>
          <w:b w:val="0"/>
          <w:sz w:val="16"/>
          <w:szCs w:val="16"/>
        </w:rPr>
      </w:pPr>
      <w:r w:rsidRPr="00C35F5B">
        <w:rPr>
          <w:rFonts w:ascii="Arial" w:hAnsi="Arial" w:cs="Arial"/>
          <w:b w:val="0"/>
          <w:sz w:val="16"/>
          <w:szCs w:val="16"/>
        </w:rPr>
        <w:t>Ogólne zasady kontroli jakości robót</w:t>
      </w:r>
    </w:p>
    <w:p w:rsidR="00DA20BF" w:rsidRPr="00C35F5B" w:rsidRDefault="00DA20BF" w:rsidP="00DA20BF">
      <w:pPr>
        <w:spacing w:after="144"/>
        <w:ind w:right="540"/>
        <w:jc w:val="both"/>
        <w:rPr>
          <w:rFonts w:ascii="Arial" w:hAnsi="Arial" w:cs="Arial"/>
          <w:sz w:val="16"/>
          <w:szCs w:val="16"/>
        </w:rPr>
      </w:pPr>
      <w:r w:rsidRPr="00C35F5B">
        <w:rPr>
          <w:rFonts w:ascii="Arial" w:hAnsi="Arial" w:cs="Arial"/>
          <w:sz w:val="16"/>
          <w:szCs w:val="16"/>
        </w:rPr>
        <w:t xml:space="preserve">Ogólne zasady kontroli jakości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6.</w:t>
      </w:r>
    </w:p>
    <w:p w:rsidR="00DA20BF" w:rsidRPr="00C35F5B" w:rsidRDefault="00DA20BF" w:rsidP="00401152">
      <w:pPr>
        <w:pStyle w:val="Nagwek21"/>
        <w:keepNext/>
        <w:keepLines/>
        <w:numPr>
          <w:ilvl w:val="1"/>
          <w:numId w:val="24"/>
        </w:numPr>
        <w:shd w:val="clear" w:color="auto" w:fill="auto"/>
        <w:tabs>
          <w:tab w:val="left" w:pos="424"/>
        </w:tabs>
        <w:spacing w:after="40" w:line="200" w:lineRule="exact"/>
        <w:ind w:left="400" w:hanging="400"/>
        <w:rPr>
          <w:rFonts w:ascii="Arial" w:hAnsi="Arial" w:cs="Arial"/>
          <w:b w:val="0"/>
          <w:sz w:val="16"/>
          <w:szCs w:val="16"/>
        </w:rPr>
      </w:pPr>
      <w:r w:rsidRPr="00C35F5B">
        <w:rPr>
          <w:rFonts w:ascii="Arial" w:hAnsi="Arial" w:cs="Arial"/>
          <w:b w:val="0"/>
          <w:sz w:val="16"/>
          <w:szCs w:val="16"/>
        </w:rPr>
        <w:t>Badania przed przystąpieniem do robót</w:t>
      </w:r>
    </w:p>
    <w:p w:rsidR="00DA20BF" w:rsidRPr="00C35F5B" w:rsidRDefault="00DA20BF" w:rsidP="00DA20BF">
      <w:pPr>
        <w:jc w:val="both"/>
        <w:rPr>
          <w:rFonts w:ascii="Arial" w:hAnsi="Arial" w:cs="Arial"/>
          <w:sz w:val="16"/>
          <w:szCs w:val="16"/>
        </w:rPr>
      </w:pPr>
      <w:r w:rsidRPr="00C35F5B">
        <w:rPr>
          <w:rFonts w:ascii="Arial" w:hAnsi="Arial" w:cs="Arial"/>
          <w:sz w:val="16"/>
          <w:szCs w:val="16"/>
        </w:rPr>
        <w:t>Przed przystąpieniem do robót Wykonawca powinien:</w:t>
      </w:r>
    </w:p>
    <w:p w:rsidR="00DA20BF" w:rsidRPr="00C35F5B" w:rsidRDefault="00DA20BF" w:rsidP="00DA20BF">
      <w:pPr>
        <w:ind w:left="400" w:right="540" w:hanging="400"/>
        <w:jc w:val="both"/>
        <w:rPr>
          <w:rFonts w:ascii="Arial" w:hAnsi="Arial" w:cs="Arial"/>
          <w:sz w:val="16"/>
          <w:szCs w:val="16"/>
        </w:rPr>
      </w:pPr>
      <w:r w:rsidRPr="00C35F5B">
        <w:rPr>
          <w:rFonts w:ascii="Arial" w:hAnsi="Arial" w:cs="Arial"/>
          <w:sz w:val="16"/>
          <w:szCs w:val="16"/>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A20BF" w:rsidRPr="00C35F5B" w:rsidRDefault="00DA20BF" w:rsidP="00401152">
      <w:pPr>
        <w:widowControl w:val="0"/>
        <w:numPr>
          <w:ilvl w:val="0"/>
          <w:numId w:val="26"/>
        </w:numPr>
        <w:tabs>
          <w:tab w:val="left" w:pos="396"/>
        </w:tabs>
        <w:spacing w:line="230" w:lineRule="exact"/>
        <w:ind w:left="400" w:right="560" w:hanging="400"/>
        <w:rPr>
          <w:rFonts w:ascii="Arial" w:hAnsi="Arial" w:cs="Arial"/>
          <w:sz w:val="16"/>
          <w:szCs w:val="16"/>
        </w:rPr>
      </w:pPr>
      <w:r w:rsidRPr="00C35F5B">
        <w:rPr>
          <w:rFonts w:ascii="Arial" w:hAnsi="Arial" w:cs="Arial"/>
          <w:sz w:val="16"/>
          <w:szCs w:val="16"/>
        </w:rPr>
        <w:t>ew. wykonać własne badania właściwości materiałów przeznaczonych do wykonania robót, określone przez Inżyniera.</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Wszystkie dokumenty oraz wyniki badań Wykonawca przedstawia Inżynierowi do akceptacji.</w:t>
      </w:r>
    </w:p>
    <w:p w:rsidR="00DA20BF" w:rsidRPr="00C35F5B" w:rsidRDefault="00DA20BF" w:rsidP="00401152">
      <w:pPr>
        <w:widowControl w:val="0"/>
        <w:numPr>
          <w:ilvl w:val="1"/>
          <w:numId w:val="24"/>
        </w:numPr>
        <w:tabs>
          <w:tab w:val="left" w:pos="440"/>
        </w:tabs>
        <w:spacing w:line="346" w:lineRule="exact"/>
        <w:jc w:val="both"/>
        <w:rPr>
          <w:rFonts w:ascii="Arial" w:hAnsi="Arial" w:cs="Arial"/>
          <w:sz w:val="16"/>
          <w:szCs w:val="16"/>
        </w:rPr>
      </w:pPr>
      <w:r w:rsidRPr="00C35F5B">
        <w:rPr>
          <w:rFonts w:ascii="Arial" w:hAnsi="Arial" w:cs="Arial"/>
          <w:sz w:val="16"/>
          <w:szCs w:val="16"/>
        </w:rPr>
        <w:t>Badania w czasie robót</w:t>
      </w:r>
    </w:p>
    <w:p w:rsidR="00DA20BF" w:rsidRPr="00C35F5B" w:rsidRDefault="00DA20BF" w:rsidP="00401152">
      <w:pPr>
        <w:widowControl w:val="0"/>
        <w:numPr>
          <w:ilvl w:val="2"/>
          <w:numId w:val="24"/>
        </w:numPr>
        <w:tabs>
          <w:tab w:val="left" w:pos="589"/>
        </w:tabs>
        <w:spacing w:line="346" w:lineRule="exact"/>
        <w:jc w:val="both"/>
        <w:rPr>
          <w:rFonts w:ascii="Arial" w:hAnsi="Arial" w:cs="Arial"/>
          <w:sz w:val="16"/>
          <w:szCs w:val="16"/>
        </w:rPr>
      </w:pPr>
      <w:r w:rsidRPr="00C35F5B">
        <w:rPr>
          <w:rFonts w:ascii="Arial" w:hAnsi="Arial" w:cs="Arial"/>
          <w:sz w:val="16"/>
          <w:szCs w:val="16"/>
        </w:rPr>
        <w:t>Uwagi ogólne</w:t>
      </w:r>
    </w:p>
    <w:p w:rsidR="00DA20BF" w:rsidRPr="00C35F5B" w:rsidRDefault="00DA20BF" w:rsidP="00DA20BF">
      <w:pPr>
        <w:spacing w:line="346" w:lineRule="exact"/>
        <w:jc w:val="both"/>
        <w:rPr>
          <w:rFonts w:ascii="Arial" w:hAnsi="Arial" w:cs="Arial"/>
          <w:sz w:val="16"/>
          <w:szCs w:val="16"/>
        </w:rPr>
      </w:pPr>
      <w:r w:rsidRPr="00C35F5B">
        <w:rPr>
          <w:rFonts w:ascii="Arial" w:hAnsi="Arial" w:cs="Arial"/>
          <w:sz w:val="16"/>
          <w:szCs w:val="16"/>
        </w:rPr>
        <w:t>Badania dzielą się na:</w:t>
      </w:r>
    </w:p>
    <w:p w:rsidR="00DA20BF" w:rsidRPr="00C35F5B" w:rsidRDefault="00DA20BF" w:rsidP="00401152">
      <w:pPr>
        <w:widowControl w:val="0"/>
        <w:numPr>
          <w:ilvl w:val="0"/>
          <w:numId w:val="26"/>
        </w:numPr>
        <w:tabs>
          <w:tab w:val="left" w:pos="396"/>
        </w:tabs>
        <w:spacing w:after="4" w:line="200" w:lineRule="exact"/>
        <w:jc w:val="both"/>
        <w:rPr>
          <w:rFonts w:ascii="Arial" w:hAnsi="Arial" w:cs="Arial"/>
          <w:sz w:val="16"/>
          <w:szCs w:val="16"/>
        </w:rPr>
      </w:pPr>
      <w:r w:rsidRPr="00C35F5B">
        <w:rPr>
          <w:rFonts w:ascii="Arial" w:hAnsi="Arial" w:cs="Arial"/>
          <w:sz w:val="16"/>
          <w:szCs w:val="16"/>
        </w:rPr>
        <w:t>badania wykonawcy (w ramach własnego nadzoru),</w:t>
      </w:r>
    </w:p>
    <w:p w:rsidR="00DA20BF" w:rsidRPr="00C35F5B" w:rsidRDefault="00DA20BF" w:rsidP="00401152">
      <w:pPr>
        <w:widowControl w:val="0"/>
        <w:numPr>
          <w:ilvl w:val="0"/>
          <w:numId w:val="26"/>
        </w:numPr>
        <w:tabs>
          <w:tab w:val="left" w:pos="396"/>
        </w:tabs>
        <w:spacing w:after="124" w:line="200" w:lineRule="exact"/>
        <w:jc w:val="both"/>
        <w:rPr>
          <w:rFonts w:ascii="Arial" w:hAnsi="Arial" w:cs="Arial"/>
          <w:sz w:val="16"/>
          <w:szCs w:val="16"/>
        </w:rPr>
      </w:pPr>
      <w:r w:rsidRPr="00C35F5B">
        <w:rPr>
          <w:rFonts w:ascii="Arial" w:hAnsi="Arial" w:cs="Arial"/>
          <w:sz w:val="16"/>
          <w:szCs w:val="16"/>
        </w:rPr>
        <w:t>badania kontrolne (w ramach nadzoru zleceniodawcy - Inżyniera).</w:t>
      </w:r>
    </w:p>
    <w:p w:rsidR="00DA20BF" w:rsidRPr="00C35F5B" w:rsidRDefault="00DA20BF" w:rsidP="00401152">
      <w:pPr>
        <w:widowControl w:val="0"/>
        <w:numPr>
          <w:ilvl w:val="2"/>
          <w:numId w:val="24"/>
        </w:numPr>
        <w:tabs>
          <w:tab w:val="left" w:pos="589"/>
        </w:tabs>
        <w:spacing w:after="104" w:line="200" w:lineRule="exact"/>
        <w:jc w:val="both"/>
        <w:rPr>
          <w:rFonts w:ascii="Arial" w:hAnsi="Arial" w:cs="Arial"/>
          <w:sz w:val="16"/>
          <w:szCs w:val="16"/>
        </w:rPr>
      </w:pPr>
      <w:r w:rsidRPr="00C35F5B">
        <w:rPr>
          <w:rFonts w:ascii="Arial" w:hAnsi="Arial" w:cs="Arial"/>
          <w:sz w:val="16"/>
          <w:szCs w:val="16"/>
        </w:rPr>
        <w:t>Badania Wykonawcy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6.3.3.</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Zakres badań Wykonawcy związany z wykonywaniem nawierzchni:</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temperatury powietrza,</w:t>
      </w:r>
    </w:p>
    <w:p w:rsidR="00DA20BF" w:rsidRPr="00C35F5B" w:rsidRDefault="00DA20BF" w:rsidP="00401152">
      <w:pPr>
        <w:widowControl w:val="0"/>
        <w:numPr>
          <w:ilvl w:val="0"/>
          <w:numId w:val="26"/>
        </w:numPr>
        <w:tabs>
          <w:tab w:val="left" w:pos="396"/>
        </w:tabs>
        <w:spacing w:line="226" w:lineRule="exact"/>
        <w:ind w:left="520" w:right="560" w:hanging="520"/>
        <w:rPr>
          <w:rFonts w:ascii="Arial" w:hAnsi="Arial" w:cs="Arial"/>
          <w:sz w:val="16"/>
          <w:szCs w:val="16"/>
        </w:rPr>
      </w:pPr>
      <w:r w:rsidRPr="00C35F5B">
        <w:rPr>
          <w:rFonts w:ascii="Arial" w:hAnsi="Arial" w:cs="Arial"/>
          <w:sz w:val="16"/>
          <w:szCs w:val="16"/>
        </w:rPr>
        <w:t>pomiar temperatury mieszanki mineralno-asfaltowej podczas wykonywania nawierzchni (wg PN-EN 12697-13 [36]),</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ocena wizualna mieszanki mineralno-asfaltowej,</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lastRenderedPageBreak/>
        <w:t>wykaz ilości materiałów lub grubości wykonanej warstwy,</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spadku poprzecznego warstwy asfaltowej,</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 xml:space="preserve">pomiar równości warstwy asfaltowej (wg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6.4.2.5),</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parametrów geometrycznych poboczy,</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ocena wizualna jednorodności powierzchni warstwy,</w:t>
      </w:r>
    </w:p>
    <w:p w:rsidR="00DA20BF" w:rsidRPr="00C35F5B" w:rsidRDefault="00DA20BF" w:rsidP="00401152">
      <w:pPr>
        <w:widowControl w:val="0"/>
        <w:numPr>
          <w:ilvl w:val="0"/>
          <w:numId w:val="26"/>
        </w:numPr>
        <w:tabs>
          <w:tab w:val="left" w:pos="396"/>
        </w:tabs>
        <w:spacing w:after="81" w:line="226" w:lineRule="exact"/>
        <w:jc w:val="both"/>
        <w:rPr>
          <w:rFonts w:ascii="Arial" w:hAnsi="Arial" w:cs="Arial"/>
          <w:sz w:val="16"/>
          <w:szCs w:val="16"/>
        </w:rPr>
      </w:pPr>
      <w:r w:rsidRPr="00C35F5B">
        <w:rPr>
          <w:rFonts w:ascii="Arial" w:hAnsi="Arial" w:cs="Arial"/>
          <w:sz w:val="16"/>
          <w:szCs w:val="16"/>
        </w:rPr>
        <w:t>ocena wizualna jakości wykonania połączeń technologicznych.</w:t>
      </w:r>
    </w:p>
    <w:p w:rsidR="00DA20BF" w:rsidRPr="00C35F5B" w:rsidRDefault="00DA20BF" w:rsidP="00401152">
      <w:pPr>
        <w:widowControl w:val="0"/>
        <w:numPr>
          <w:ilvl w:val="2"/>
          <w:numId w:val="24"/>
        </w:numPr>
        <w:tabs>
          <w:tab w:val="left" w:pos="589"/>
        </w:tabs>
        <w:spacing w:after="104" w:line="200" w:lineRule="exact"/>
        <w:jc w:val="both"/>
        <w:rPr>
          <w:rFonts w:ascii="Arial" w:hAnsi="Arial" w:cs="Arial"/>
          <w:sz w:val="16"/>
          <w:szCs w:val="16"/>
        </w:rPr>
      </w:pPr>
      <w:r w:rsidRPr="00C35F5B">
        <w:rPr>
          <w:rFonts w:ascii="Arial" w:hAnsi="Arial" w:cs="Arial"/>
          <w:sz w:val="16"/>
          <w:szCs w:val="16"/>
        </w:rPr>
        <w:t>Badania kontrolne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Rodzaj badań kontrolnych mieszanki mineralno-asfaltowej i wykonanej z niej warstwy podano w tablicy 15.</w:t>
      </w:r>
    </w:p>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Fonts w:ascii="Arial" w:hAnsi="Arial" w:cs="Arial"/>
          <w:sz w:val="16"/>
          <w:szCs w:val="16"/>
        </w:rPr>
        <w:t>Tablica 15. Rodzaj badań kontrolnych</w:t>
      </w:r>
    </w:p>
    <w:tbl>
      <w:tblPr>
        <w:tblOverlap w:val="never"/>
        <w:tblW w:w="0" w:type="auto"/>
        <w:jc w:val="center"/>
        <w:tblLayout w:type="fixed"/>
        <w:tblCellMar>
          <w:left w:w="10" w:type="dxa"/>
          <w:right w:w="10" w:type="dxa"/>
        </w:tblCellMar>
        <w:tblLook w:val="04A0"/>
      </w:tblPr>
      <w:tblGrid>
        <w:gridCol w:w="1142"/>
        <w:gridCol w:w="6245"/>
      </w:tblGrid>
      <w:tr w:rsidR="00DA20BF" w:rsidRPr="00C35F5B" w:rsidTr="00DA20BF">
        <w:trPr>
          <w:trHeight w:hRule="exact" w:val="322"/>
          <w:jc w:val="center"/>
        </w:trPr>
        <w:tc>
          <w:tcPr>
            <w:tcW w:w="1142" w:type="dxa"/>
            <w:tcBorders>
              <w:top w:val="single" w:sz="4" w:space="0" w:color="auto"/>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L</w:t>
            </w:r>
            <w:r w:rsidRPr="00C35F5B">
              <w:rPr>
                <w:rStyle w:val="Teksttreci20"/>
                <w:rFonts w:ascii="Arial" w:hAnsi="Arial" w:cs="Arial"/>
                <w:sz w:val="16"/>
                <w:szCs w:val="16"/>
              </w:rPr>
              <w:t>p.</w:t>
            </w:r>
          </w:p>
        </w:tc>
        <w:tc>
          <w:tcPr>
            <w:tcW w:w="6245"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badań</w:t>
            </w:r>
          </w:p>
        </w:tc>
      </w:tr>
      <w:tr w:rsidR="00DA20BF" w:rsidRPr="00C35F5B" w:rsidTr="00DA20BF">
        <w:trPr>
          <w:trHeight w:hRule="exact" w:val="240"/>
          <w:jc w:val="center"/>
        </w:trPr>
        <w:tc>
          <w:tcPr>
            <w:tcW w:w="1142" w:type="dxa"/>
            <w:tcBorders>
              <w:top w:val="single" w:sz="4" w:space="0" w:color="auto"/>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w:t>
            </w:r>
          </w:p>
        </w:tc>
        <w:tc>
          <w:tcPr>
            <w:tcW w:w="6245"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Mieszanka mineralno-asfaltowa </w:t>
            </w:r>
            <w:r w:rsidRPr="00C35F5B">
              <w:rPr>
                <w:rStyle w:val="Teksttreci29ptKursywa"/>
                <w:rFonts w:ascii="Arial" w:hAnsi="Arial" w:cs="Arial"/>
                <w:i w:val="0"/>
                <w:sz w:val="16"/>
                <w:szCs w:val="16"/>
              </w:rPr>
              <w:t>^</w:t>
            </w:r>
            <w:r w:rsidRPr="00C35F5B">
              <w:rPr>
                <w:rStyle w:val="Teksttreci20"/>
                <w:rFonts w:ascii="Arial" w:hAnsi="Arial" w:cs="Arial"/>
                <w:sz w:val="16"/>
                <w:szCs w:val="16"/>
              </w:rPr>
              <w:t xml:space="preserve"> </w:t>
            </w:r>
            <w:r w:rsidRPr="00C35F5B">
              <w:rPr>
                <w:rStyle w:val="Teksttreci20"/>
                <w:rFonts w:ascii="Arial" w:hAnsi="Arial" w:cs="Arial"/>
                <w:sz w:val="16"/>
                <w:szCs w:val="16"/>
                <w:vertAlign w:val="superscript"/>
              </w:rPr>
              <w:t>b)</w:t>
            </w:r>
          </w:p>
        </w:tc>
      </w:tr>
      <w:tr w:rsidR="00DA20BF" w:rsidRPr="00C35F5B" w:rsidTr="00DA20BF">
        <w:trPr>
          <w:trHeight w:hRule="exact" w:val="22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1.1</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Uziarnienie</w:t>
            </w:r>
          </w:p>
        </w:tc>
      </w:tr>
      <w:tr w:rsidR="00DA20BF" w:rsidRPr="00C35F5B" w:rsidTr="00DA20BF">
        <w:trPr>
          <w:trHeight w:hRule="exact" w:val="24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Zawartość lepiszcza</w:t>
            </w:r>
          </w:p>
        </w:tc>
      </w:tr>
      <w:tr w:rsidR="00DA20BF" w:rsidRPr="00C35F5B" w:rsidTr="00DA20BF">
        <w:trPr>
          <w:trHeight w:hRule="exact" w:val="235"/>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1.3</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Temperatura mięknienia lepiszcza odzyskanego</w:t>
            </w:r>
          </w:p>
        </w:tc>
      </w:tr>
      <w:tr w:rsidR="00DA20BF" w:rsidRPr="00C35F5B" w:rsidTr="00DA20BF">
        <w:trPr>
          <w:trHeight w:hRule="exact" w:val="230"/>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1.4</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Gęstość i zawartość wolnych przestrzeni próbki</w:t>
            </w:r>
          </w:p>
        </w:tc>
      </w:tr>
      <w:tr w:rsidR="00DA20BF" w:rsidRPr="00C35F5B" w:rsidTr="00DA20BF">
        <w:trPr>
          <w:trHeight w:hRule="exact" w:val="211"/>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Warstwa asfaltowa</w:t>
            </w:r>
          </w:p>
        </w:tc>
      </w:tr>
      <w:tr w:rsidR="00DA20BF" w:rsidRPr="00C35F5B" w:rsidTr="00DA20BF">
        <w:trPr>
          <w:trHeight w:hRule="exact" w:val="254"/>
          <w:jc w:val="center"/>
        </w:trPr>
        <w:tc>
          <w:tcPr>
            <w:tcW w:w="1142" w:type="dxa"/>
            <w:tcBorders>
              <w:left w:val="single" w:sz="4" w:space="0" w:color="auto"/>
            </w:tcBorders>
            <w:shd w:val="clear" w:color="auto" w:fill="FFFFFF"/>
            <w:vAlign w:val="center"/>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2.1</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Wskaźnik zagęszczenia </w:t>
            </w:r>
            <w:r w:rsidRPr="00C35F5B">
              <w:rPr>
                <w:rStyle w:val="Teksttreci20"/>
                <w:rFonts w:ascii="Arial" w:hAnsi="Arial" w:cs="Arial"/>
                <w:sz w:val="16"/>
                <w:szCs w:val="16"/>
                <w:vertAlign w:val="superscript"/>
              </w:rPr>
              <w:t>a)</w:t>
            </w:r>
          </w:p>
        </w:tc>
      </w:tr>
      <w:tr w:rsidR="00DA20BF" w:rsidRPr="00C35F5B" w:rsidTr="00DA20BF">
        <w:trPr>
          <w:trHeight w:hRule="exact" w:val="22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Spadki poprzeczne</w:t>
            </w:r>
          </w:p>
        </w:tc>
      </w:tr>
      <w:tr w:rsidR="00DA20BF" w:rsidRPr="00C35F5B" w:rsidTr="00DA20BF">
        <w:trPr>
          <w:trHeight w:hRule="exact" w:val="206"/>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Równość</w:t>
            </w:r>
          </w:p>
        </w:tc>
      </w:tr>
      <w:tr w:rsidR="00DA20BF" w:rsidRPr="00C35F5B" w:rsidTr="00DA20BF">
        <w:trPr>
          <w:trHeight w:hRule="exact" w:val="23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2.4</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Grubość lub ilość materiału</w:t>
            </w:r>
          </w:p>
        </w:tc>
      </w:tr>
      <w:tr w:rsidR="00DA20BF" w:rsidRPr="00C35F5B" w:rsidTr="00DA20BF">
        <w:trPr>
          <w:trHeight w:hRule="exact" w:val="24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Zawartość wolnych przestrzeni </w:t>
            </w:r>
            <w:r w:rsidRPr="00C35F5B">
              <w:rPr>
                <w:rStyle w:val="Teksttreci20"/>
                <w:rFonts w:ascii="Arial" w:hAnsi="Arial" w:cs="Arial"/>
                <w:sz w:val="16"/>
                <w:szCs w:val="16"/>
                <w:vertAlign w:val="superscript"/>
              </w:rPr>
              <w:t>a)</w:t>
            </w:r>
          </w:p>
        </w:tc>
      </w:tr>
      <w:tr w:rsidR="00DA20BF" w:rsidRPr="00C35F5B" w:rsidTr="00DA20BF">
        <w:trPr>
          <w:trHeight w:hRule="exact" w:val="21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2.6</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Właściwości przeciwpoślizgowe</w:t>
            </w:r>
          </w:p>
        </w:tc>
      </w:tr>
      <w:tr w:rsidR="00DA20BF" w:rsidRPr="00C35F5B" w:rsidTr="00DA20BF">
        <w:trPr>
          <w:trHeight w:hRule="exact" w:val="254"/>
          <w:jc w:val="center"/>
        </w:trPr>
        <w:tc>
          <w:tcPr>
            <w:tcW w:w="7387"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vertAlign w:val="superscript"/>
              </w:rPr>
              <w:t>a)</w:t>
            </w:r>
            <w:r w:rsidRPr="00C35F5B">
              <w:rPr>
                <w:rStyle w:val="Teksttreci20"/>
                <w:rFonts w:ascii="Arial" w:hAnsi="Arial" w:cs="Arial"/>
                <w:sz w:val="16"/>
                <w:szCs w:val="16"/>
              </w:rPr>
              <w:t xml:space="preserve"> do każdej warstwy i na każde rozpoczęte 6 000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nawierzchni jedna próbka; w razie</w:t>
            </w:r>
          </w:p>
        </w:tc>
      </w:tr>
      <w:tr w:rsidR="00DA20BF" w:rsidRPr="00C35F5B" w:rsidTr="00DA20BF">
        <w:trPr>
          <w:trHeight w:hRule="exact" w:val="226"/>
          <w:jc w:val="center"/>
        </w:trPr>
        <w:tc>
          <w:tcPr>
            <w:tcW w:w="7387"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rPr>
              <w:t>potrzeby liczba próbek może zostać zwiększona (np. nawierzchnie dróg w terenie</w:t>
            </w:r>
          </w:p>
        </w:tc>
      </w:tr>
      <w:tr w:rsidR="00DA20BF" w:rsidRPr="00C35F5B" w:rsidTr="00DA20BF">
        <w:trPr>
          <w:trHeight w:hRule="exact" w:val="230"/>
          <w:jc w:val="center"/>
        </w:trPr>
        <w:tc>
          <w:tcPr>
            <w:tcW w:w="7387"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ind w:left="400"/>
              <w:rPr>
                <w:rFonts w:ascii="Arial" w:hAnsi="Arial" w:cs="Arial"/>
                <w:sz w:val="16"/>
                <w:szCs w:val="16"/>
              </w:rPr>
            </w:pPr>
            <w:r w:rsidRPr="00C35F5B">
              <w:rPr>
                <w:rStyle w:val="Teksttreci20"/>
                <w:rFonts w:ascii="Arial" w:hAnsi="Arial" w:cs="Arial"/>
                <w:sz w:val="16"/>
                <w:szCs w:val="16"/>
              </w:rPr>
              <w:t>zabudowy)</w:t>
            </w:r>
          </w:p>
        </w:tc>
      </w:tr>
      <w:tr w:rsidR="00DA20BF" w:rsidRPr="00C35F5B" w:rsidTr="00DA20BF">
        <w:trPr>
          <w:trHeight w:hRule="exact" w:val="230"/>
          <w:jc w:val="center"/>
        </w:trPr>
        <w:tc>
          <w:tcPr>
            <w:tcW w:w="7387" w:type="dxa"/>
            <w:gridSpan w:val="2"/>
            <w:tcBorders>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0"/>
                <w:rFonts w:ascii="Arial" w:hAnsi="Arial" w:cs="Arial"/>
                <w:sz w:val="16"/>
                <w:szCs w:val="16"/>
              </w:rPr>
              <w:t xml:space="preserve"> w razie potrzeby specjalne kruszywa i dodatki</w:t>
            </w:r>
          </w:p>
        </w:tc>
      </w:tr>
    </w:tbl>
    <w:p w:rsidR="00DA20BF" w:rsidRPr="00C35F5B" w:rsidRDefault="00DA20BF" w:rsidP="00DA20BF">
      <w:pPr>
        <w:framePr w:w="7387"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2"/>
          <w:numId w:val="24"/>
        </w:numPr>
        <w:tabs>
          <w:tab w:val="left" w:pos="572"/>
        </w:tabs>
        <w:spacing w:before="224" w:after="44" w:line="200" w:lineRule="exact"/>
        <w:jc w:val="both"/>
        <w:rPr>
          <w:rFonts w:ascii="Arial" w:hAnsi="Arial" w:cs="Arial"/>
          <w:sz w:val="16"/>
          <w:szCs w:val="16"/>
        </w:rPr>
      </w:pPr>
      <w:r w:rsidRPr="00C35F5B">
        <w:rPr>
          <w:rFonts w:ascii="Arial" w:hAnsi="Arial" w:cs="Arial"/>
          <w:sz w:val="16"/>
          <w:szCs w:val="16"/>
        </w:rPr>
        <w:t>Badania kontrolne dodatkowe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wypadku uznania, że jeden z wyników badań kontrolnych nie jest reprezentatywny dla ocenianego odcinka budowy, Wykonawca ma prawo żądać przeprowadzenia badań kontrolnych dodatkowych.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odbioru uwzględniane są wyniki badań kontrolnych i badań kontrolnych dodatkowych do wyznaczonych odcinków częściowych.</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Koszty badań kontrolnych dodatkowych zażądanych przez Wykonawcę ponosi Wykonawca.</w:t>
      </w:r>
    </w:p>
    <w:p w:rsidR="00DA20BF" w:rsidRPr="00C35F5B" w:rsidRDefault="00DA20BF" w:rsidP="00401152">
      <w:pPr>
        <w:widowControl w:val="0"/>
        <w:numPr>
          <w:ilvl w:val="2"/>
          <w:numId w:val="24"/>
        </w:numPr>
        <w:tabs>
          <w:tab w:val="left" w:pos="572"/>
        </w:tabs>
        <w:spacing w:after="35" w:line="200" w:lineRule="exact"/>
        <w:jc w:val="both"/>
        <w:rPr>
          <w:rFonts w:ascii="Arial" w:hAnsi="Arial" w:cs="Arial"/>
          <w:sz w:val="16"/>
          <w:szCs w:val="16"/>
        </w:rPr>
      </w:pPr>
      <w:r w:rsidRPr="00C35F5B">
        <w:rPr>
          <w:rFonts w:ascii="Arial" w:hAnsi="Arial" w:cs="Arial"/>
          <w:sz w:val="16"/>
          <w:szCs w:val="16"/>
        </w:rPr>
        <w:t>Badania arbitrażowe</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Badania arbitrażowe są powtórzeniem badań kontrolnych, co do których istnieją uzasadnione wątpliwości ze strony Inżyniera lub Wykonawcy (np. na podstawie własnych badań).</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Badania arbitrażowe wykonuje na wniosek strony kontraktu niezależne laboratorium, które nie wykonywało badań kontrolnych.</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Koszty badań arbitrażowych wraz ze wszystkimi kosztami ubocznymi ponosi strona, na której niekorzyść przemawia wynik badania.</w:t>
      </w:r>
    </w:p>
    <w:p w:rsidR="00DA20BF" w:rsidRPr="00C35F5B" w:rsidRDefault="00DA20BF" w:rsidP="00401152">
      <w:pPr>
        <w:widowControl w:val="0"/>
        <w:numPr>
          <w:ilvl w:val="1"/>
          <w:numId w:val="24"/>
        </w:numPr>
        <w:tabs>
          <w:tab w:val="left" w:pos="423"/>
        </w:tabs>
        <w:spacing w:after="64" w:line="200" w:lineRule="exact"/>
        <w:jc w:val="both"/>
        <w:rPr>
          <w:rFonts w:ascii="Arial" w:hAnsi="Arial" w:cs="Arial"/>
          <w:sz w:val="16"/>
          <w:szCs w:val="16"/>
        </w:rPr>
      </w:pPr>
      <w:r w:rsidRPr="00C35F5B">
        <w:rPr>
          <w:rFonts w:ascii="Arial" w:hAnsi="Arial" w:cs="Arial"/>
          <w:sz w:val="16"/>
          <w:szCs w:val="16"/>
        </w:rPr>
        <w:t>Właściwości warstwy i nawierzchni oraz dopuszczalne odchyłki</w:t>
      </w:r>
    </w:p>
    <w:p w:rsidR="00DA20BF" w:rsidRPr="00C35F5B" w:rsidRDefault="00DA20BF" w:rsidP="00401152">
      <w:pPr>
        <w:widowControl w:val="0"/>
        <w:numPr>
          <w:ilvl w:val="2"/>
          <w:numId w:val="24"/>
        </w:numPr>
        <w:tabs>
          <w:tab w:val="left" w:pos="572"/>
        </w:tabs>
        <w:spacing w:after="40" w:line="200" w:lineRule="exact"/>
        <w:jc w:val="both"/>
        <w:rPr>
          <w:rFonts w:ascii="Arial" w:hAnsi="Arial" w:cs="Arial"/>
          <w:sz w:val="16"/>
          <w:szCs w:val="16"/>
        </w:rPr>
      </w:pPr>
      <w:r w:rsidRPr="00C35F5B">
        <w:rPr>
          <w:rFonts w:ascii="Arial" w:hAnsi="Arial" w:cs="Arial"/>
          <w:sz w:val="16"/>
          <w:szCs w:val="16"/>
        </w:rPr>
        <w:t>Mieszanka mineralno-asfaltowa</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A20BF" w:rsidRPr="00C35F5B" w:rsidRDefault="00DA20BF" w:rsidP="00401152">
      <w:pPr>
        <w:widowControl w:val="0"/>
        <w:numPr>
          <w:ilvl w:val="2"/>
          <w:numId w:val="24"/>
        </w:numPr>
        <w:tabs>
          <w:tab w:val="left" w:pos="572"/>
        </w:tabs>
        <w:spacing w:after="64" w:line="200" w:lineRule="exact"/>
        <w:jc w:val="both"/>
        <w:rPr>
          <w:rFonts w:ascii="Arial" w:hAnsi="Arial" w:cs="Arial"/>
          <w:sz w:val="16"/>
          <w:szCs w:val="16"/>
        </w:rPr>
      </w:pPr>
      <w:r w:rsidRPr="00C35F5B">
        <w:rPr>
          <w:rFonts w:ascii="Arial" w:hAnsi="Arial" w:cs="Arial"/>
          <w:sz w:val="16"/>
          <w:szCs w:val="16"/>
        </w:rPr>
        <w:t>Warstwa asfaltowa</w:t>
      </w:r>
    </w:p>
    <w:p w:rsidR="00DA20BF" w:rsidRPr="00C35F5B" w:rsidRDefault="00DA20BF" w:rsidP="00401152">
      <w:pPr>
        <w:widowControl w:val="0"/>
        <w:numPr>
          <w:ilvl w:val="3"/>
          <w:numId w:val="24"/>
        </w:numPr>
        <w:tabs>
          <w:tab w:val="left" w:pos="716"/>
        </w:tabs>
        <w:spacing w:after="44" w:line="200" w:lineRule="exact"/>
        <w:jc w:val="both"/>
        <w:rPr>
          <w:rFonts w:ascii="Arial" w:hAnsi="Arial" w:cs="Arial"/>
          <w:sz w:val="16"/>
          <w:szCs w:val="16"/>
        </w:rPr>
      </w:pPr>
      <w:r w:rsidRPr="00C35F5B">
        <w:rPr>
          <w:rFonts w:ascii="Arial" w:hAnsi="Arial" w:cs="Arial"/>
          <w:sz w:val="16"/>
          <w:szCs w:val="16"/>
        </w:rPr>
        <w:t>Grubość warstwy oraz ilość materiału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Grubość wykonanej warstwy oznaczana według PN-EN 12697-36 [40] oraz ilość wbudowanego materiału na określoną powierzchnię (dotyczy przede wszystkim cienkich warstw) mogą odbiegać od projektu o wartości podane w tablicy 16.</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lastRenderedPageBreak/>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A20BF" w:rsidRPr="00C35F5B" w:rsidRDefault="00DA20BF" w:rsidP="00DA20BF">
      <w:pPr>
        <w:spacing w:after="120" w:line="226" w:lineRule="exact"/>
        <w:ind w:right="560"/>
        <w:jc w:val="both"/>
        <w:rPr>
          <w:rFonts w:ascii="Arial" w:hAnsi="Arial" w:cs="Arial"/>
          <w:sz w:val="16"/>
          <w:szCs w:val="16"/>
        </w:rPr>
      </w:pPr>
      <w:r w:rsidRPr="00C35F5B">
        <w:rPr>
          <w:rFonts w:ascii="Arial" w:hAnsi="Arial" w:cs="Arial"/>
          <w:sz w:val="16"/>
          <w:szCs w:val="16"/>
        </w:rPr>
        <w:t>Za grubość warstwy lub warstw przyjmuje się średnią arytmetyczną wszystkich pojedynczych oznaczeń grubości warstwy na całym odcinku budowy lub odcinku częściowym.</w:t>
      </w:r>
    </w:p>
    <w:p w:rsidR="00DA20BF" w:rsidRPr="00C35F5B" w:rsidRDefault="00DA20BF" w:rsidP="00DA20BF">
      <w:pPr>
        <w:spacing w:line="226" w:lineRule="exact"/>
        <w:ind w:left="1100" w:right="560" w:hanging="392"/>
        <w:rPr>
          <w:rFonts w:ascii="Arial" w:hAnsi="Arial" w:cs="Arial"/>
          <w:sz w:val="16"/>
          <w:szCs w:val="16"/>
        </w:rPr>
      </w:pPr>
      <w:r w:rsidRPr="00C35F5B">
        <w:rPr>
          <w:rFonts w:ascii="Arial" w:hAnsi="Arial" w:cs="Arial"/>
          <w:sz w:val="16"/>
          <w:szCs w:val="16"/>
        </w:rPr>
        <w:t xml:space="preserve">Tablica 16. Dopuszczalne odchyłki grubości warstwy oraz ilości materiału na określonej </w:t>
      </w:r>
    </w:p>
    <w:p w:rsidR="00DA20BF" w:rsidRPr="00C35F5B" w:rsidRDefault="00DA20BF" w:rsidP="00DA20BF">
      <w:pPr>
        <w:spacing w:line="226" w:lineRule="exact"/>
        <w:ind w:left="1100" w:right="560" w:hanging="392"/>
        <w:rPr>
          <w:rFonts w:ascii="Arial" w:hAnsi="Arial" w:cs="Arial"/>
          <w:sz w:val="16"/>
          <w:szCs w:val="16"/>
        </w:rPr>
      </w:pPr>
      <w:r w:rsidRPr="00C35F5B">
        <w:rPr>
          <w:rFonts w:ascii="Arial" w:hAnsi="Arial" w:cs="Arial"/>
          <w:sz w:val="16"/>
          <w:szCs w:val="16"/>
        </w:rPr>
        <w:t>powierzchni, [%]</w:t>
      </w:r>
    </w:p>
    <w:tbl>
      <w:tblPr>
        <w:tblOverlap w:val="never"/>
        <w:tblW w:w="0" w:type="auto"/>
        <w:jc w:val="center"/>
        <w:tblLayout w:type="fixed"/>
        <w:tblCellMar>
          <w:left w:w="10" w:type="dxa"/>
          <w:right w:w="10" w:type="dxa"/>
        </w:tblCellMar>
        <w:tblLook w:val="04A0"/>
      </w:tblPr>
      <w:tblGrid>
        <w:gridCol w:w="4790"/>
        <w:gridCol w:w="2736"/>
      </w:tblGrid>
      <w:tr w:rsidR="00DA20BF" w:rsidRPr="00C35F5B" w:rsidTr="00DA20BF">
        <w:trPr>
          <w:trHeight w:hRule="exact" w:val="365"/>
          <w:jc w:val="center"/>
        </w:trPr>
        <w:tc>
          <w:tcPr>
            <w:tcW w:w="479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Warunki oceny</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Warstwa asfaltowa </w:t>
            </w:r>
            <w:proofErr w:type="spellStart"/>
            <w:r w:rsidRPr="00C35F5B">
              <w:rPr>
                <w:rStyle w:val="Teksttreci20"/>
                <w:rFonts w:ascii="Arial" w:hAnsi="Arial" w:cs="Arial"/>
                <w:sz w:val="16"/>
                <w:szCs w:val="16"/>
              </w:rPr>
              <w:t>AC</w:t>
            </w:r>
            <w:r w:rsidRPr="00C35F5B">
              <w:rPr>
                <w:rStyle w:val="Teksttreci20"/>
                <w:rFonts w:ascii="Arial" w:hAnsi="Arial" w:cs="Arial"/>
                <w:sz w:val="16"/>
                <w:szCs w:val="16"/>
                <w:vertAlign w:val="superscript"/>
              </w:rPr>
              <w:t>a</w:t>
            </w:r>
            <w:proofErr w:type="spellEnd"/>
            <w:r w:rsidRPr="00C35F5B">
              <w:rPr>
                <w:rStyle w:val="Teksttreci20"/>
                <w:rFonts w:ascii="Arial" w:hAnsi="Arial" w:cs="Arial"/>
                <w:sz w:val="16"/>
                <w:szCs w:val="16"/>
                <w:vertAlign w:val="superscript"/>
              </w:rPr>
              <w:t>)</w:t>
            </w:r>
          </w:p>
        </w:tc>
      </w:tr>
      <w:tr w:rsidR="00DA20BF" w:rsidRPr="00C35F5B" w:rsidTr="00DA20BF">
        <w:trPr>
          <w:trHeight w:hRule="exact" w:val="696"/>
          <w:jc w:val="center"/>
        </w:trPr>
        <w:tc>
          <w:tcPr>
            <w:tcW w:w="479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A - Średnia z wielu oznaczeń grubości oraz ilości 1. - duży odcinek budowy, powierzchnia większa niż 6000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lub</w:t>
            </w:r>
          </w:p>
        </w:tc>
        <w:tc>
          <w:tcPr>
            <w:tcW w:w="2736"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rPr>
                <w:rFonts w:ascii="Arial" w:hAnsi="Arial" w:cs="Arial"/>
                <w:sz w:val="16"/>
                <w:szCs w:val="16"/>
              </w:rPr>
            </w:pPr>
          </w:p>
        </w:tc>
      </w:tr>
      <w:tr w:rsidR="00DA20BF" w:rsidRPr="00C35F5B" w:rsidTr="00DA20BF">
        <w:trPr>
          <w:trHeight w:hRule="exact" w:val="701"/>
          <w:jc w:val="center"/>
        </w:trPr>
        <w:tc>
          <w:tcPr>
            <w:tcW w:w="4790" w:type="dxa"/>
            <w:tcBorders>
              <w:left w:val="single" w:sz="4" w:space="0" w:color="auto"/>
            </w:tcBorders>
            <w:shd w:val="clear" w:color="auto" w:fill="FFFFFF"/>
            <w:vAlign w:val="bottom"/>
          </w:tcPr>
          <w:p w:rsidR="00DA20BF" w:rsidRPr="00C35F5B" w:rsidRDefault="00DA20BF" w:rsidP="00401152">
            <w:pPr>
              <w:framePr w:w="7526" w:wrap="notBeside" w:vAnchor="text" w:hAnchor="text" w:xAlign="center" w:y="1"/>
              <w:widowControl w:val="0"/>
              <w:numPr>
                <w:ilvl w:val="0"/>
                <w:numId w:val="29"/>
              </w:numPr>
              <w:tabs>
                <w:tab w:val="left" w:pos="595"/>
              </w:tabs>
              <w:spacing w:line="230" w:lineRule="exact"/>
              <w:ind w:left="540" w:hanging="180"/>
              <w:rPr>
                <w:rFonts w:ascii="Arial" w:hAnsi="Arial" w:cs="Arial"/>
                <w:sz w:val="16"/>
                <w:szCs w:val="16"/>
              </w:rPr>
            </w:pPr>
            <w:r w:rsidRPr="00C35F5B">
              <w:rPr>
                <w:rStyle w:val="Teksttreci20"/>
                <w:rFonts w:ascii="Arial" w:hAnsi="Arial" w:cs="Arial"/>
                <w:sz w:val="16"/>
                <w:szCs w:val="16"/>
              </w:rPr>
              <w:t>droga ograniczona krawężnikami, powierzchnia większa niż 1000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lub</w:t>
            </w:r>
          </w:p>
          <w:p w:rsidR="00DA20BF" w:rsidRPr="00C35F5B" w:rsidRDefault="00DA20BF" w:rsidP="00401152">
            <w:pPr>
              <w:framePr w:w="7526" w:wrap="notBeside" w:vAnchor="text" w:hAnchor="text" w:xAlign="center" w:y="1"/>
              <w:widowControl w:val="0"/>
              <w:numPr>
                <w:ilvl w:val="0"/>
                <w:numId w:val="29"/>
              </w:numPr>
              <w:tabs>
                <w:tab w:val="left" w:pos="202"/>
              </w:tabs>
              <w:spacing w:line="230" w:lineRule="exact"/>
              <w:jc w:val="both"/>
              <w:rPr>
                <w:rFonts w:ascii="Arial" w:hAnsi="Arial" w:cs="Arial"/>
                <w:sz w:val="16"/>
                <w:szCs w:val="16"/>
              </w:rPr>
            </w:pPr>
            <w:r w:rsidRPr="00C35F5B">
              <w:rPr>
                <w:rStyle w:val="Teksttreci20"/>
                <w:rFonts w:ascii="Arial" w:hAnsi="Arial" w:cs="Arial"/>
                <w:sz w:val="16"/>
                <w:szCs w:val="16"/>
              </w:rPr>
              <w:t>warstwa ścieralna, ilość większa niż 50 kg/m</w:t>
            </w:r>
            <w:r w:rsidRPr="00C35F5B">
              <w:rPr>
                <w:rStyle w:val="Teksttreci20"/>
                <w:rFonts w:ascii="Arial" w:hAnsi="Arial" w:cs="Arial"/>
                <w:sz w:val="16"/>
                <w:szCs w:val="16"/>
                <w:vertAlign w:val="superscript"/>
              </w:rPr>
              <w:t>2</w:t>
            </w:r>
          </w:p>
        </w:tc>
        <w:tc>
          <w:tcPr>
            <w:tcW w:w="2736" w:type="dxa"/>
            <w:tcBorders>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10</w:t>
            </w:r>
          </w:p>
        </w:tc>
      </w:tr>
      <w:tr w:rsidR="00DA20BF" w:rsidRPr="00C35F5B" w:rsidTr="00DA20BF">
        <w:trPr>
          <w:trHeight w:hRule="exact" w:val="240"/>
          <w:jc w:val="center"/>
        </w:trPr>
        <w:tc>
          <w:tcPr>
            <w:tcW w:w="4790" w:type="dxa"/>
            <w:tcBorders>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2. - mały odcinek budowy lub</w:t>
            </w:r>
          </w:p>
        </w:tc>
        <w:tc>
          <w:tcPr>
            <w:tcW w:w="2736" w:type="dxa"/>
            <w:vMerge w:val="restart"/>
            <w:tcBorders>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15</w:t>
            </w:r>
          </w:p>
        </w:tc>
      </w:tr>
      <w:tr w:rsidR="00DA20BF" w:rsidRPr="00C35F5B" w:rsidTr="00DA20BF">
        <w:trPr>
          <w:trHeight w:hRule="exact" w:val="264"/>
          <w:jc w:val="center"/>
        </w:trPr>
        <w:tc>
          <w:tcPr>
            <w:tcW w:w="4790" w:type="dxa"/>
            <w:tcBorders>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both"/>
              <w:rPr>
                <w:rFonts w:ascii="Arial" w:hAnsi="Arial" w:cs="Arial"/>
                <w:sz w:val="16"/>
                <w:szCs w:val="16"/>
              </w:rPr>
            </w:pPr>
            <w:r w:rsidRPr="00C35F5B">
              <w:rPr>
                <w:rStyle w:val="Teksttreci20"/>
                <w:rFonts w:ascii="Arial" w:hAnsi="Arial" w:cs="Arial"/>
                <w:sz w:val="16"/>
                <w:szCs w:val="16"/>
              </w:rPr>
              <w:t>- warstwa ścieralna, ilość większa niż 50 kg/m</w:t>
            </w:r>
            <w:r w:rsidRPr="00C35F5B">
              <w:rPr>
                <w:rStyle w:val="Teksttreci20"/>
                <w:rFonts w:ascii="Arial" w:hAnsi="Arial" w:cs="Arial"/>
                <w:sz w:val="16"/>
                <w:szCs w:val="16"/>
                <w:vertAlign w:val="superscript"/>
              </w:rPr>
              <w:t>2</w:t>
            </w:r>
          </w:p>
        </w:tc>
        <w:tc>
          <w:tcPr>
            <w:tcW w:w="2736" w:type="dxa"/>
            <w:vMerge/>
            <w:tcBorders>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r>
      <w:tr w:rsidR="00DA20BF" w:rsidRPr="00C35F5B" w:rsidTr="00DA20BF">
        <w:trPr>
          <w:trHeight w:hRule="exact" w:val="360"/>
          <w:jc w:val="center"/>
        </w:trPr>
        <w:tc>
          <w:tcPr>
            <w:tcW w:w="479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25</w:t>
            </w:r>
          </w:p>
        </w:tc>
      </w:tr>
      <w:tr w:rsidR="00DA20BF" w:rsidRPr="00C35F5B" w:rsidTr="00DA20BF">
        <w:trPr>
          <w:trHeight w:hRule="exact" w:val="254"/>
          <w:jc w:val="center"/>
        </w:trPr>
        <w:tc>
          <w:tcPr>
            <w:tcW w:w="7526"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vertAlign w:val="superscript"/>
              </w:rPr>
              <w:t>a)</w:t>
            </w:r>
            <w:r w:rsidRPr="00C35F5B">
              <w:rPr>
                <w:rStyle w:val="Teksttreci20"/>
                <w:rFonts w:ascii="Arial" w:hAnsi="Arial" w:cs="Arial"/>
                <w:sz w:val="16"/>
                <w:szCs w:val="16"/>
              </w:rPr>
              <w:t xml:space="preserve"> w wypadku budowy dwuetapowej, tzn. gdy warstwa ścieralna jest układana z</w:t>
            </w:r>
          </w:p>
        </w:tc>
      </w:tr>
      <w:tr w:rsidR="00DA20BF" w:rsidRPr="00C35F5B" w:rsidTr="00DA20BF">
        <w:trPr>
          <w:trHeight w:hRule="exact" w:val="230"/>
          <w:jc w:val="center"/>
        </w:trPr>
        <w:tc>
          <w:tcPr>
            <w:tcW w:w="7526"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rPr>
              <w:t>opóźnieniem, wartość z wiersza B odpowiednio obowiązuje; w pierwszym etapie</w:t>
            </w:r>
          </w:p>
        </w:tc>
      </w:tr>
      <w:tr w:rsidR="00DA20BF" w:rsidRPr="00C35F5B" w:rsidTr="00DA20BF">
        <w:trPr>
          <w:trHeight w:hRule="exact" w:val="456"/>
          <w:jc w:val="center"/>
        </w:trPr>
        <w:tc>
          <w:tcPr>
            <w:tcW w:w="7526" w:type="dxa"/>
            <w:gridSpan w:val="2"/>
            <w:tcBorders>
              <w:left w:val="single" w:sz="4" w:space="0" w:color="auto"/>
              <w:bottom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jc w:val="both"/>
              <w:rPr>
                <w:rFonts w:ascii="Arial" w:hAnsi="Arial" w:cs="Arial"/>
                <w:sz w:val="16"/>
                <w:szCs w:val="16"/>
              </w:rPr>
            </w:pPr>
            <w:r w:rsidRPr="00C35F5B">
              <w:rPr>
                <w:rStyle w:val="Teksttreci20"/>
                <w:rFonts w:ascii="Arial" w:hAnsi="Arial" w:cs="Arial"/>
                <w:sz w:val="16"/>
                <w:szCs w:val="16"/>
              </w:rPr>
              <w:t>budowy do górnej warstwy nawierzchni obowiązuje wartość 25%, a do łącznej grubości warstw etapu 1 ^ 15%</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after="104" w:line="200" w:lineRule="exact"/>
        <w:jc w:val="both"/>
        <w:rPr>
          <w:rFonts w:ascii="Arial" w:hAnsi="Arial" w:cs="Arial"/>
          <w:sz w:val="16"/>
          <w:szCs w:val="16"/>
        </w:rPr>
      </w:pPr>
      <w:r w:rsidRPr="00C35F5B">
        <w:rPr>
          <w:rFonts w:ascii="Arial" w:hAnsi="Arial" w:cs="Arial"/>
          <w:sz w:val="16"/>
          <w:szCs w:val="16"/>
        </w:rPr>
        <w:t>Wskaźnik zagęszczenia warstwy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Zagęszczenie wykonanej warstwy, wyrażone wskaźnikiem zagęszczenia oraz zawartością wolnych przestrzeni, nie może przekroczyć wartości dopuszczalnych podanych w tablicy 14. Dotyczy to każdego pojedynczego oznaczenia danej właściwości.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Określenie gęstości objętościowej należy wykonywać według PN-EN 12697-6[32].</w:t>
      </w:r>
    </w:p>
    <w:p w:rsidR="00DA20BF" w:rsidRPr="00C35F5B" w:rsidRDefault="00DA20BF" w:rsidP="00401152">
      <w:pPr>
        <w:widowControl w:val="0"/>
        <w:numPr>
          <w:ilvl w:val="3"/>
          <w:numId w:val="24"/>
        </w:numPr>
        <w:tabs>
          <w:tab w:val="left" w:pos="716"/>
        </w:tabs>
        <w:spacing w:after="100" w:line="200" w:lineRule="exact"/>
        <w:jc w:val="both"/>
        <w:rPr>
          <w:rFonts w:ascii="Arial" w:hAnsi="Arial" w:cs="Arial"/>
          <w:sz w:val="16"/>
          <w:szCs w:val="16"/>
        </w:rPr>
      </w:pPr>
      <w:r w:rsidRPr="00C35F5B">
        <w:rPr>
          <w:rFonts w:ascii="Arial" w:hAnsi="Arial" w:cs="Arial"/>
          <w:sz w:val="16"/>
          <w:szCs w:val="16"/>
        </w:rPr>
        <w:t>Zawartość wolnych przestrzeni w nawierzchni</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Zawartość wolnych przestrzeni w warstwie nawierzchni, nie może wykroczyć poza wartości dopuszczalne kreślone w tablicy 14.</w:t>
      </w:r>
    </w:p>
    <w:p w:rsidR="00DA20BF" w:rsidRPr="00C35F5B" w:rsidRDefault="00DA20BF" w:rsidP="00401152">
      <w:pPr>
        <w:widowControl w:val="0"/>
        <w:numPr>
          <w:ilvl w:val="3"/>
          <w:numId w:val="24"/>
        </w:numPr>
        <w:tabs>
          <w:tab w:val="left" w:pos="716"/>
        </w:tabs>
        <w:spacing w:after="95" w:line="200" w:lineRule="exact"/>
        <w:jc w:val="both"/>
        <w:rPr>
          <w:rFonts w:ascii="Arial" w:hAnsi="Arial" w:cs="Arial"/>
          <w:sz w:val="16"/>
          <w:szCs w:val="16"/>
        </w:rPr>
      </w:pPr>
      <w:r w:rsidRPr="00C35F5B">
        <w:rPr>
          <w:rFonts w:ascii="Arial" w:hAnsi="Arial" w:cs="Arial"/>
          <w:sz w:val="16"/>
          <w:szCs w:val="16"/>
        </w:rPr>
        <w:t>Spadki poprzeczne</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Spadki poprzeczne nawierzchni należy badać nie rzadziej niż co 20 m oraz w punktach głównych łuków poziomych.</w:t>
      </w:r>
    </w:p>
    <w:p w:rsidR="00DA20BF" w:rsidRPr="00C35F5B" w:rsidRDefault="00DA20BF" w:rsidP="00DA20BF">
      <w:pPr>
        <w:jc w:val="both"/>
        <w:rPr>
          <w:rFonts w:ascii="Arial" w:hAnsi="Arial" w:cs="Arial"/>
          <w:sz w:val="16"/>
          <w:szCs w:val="16"/>
        </w:rPr>
      </w:pPr>
      <w:r w:rsidRPr="00C35F5B">
        <w:rPr>
          <w:rFonts w:ascii="Arial" w:hAnsi="Arial" w:cs="Arial"/>
          <w:sz w:val="16"/>
          <w:szCs w:val="16"/>
        </w:rPr>
        <w:t>Spadki poprzeczne powinny być zgodne z dokumentacją projektową, z tolerancją</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0,5%.</w:t>
      </w:r>
    </w:p>
    <w:p w:rsidR="00DA20BF" w:rsidRPr="00C35F5B" w:rsidRDefault="00DA20BF" w:rsidP="00401152">
      <w:pPr>
        <w:widowControl w:val="0"/>
        <w:numPr>
          <w:ilvl w:val="3"/>
          <w:numId w:val="24"/>
        </w:numPr>
        <w:tabs>
          <w:tab w:val="left" w:pos="716"/>
        </w:tabs>
        <w:spacing w:after="104" w:line="200" w:lineRule="exact"/>
        <w:jc w:val="both"/>
        <w:rPr>
          <w:rFonts w:ascii="Arial" w:hAnsi="Arial" w:cs="Arial"/>
          <w:sz w:val="16"/>
          <w:szCs w:val="16"/>
        </w:rPr>
      </w:pPr>
      <w:r w:rsidRPr="00C35F5B">
        <w:rPr>
          <w:rFonts w:ascii="Arial" w:hAnsi="Arial" w:cs="Arial"/>
          <w:sz w:val="16"/>
          <w:szCs w:val="16"/>
        </w:rPr>
        <w:t>Równość podłużna i poprzeczna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Pomiary równości podłużnej należy wykonywać w środku każdego ocenianego pasa ruchu.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DA20BF" w:rsidRPr="00C35F5B" w:rsidRDefault="00DA20BF" w:rsidP="00DA20BF">
      <w:pPr>
        <w:ind w:left="1100" w:right="560" w:hanging="392"/>
        <w:rPr>
          <w:rFonts w:ascii="Arial" w:hAnsi="Arial" w:cs="Arial"/>
          <w:sz w:val="16"/>
          <w:szCs w:val="16"/>
        </w:rPr>
      </w:pPr>
      <w:r w:rsidRPr="00C35F5B">
        <w:rPr>
          <w:rFonts w:ascii="Arial" w:hAnsi="Arial" w:cs="Arial"/>
          <w:sz w:val="16"/>
          <w:szCs w:val="16"/>
        </w:rPr>
        <w:t>Tablica 17. Dopuszczalne wartości wskaźnika równości podłużnej IRI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DA20BF" w:rsidRPr="00C35F5B" w:rsidTr="00DA20BF">
        <w:trPr>
          <w:trHeight w:hRule="exact" w:val="475"/>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lastRenderedPageBreak/>
              <w:t>Klasa drogi</w:t>
            </w:r>
          </w:p>
        </w:tc>
        <w:tc>
          <w:tcPr>
            <w:tcW w:w="3686"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Wartości wskaźnika IRI [mm/m]</w:t>
            </w:r>
          </w:p>
        </w:tc>
      </w:tr>
      <w:tr w:rsidR="00DA20BF" w:rsidRPr="00C35F5B" w:rsidTr="00DA20BF">
        <w:trPr>
          <w:trHeight w:hRule="exact" w:val="470"/>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40" w:lineRule="exact"/>
              <w:ind w:left="640"/>
              <w:rPr>
                <w:rFonts w:ascii="Arial" w:hAnsi="Arial" w:cs="Arial"/>
                <w:sz w:val="16"/>
                <w:szCs w:val="16"/>
              </w:rPr>
            </w:pPr>
            <w:r w:rsidRPr="00C35F5B">
              <w:rPr>
                <w:rStyle w:val="Teksttreci20"/>
                <w:rFonts w:ascii="Arial" w:hAnsi="Arial" w:cs="Arial"/>
                <w:sz w:val="16"/>
                <w:szCs w:val="16"/>
              </w:rPr>
              <w:t>A, S GP</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2,9</w:t>
            </w:r>
          </w:p>
        </w:tc>
      </w:tr>
      <w:tr w:rsidR="00DA20BF" w:rsidRPr="00C35F5B" w:rsidTr="00DA20BF">
        <w:trPr>
          <w:trHeight w:hRule="exact" w:val="47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3,7</w:t>
            </w:r>
          </w:p>
        </w:tc>
      </w:tr>
      <w:tr w:rsidR="00DA20BF" w:rsidRPr="00C35F5B" w:rsidTr="00DA20BF">
        <w:trPr>
          <w:trHeight w:hRule="exact" w:val="706"/>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w:t>
            </w:r>
          </w:p>
        </w:tc>
        <w:tc>
          <w:tcPr>
            <w:tcW w:w="3686"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4,6</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4" w:line="226" w:lineRule="exact"/>
        <w:ind w:right="560"/>
        <w:jc w:val="both"/>
        <w:rPr>
          <w:rFonts w:ascii="Arial" w:hAnsi="Arial" w:cs="Arial"/>
          <w:sz w:val="16"/>
          <w:szCs w:val="16"/>
        </w:rPr>
      </w:pPr>
      <w:r w:rsidRPr="00C35F5B">
        <w:rPr>
          <w:rFonts w:ascii="Arial" w:hAnsi="Arial" w:cs="Arial"/>
          <w:sz w:val="16"/>
          <w:szCs w:val="16"/>
        </w:rPr>
        <w:t>Przed upływem okresu gwarancyjnego wartość odchylenia równości podłużnej warstwy ścieralnej nawierzchni dróg klasy Z i L nie powinna być większa niż 8 mm. Badanie wykonuje się według procedury jak podczas odbioru nawierzchni.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A20BF" w:rsidRPr="00C35F5B" w:rsidRDefault="00DA20BF" w:rsidP="00DA20BF">
      <w:pPr>
        <w:spacing w:after="116" w:line="226" w:lineRule="exact"/>
        <w:ind w:right="560"/>
        <w:jc w:val="both"/>
        <w:rPr>
          <w:rFonts w:ascii="Arial" w:hAnsi="Arial" w:cs="Arial"/>
          <w:sz w:val="16"/>
          <w:szCs w:val="16"/>
        </w:rPr>
      </w:pPr>
      <w:r w:rsidRPr="00C35F5B">
        <w:rPr>
          <w:rFonts w:ascii="Arial" w:hAnsi="Arial" w:cs="Arial"/>
          <w:sz w:val="16"/>
          <w:szCs w:val="16"/>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DA20BF" w:rsidRPr="00C35F5B" w:rsidRDefault="00DA20BF" w:rsidP="00DA20BF">
      <w:pPr>
        <w:spacing w:after="116" w:line="226" w:lineRule="exact"/>
        <w:ind w:right="560"/>
        <w:jc w:val="both"/>
        <w:rPr>
          <w:rFonts w:ascii="Arial" w:hAnsi="Arial" w:cs="Arial"/>
          <w:sz w:val="16"/>
          <w:szCs w:val="16"/>
        </w:rPr>
      </w:pPr>
    </w:p>
    <w:p w:rsidR="00DA20BF" w:rsidRPr="00C35F5B" w:rsidRDefault="00DA20BF" w:rsidP="00DA20BF">
      <w:pPr>
        <w:ind w:left="1240" w:right="560"/>
        <w:rPr>
          <w:rFonts w:ascii="Arial" w:hAnsi="Arial" w:cs="Arial"/>
          <w:sz w:val="16"/>
          <w:szCs w:val="16"/>
        </w:rPr>
      </w:pPr>
      <w:r w:rsidRPr="00C35F5B">
        <w:rPr>
          <w:rFonts w:ascii="Arial" w:hAnsi="Arial" w:cs="Arial"/>
          <w:sz w:val="16"/>
          <w:szCs w:val="16"/>
        </w:rPr>
        <w:t>Tablica 18. Dopuszczalne wartości odchyleń równości poprzecznej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DA20BF" w:rsidRPr="00C35F5B" w:rsidTr="00DA20BF">
        <w:trPr>
          <w:trHeight w:hRule="exact" w:val="706"/>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Klasa drogi</w:t>
            </w:r>
          </w:p>
        </w:tc>
        <w:tc>
          <w:tcPr>
            <w:tcW w:w="3686"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Wartości odchyleń równości poprzecznej [mm]</w:t>
            </w:r>
          </w:p>
        </w:tc>
      </w:tr>
      <w:tr w:rsidR="00DA20BF" w:rsidRPr="00C35F5B" w:rsidTr="00DA20BF">
        <w:trPr>
          <w:trHeight w:hRule="exact" w:val="470"/>
          <w:jc w:val="center"/>
        </w:trPr>
        <w:tc>
          <w:tcPr>
            <w:tcW w:w="1565"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 S</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6</w:t>
            </w:r>
          </w:p>
        </w:tc>
      </w:tr>
      <w:tr w:rsidR="00DA20BF" w:rsidRPr="00C35F5B" w:rsidTr="00DA20BF">
        <w:trPr>
          <w:trHeight w:hRule="exact" w:val="470"/>
          <w:jc w:val="center"/>
        </w:trPr>
        <w:tc>
          <w:tcPr>
            <w:tcW w:w="1565" w:type="dxa"/>
            <w:tcBorders>
              <w:left w:val="single" w:sz="4" w:space="0" w:color="auto"/>
            </w:tcBorders>
            <w:shd w:val="clear" w:color="auto" w:fill="FFFFFF"/>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GP</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701"/>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xml:space="preserve"> ≤8</w:t>
            </w:r>
          </w:p>
        </w:tc>
      </w:tr>
      <w:tr w:rsidR="00DA20BF" w:rsidRPr="00C35F5B" w:rsidTr="00DA20BF">
        <w:trPr>
          <w:trHeight w:hRule="exact" w:val="370"/>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Z, L, D</w:t>
            </w:r>
          </w:p>
        </w:tc>
        <w:tc>
          <w:tcPr>
            <w:tcW w:w="3686"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Pasy ruchu</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9</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after="99" w:line="200" w:lineRule="exact"/>
        <w:jc w:val="both"/>
        <w:rPr>
          <w:rFonts w:ascii="Arial" w:hAnsi="Arial" w:cs="Arial"/>
          <w:sz w:val="16"/>
          <w:szCs w:val="16"/>
        </w:rPr>
      </w:pPr>
      <w:r w:rsidRPr="00C35F5B">
        <w:rPr>
          <w:rFonts w:ascii="Arial" w:hAnsi="Arial" w:cs="Arial"/>
          <w:sz w:val="16"/>
          <w:szCs w:val="16"/>
        </w:rPr>
        <w:t>Właściwości przeciwpoślizgowe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Przy ocenie właściwości przeciwpoślizgowych nawierzchni drogi klasy Z i dróg wyższych klas powinien być określony współczynnik tarcia na mokrej nawierzchni przy całkowitym poślizgu opony testowej.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Pomiar wykonuje się przy temperaturze otoczenia od 5 do 30°C, nie rzadziej niż co 50 m na nawierzchni zwilżanej wodą w ilości 0,5 l/m</w:t>
      </w:r>
      <w:r w:rsidRPr="00C35F5B">
        <w:rPr>
          <w:rFonts w:ascii="Arial" w:hAnsi="Arial" w:cs="Arial"/>
          <w:sz w:val="16"/>
          <w:szCs w:val="16"/>
          <w:vertAlign w:val="superscript"/>
        </w:rPr>
        <w:t>2</w:t>
      </w:r>
      <w:r w:rsidRPr="00C35F5B">
        <w:rPr>
          <w:rFonts w:ascii="Arial" w:hAnsi="Arial" w:cs="Arial"/>
          <w:sz w:val="16"/>
          <w:szCs w:val="16"/>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E(p) i odchylenia standardowego D: E(p)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Jeżeli warunki atmosferyczne uniemożliwiają wykonanie pomiaru w wymienionym terminie, powinien być on zrealizowany z najmniejszym możliwym opóźnieniem.</w:t>
      </w:r>
    </w:p>
    <w:p w:rsidR="00DA20BF" w:rsidRPr="00C35F5B" w:rsidRDefault="00DA20BF" w:rsidP="00DA20BF">
      <w:pPr>
        <w:spacing w:after="116" w:line="226" w:lineRule="exact"/>
        <w:ind w:right="560"/>
        <w:jc w:val="both"/>
        <w:rPr>
          <w:rFonts w:ascii="Arial" w:hAnsi="Arial" w:cs="Arial"/>
          <w:sz w:val="16"/>
          <w:szCs w:val="16"/>
        </w:rPr>
      </w:pPr>
      <w:r w:rsidRPr="00C35F5B">
        <w:rPr>
          <w:rFonts w:ascii="Arial" w:hAnsi="Arial" w:cs="Arial"/>
          <w:sz w:val="16"/>
          <w:szCs w:val="16"/>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DA20BF" w:rsidRPr="00C35F5B" w:rsidRDefault="00DA20BF" w:rsidP="00DA20BF">
      <w:pPr>
        <w:ind w:left="1120" w:right="560" w:hanging="1120"/>
        <w:rPr>
          <w:rFonts w:ascii="Arial" w:hAnsi="Arial" w:cs="Arial"/>
          <w:sz w:val="16"/>
          <w:szCs w:val="16"/>
        </w:rPr>
      </w:pPr>
    </w:p>
    <w:p w:rsidR="00DA20BF" w:rsidRPr="00C35F5B" w:rsidRDefault="00DA20BF" w:rsidP="00DA20BF">
      <w:pPr>
        <w:ind w:left="1120" w:right="560" w:hanging="1120"/>
        <w:rPr>
          <w:rFonts w:ascii="Arial" w:hAnsi="Arial" w:cs="Arial"/>
          <w:sz w:val="16"/>
          <w:szCs w:val="16"/>
        </w:rPr>
      </w:pPr>
      <w:r w:rsidRPr="00C35F5B">
        <w:rPr>
          <w:rFonts w:ascii="Arial" w:hAnsi="Arial" w:cs="Arial"/>
          <w:sz w:val="16"/>
          <w:szCs w:val="16"/>
        </w:rPr>
        <w:t>Tablica 19. Dopuszczalne wartości miarodajnego współczynnika tarcia wymagane przed upływem okresu gwarancyjnego</w:t>
      </w:r>
    </w:p>
    <w:tbl>
      <w:tblPr>
        <w:tblOverlap w:val="never"/>
        <w:tblW w:w="0" w:type="auto"/>
        <w:jc w:val="center"/>
        <w:tblLayout w:type="fixed"/>
        <w:tblCellMar>
          <w:left w:w="10" w:type="dxa"/>
          <w:right w:w="10" w:type="dxa"/>
        </w:tblCellMar>
        <w:tblLook w:val="04A0"/>
      </w:tblPr>
      <w:tblGrid>
        <w:gridCol w:w="1565"/>
        <w:gridCol w:w="3259"/>
        <w:gridCol w:w="1507"/>
        <w:gridCol w:w="1090"/>
      </w:tblGrid>
      <w:tr w:rsidR="00DA20BF" w:rsidRPr="00C35F5B" w:rsidTr="00DA20BF">
        <w:trPr>
          <w:trHeight w:hRule="exact" w:val="638"/>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lastRenderedPageBreak/>
              <w:t>Klasa drogi</w:t>
            </w:r>
          </w:p>
        </w:tc>
        <w:tc>
          <w:tcPr>
            <w:tcW w:w="3259"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597"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06" w:lineRule="exact"/>
              <w:ind w:left="240" w:hanging="240"/>
              <w:jc w:val="center"/>
              <w:rPr>
                <w:rFonts w:ascii="Arial" w:hAnsi="Arial" w:cs="Arial"/>
                <w:sz w:val="16"/>
                <w:szCs w:val="16"/>
              </w:rPr>
            </w:pPr>
            <w:r w:rsidRPr="00C35F5B">
              <w:rPr>
                <w:rStyle w:val="Teksttreci20"/>
                <w:rFonts w:ascii="Arial" w:hAnsi="Arial" w:cs="Arial"/>
                <w:sz w:val="16"/>
                <w:szCs w:val="16"/>
              </w:rPr>
              <w:t>Miarodajny współczynnik tarcia przy prędkości zablokowanej opony względem nawierzchni</w:t>
            </w:r>
          </w:p>
        </w:tc>
      </w:tr>
      <w:tr w:rsidR="00DA20BF" w:rsidRPr="00C35F5B" w:rsidTr="00DA20BF">
        <w:trPr>
          <w:trHeight w:hRule="exact" w:val="24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259"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1507" w:type="dxa"/>
            <w:tcBorders>
              <w:top w:val="single" w:sz="4" w:space="0" w:color="auto"/>
              <w:left w:val="single" w:sz="4" w:space="0" w:color="auto"/>
            </w:tcBorders>
            <w:shd w:val="clear" w:color="auto" w:fill="FFFFFF"/>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60 km/h</w:t>
            </w:r>
          </w:p>
        </w:tc>
        <w:tc>
          <w:tcPr>
            <w:tcW w:w="1090"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 km/h</w:t>
            </w:r>
          </w:p>
        </w:tc>
      </w:tr>
      <w:tr w:rsidR="00DA20BF" w:rsidRPr="00C35F5B" w:rsidTr="00DA20BF">
        <w:trPr>
          <w:trHeight w:hRule="exact" w:val="360"/>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 S</w:t>
            </w:r>
          </w:p>
        </w:tc>
        <w:tc>
          <w:tcPr>
            <w:tcW w:w="3259"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both"/>
              <w:rPr>
                <w:rFonts w:ascii="Arial" w:hAnsi="Arial" w:cs="Arial"/>
                <w:sz w:val="16"/>
                <w:szCs w:val="16"/>
              </w:rPr>
            </w:pPr>
            <w:r w:rsidRPr="00C35F5B">
              <w:rPr>
                <w:rStyle w:val="Teksttreci20"/>
                <w:rFonts w:ascii="Arial" w:hAnsi="Arial" w:cs="Arial"/>
                <w:sz w:val="16"/>
                <w:szCs w:val="16"/>
              </w:rPr>
              <w:t>Pasy ruchu</w:t>
            </w:r>
          </w:p>
        </w:tc>
        <w:tc>
          <w:tcPr>
            <w:tcW w:w="1507"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0,37</w:t>
            </w:r>
          </w:p>
        </w:tc>
      </w:tr>
      <w:tr w:rsidR="00DA20BF" w:rsidRPr="00C35F5B" w:rsidTr="00DA20BF">
        <w:trPr>
          <w:trHeight w:hRule="exact" w:val="47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259"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jc w:val="both"/>
              <w:rPr>
                <w:rFonts w:ascii="Arial" w:hAnsi="Arial" w:cs="Arial"/>
                <w:sz w:val="16"/>
                <w:szCs w:val="16"/>
              </w:rPr>
            </w:pPr>
            <w:r w:rsidRPr="00C35F5B">
              <w:rPr>
                <w:rStyle w:val="Teksttreci20"/>
                <w:rFonts w:ascii="Arial" w:hAnsi="Arial" w:cs="Arial"/>
                <w:sz w:val="16"/>
                <w:szCs w:val="16"/>
              </w:rPr>
              <w:t>Pasy: włączania i wyłączania, jezdnie łącznic</w:t>
            </w:r>
          </w:p>
        </w:tc>
        <w:tc>
          <w:tcPr>
            <w:tcW w:w="1507"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0,44</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480"/>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GP, G, Z</w:t>
            </w:r>
          </w:p>
        </w:tc>
        <w:tc>
          <w:tcPr>
            <w:tcW w:w="3259"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21" w:wrap="notBeside" w:vAnchor="text" w:hAnchor="text" w:xAlign="center" w:y="1"/>
              <w:jc w:val="both"/>
              <w:rPr>
                <w:rFonts w:ascii="Arial" w:hAnsi="Arial" w:cs="Arial"/>
                <w:sz w:val="16"/>
                <w:szCs w:val="16"/>
              </w:rPr>
            </w:pPr>
            <w:r w:rsidRPr="00C35F5B">
              <w:rPr>
                <w:rStyle w:val="Teksttreci20"/>
                <w:rFonts w:ascii="Arial" w:hAnsi="Arial" w:cs="Arial"/>
                <w:sz w:val="16"/>
                <w:szCs w:val="16"/>
              </w:rPr>
              <w:t>Pasy: ruchu, dodatkowe, utwardzone pobocza</w:t>
            </w:r>
          </w:p>
        </w:tc>
        <w:tc>
          <w:tcPr>
            <w:tcW w:w="150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0,36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before="164" w:after="96" w:line="200" w:lineRule="exact"/>
        <w:jc w:val="both"/>
        <w:rPr>
          <w:rFonts w:ascii="Arial" w:hAnsi="Arial" w:cs="Arial"/>
          <w:sz w:val="16"/>
          <w:szCs w:val="16"/>
        </w:rPr>
      </w:pPr>
      <w:r w:rsidRPr="00C35F5B">
        <w:rPr>
          <w:rFonts w:ascii="Arial" w:hAnsi="Arial" w:cs="Arial"/>
          <w:sz w:val="16"/>
          <w:szCs w:val="16"/>
        </w:rPr>
        <w:t>Pozostałe właściwości warstwy asfaltowej</w:t>
      </w:r>
    </w:p>
    <w:p w:rsidR="00DA20BF" w:rsidRPr="00C35F5B" w:rsidRDefault="00DA20BF" w:rsidP="00DA20BF">
      <w:pPr>
        <w:spacing w:line="235" w:lineRule="exact"/>
        <w:ind w:right="560"/>
        <w:jc w:val="both"/>
        <w:rPr>
          <w:rFonts w:ascii="Arial" w:hAnsi="Arial" w:cs="Arial"/>
          <w:sz w:val="16"/>
          <w:szCs w:val="16"/>
        </w:rPr>
      </w:pPr>
      <w:r w:rsidRPr="00C35F5B">
        <w:rPr>
          <w:rFonts w:ascii="Arial" w:hAnsi="Arial" w:cs="Arial"/>
          <w:sz w:val="16"/>
          <w:szCs w:val="16"/>
        </w:rPr>
        <w:t>Szerokość warstwy, mierzona 10 razy na 1 km każdej jezdni, nie może się różnić od szerokości projektowanej o więcej niż ± 5 cm.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Ukształtowanie osi w planie, mierzone co 100 m, nie powinno różnić się od dokumentacji projektowej o ± 5 cm.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Złącza podłużne i poprzeczne, sprawdzone wizualnie, powinny być równe i związane, wykonane w linii prostej, równolegle lub prostopadle do osi drogi. Przylegające warstwy powinny być w jednym poziomie.</w:t>
      </w:r>
    </w:p>
    <w:p w:rsidR="00DA20BF" w:rsidRPr="00C35F5B" w:rsidRDefault="00DA20BF" w:rsidP="00DA20BF">
      <w:pPr>
        <w:spacing w:after="201" w:line="226" w:lineRule="exact"/>
        <w:ind w:right="560"/>
        <w:jc w:val="both"/>
        <w:rPr>
          <w:rFonts w:ascii="Arial" w:hAnsi="Arial" w:cs="Arial"/>
          <w:sz w:val="16"/>
          <w:szCs w:val="16"/>
        </w:rPr>
      </w:pPr>
      <w:r w:rsidRPr="00C35F5B">
        <w:rPr>
          <w:rFonts w:ascii="Arial" w:hAnsi="Arial" w:cs="Arial"/>
          <w:sz w:val="16"/>
          <w:szCs w:val="16"/>
        </w:rPr>
        <w:t>Wygląd zewnętrzny warstwy, sprawdzony wizualnie, powinien być jednorodny, bez spękań, deformacji, plam i wykruszeń.</w:t>
      </w:r>
    </w:p>
    <w:p w:rsidR="00DA20BF" w:rsidRPr="00C35F5B" w:rsidRDefault="00DA20BF" w:rsidP="00401152">
      <w:pPr>
        <w:pStyle w:val="Nagwek21"/>
        <w:keepNext/>
        <w:keepLines/>
        <w:numPr>
          <w:ilvl w:val="0"/>
          <w:numId w:val="24"/>
        </w:numPr>
        <w:shd w:val="clear" w:color="auto" w:fill="auto"/>
        <w:tabs>
          <w:tab w:val="left" w:pos="321"/>
        </w:tabs>
        <w:spacing w:after="124" w:line="200" w:lineRule="exact"/>
        <w:ind w:firstLine="0"/>
        <w:rPr>
          <w:rFonts w:ascii="Arial" w:hAnsi="Arial" w:cs="Arial"/>
          <w:b w:val="0"/>
          <w:sz w:val="16"/>
          <w:szCs w:val="16"/>
        </w:rPr>
      </w:pPr>
      <w:r w:rsidRPr="00C35F5B">
        <w:rPr>
          <w:rFonts w:ascii="Arial" w:hAnsi="Arial" w:cs="Arial"/>
          <w:b w:val="0"/>
          <w:sz w:val="16"/>
          <w:szCs w:val="16"/>
        </w:rPr>
        <w:t>OBMIAR ROBÓT</w:t>
      </w:r>
    </w:p>
    <w:p w:rsidR="00DA20BF" w:rsidRPr="00C35F5B" w:rsidRDefault="00DA20BF" w:rsidP="00401152">
      <w:pPr>
        <w:pStyle w:val="Nagwek21"/>
        <w:keepNext/>
        <w:keepLines/>
        <w:numPr>
          <w:ilvl w:val="1"/>
          <w:numId w:val="24"/>
        </w:numPr>
        <w:shd w:val="clear" w:color="auto" w:fill="auto"/>
        <w:tabs>
          <w:tab w:val="left" w:pos="474"/>
        </w:tabs>
        <w:spacing w:after="100" w:line="200" w:lineRule="exact"/>
        <w:ind w:firstLine="0"/>
        <w:rPr>
          <w:rFonts w:ascii="Arial" w:hAnsi="Arial" w:cs="Arial"/>
          <w:b w:val="0"/>
          <w:sz w:val="16"/>
          <w:szCs w:val="16"/>
        </w:rPr>
      </w:pPr>
      <w:r w:rsidRPr="00C35F5B">
        <w:rPr>
          <w:rFonts w:ascii="Arial" w:hAnsi="Arial" w:cs="Arial"/>
          <w:b w:val="0"/>
          <w:sz w:val="16"/>
          <w:szCs w:val="16"/>
        </w:rPr>
        <w:t>Ogólne zasady obmiaru robót</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 xml:space="preserve">Ogólne zasady obmiaru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7.</w:t>
      </w:r>
    </w:p>
    <w:p w:rsidR="00DA20BF" w:rsidRPr="00C35F5B" w:rsidRDefault="00DA20BF" w:rsidP="00401152">
      <w:pPr>
        <w:pStyle w:val="Nagwek21"/>
        <w:keepNext/>
        <w:keepLines/>
        <w:numPr>
          <w:ilvl w:val="1"/>
          <w:numId w:val="24"/>
        </w:numPr>
        <w:shd w:val="clear" w:color="auto" w:fill="auto"/>
        <w:tabs>
          <w:tab w:val="left" w:pos="474"/>
        </w:tabs>
        <w:spacing w:after="138" w:line="200" w:lineRule="exact"/>
        <w:ind w:firstLine="0"/>
        <w:rPr>
          <w:rFonts w:ascii="Arial" w:hAnsi="Arial" w:cs="Arial"/>
          <w:b w:val="0"/>
          <w:sz w:val="16"/>
          <w:szCs w:val="16"/>
        </w:rPr>
      </w:pPr>
      <w:r w:rsidRPr="00C35F5B">
        <w:rPr>
          <w:rFonts w:ascii="Arial" w:hAnsi="Arial" w:cs="Arial"/>
          <w:b w:val="0"/>
          <w:sz w:val="16"/>
          <w:szCs w:val="16"/>
        </w:rPr>
        <w:t>Jednostka obmiarowa</w:t>
      </w:r>
    </w:p>
    <w:p w:rsidR="00DA20BF" w:rsidRPr="00C35F5B" w:rsidRDefault="00DA20BF" w:rsidP="00DA20BF">
      <w:pPr>
        <w:spacing w:after="204"/>
        <w:ind w:right="560"/>
        <w:jc w:val="both"/>
        <w:rPr>
          <w:rFonts w:ascii="Arial" w:hAnsi="Arial" w:cs="Arial"/>
          <w:sz w:val="16"/>
          <w:szCs w:val="16"/>
        </w:rPr>
      </w:pPr>
      <w:r w:rsidRPr="00C35F5B">
        <w:rPr>
          <w:rFonts w:ascii="Arial" w:hAnsi="Arial" w:cs="Arial"/>
          <w:sz w:val="16"/>
          <w:szCs w:val="16"/>
        </w:rPr>
        <w:t>Jednostką obmiarową jest m</w:t>
      </w:r>
      <w:r w:rsidRPr="00C35F5B">
        <w:rPr>
          <w:rFonts w:ascii="Arial" w:hAnsi="Arial" w:cs="Arial"/>
          <w:sz w:val="16"/>
          <w:szCs w:val="16"/>
          <w:vertAlign w:val="superscript"/>
        </w:rPr>
        <w:t>2</w:t>
      </w:r>
      <w:r w:rsidRPr="00C35F5B">
        <w:rPr>
          <w:rFonts w:ascii="Arial" w:hAnsi="Arial" w:cs="Arial"/>
          <w:sz w:val="16"/>
          <w:szCs w:val="16"/>
        </w:rPr>
        <w:t xml:space="preserve"> (metr kwadratowy) wykonanej warstwy ścieralnej z betonu asfaltowego (AC).</w:t>
      </w:r>
    </w:p>
    <w:p w:rsidR="00DA20BF" w:rsidRPr="00C35F5B" w:rsidRDefault="00DA20BF" w:rsidP="00401152">
      <w:pPr>
        <w:pStyle w:val="Nagwek21"/>
        <w:keepNext/>
        <w:keepLines/>
        <w:numPr>
          <w:ilvl w:val="0"/>
          <w:numId w:val="24"/>
        </w:numPr>
        <w:shd w:val="clear" w:color="auto" w:fill="auto"/>
        <w:tabs>
          <w:tab w:val="left" w:pos="330"/>
        </w:tabs>
        <w:spacing w:after="100" w:line="200" w:lineRule="exact"/>
        <w:ind w:firstLine="0"/>
        <w:rPr>
          <w:rFonts w:ascii="Arial" w:hAnsi="Arial" w:cs="Arial"/>
          <w:b w:val="0"/>
          <w:sz w:val="16"/>
          <w:szCs w:val="16"/>
        </w:rPr>
      </w:pPr>
      <w:r w:rsidRPr="00C35F5B">
        <w:rPr>
          <w:rFonts w:ascii="Arial" w:hAnsi="Arial" w:cs="Arial"/>
          <w:b w:val="0"/>
          <w:sz w:val="16"/>
          <w:szCs w:val="16"/>
        </w:rPr>
        <w:t>ODBIÓR ROBÓT</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 xml:space="preserve">Ogólne zasady odbioru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8.</w:t>
      </w:r>
    </w:p>
    <w:p w:rsidR="00DA20BF" w:rsidRPr="00C35F5B" w:rsidRDefault="00DA20BF" w:rsidP="00DA20BF">
      <w:pPr>
        <w:spacing w:after="204"/>
        <w:ind w:right="560"/>
        <w:jc w:val="both"/>
        <w:rPr>
          <w:rFonts w:ascii="Arial" w:hAnsi="Arial" w:cs="Arial"/>
          <w:sz w:val="16"/>
          <w:szCs w:val="16"/>
        </w:rPr>
      </w:pPr>
      <w:r w:rsidRPr="00C35F5B">
        <w:rPr>
          <w:rFonts w:ascii="Arial" w:hAnsi="Arial" w:cs="Arial"/>
          <w:sz w:val="16"/>
          <w:szCs w:val="16"/>
        </w:rPr>
        <w:t xml:space="preserve">Roboty uznaje się za wykonane zgodnie z dokumentacją projektową, ST i wymaganiami Inżyniera, jeżeli wszystkie pomiary i badania z zachowaniem tolerancji według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 dały wyniki pozytywne.</w:t>
      </w:r>
    </w:p>
    <w:p w:rsidR="00DA20BF" w:rsidRPr="00C35F5B" w:rsidRDefault="00DA20BF" w:rsidP="00401152">
      <w:pPr>
        <w:pStyle w:val="Nagwek21"/>
        <w:keepNext/>
        <w:keepLines/>
        <w:numPr>
          <w:ilvl w:val="0"/>
          <w:numId w:val="24"/>
        </w:numPr>
        <w:shd w:val="clear" w:color="auto" w:fill="auto"/>
        <w:tabs>
          <w:tab w:val="left" w:pos="330"/>
        </w:tabs>
        <w:spacing w:after="124" w:line="200" w:lineRule="exact"/>
        <w:ind w:firstLine="0"/>
        <w:rPr>
          <w:rFonts w:ascii="Arial" w:hAnsi="Arial" w:cs="Arial"/>
          <w:b w:val="0"/>
          <w:sz w:val="16"/>
          <w:szCs w:val="16"/>
        </w:rPr>
      </w:pPr>
      <w:r w:rsidRPr="00C35F5B">
        <w:rPr>
          <w:rFonts w:ascii="Arial" w:hAnsi="Arial" w:cs="Arial"/>
          <w:b w:val="0"/>
          <w:sz w:val="16"/>
          <w:szCs w:val="16"/>
        </w:rPr>
        <w:t>PODSTAWA PŁATNOŚCI</w:t>
      </w:r>
    </w:p>
    <w:p w:rsidR="00DA20BF" w:rsidRPr="00C35F5B" w:rsidRDefault="00DA20BF" w:rsidP="00401152">
      <w:pPr>
        <w:pStyle w:val="Nagwek21"/>
        <w:keepNext/>
        <w:keepLines/>
        <w:numPr>
          <w:ilvl w:val="1"/>
          <w:numId w:val="24"/>
        </w:numPr>
        <w:shd w:val="clear" w:color="auto" w:fill="auto"/>
        <w:tabs>
          <w:tab w:val="left" w:pos="479"/>
        </w:tabs>
        <w:spacing w:after="100" w:line="200" w:lineRule="exact"/>
        <w:ind w:firstLine="0"/>
        <w:rPr>
          <w:rFonts w:ascii="Arial" w:hAnsi="Arial" w:cs="Arial"/>
          <w:b w:val="0"/>
          <w:sz w:val="16"/>
          <w:szCs w:val="16"/>
        </w:rPr>
      </w:pPr>
      <w:r w:rsidRPr="00C35F5B">
        <w:rPr>
          <w:rFonts w:ascii="Arial" w:hAnsi="Arial" w:cs="Arial"/>
          <w:b w:val="0"/>
          <w:sz w:val="16"/>
          <w:szCs w:val="16"/>
        </w:rPr>
        <w:t>Ogólne ustalenia dotyczące podstawy płatności</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 xml:space="preserve">Ogólne ustalenia dotyczące podstawy płatności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9.</w:t>
      </w:r>
    </w:p>
    <w:p w:rsidR="00DA20BF" w:rsidRPr="00C35F5B" w:rsidRDefault="00DA20BF" w:rsidP="00401152">
      <w:pPr>
        <w:pStyle w:val="Nagwek21"/>
        <w:keepNext/>
        <w:keepLines/>
        <w:numPr>
          <w:ilvl w:val="1"/>
          <w:numId w:val="24"/>
        </w:numPr>
        <w:shd w:val="clear" w:color="auto" w:fill="auto"/>
        <w:tabs>
          <w:tab w:val="left" w:pos="479"/>
        </w:tabs>
        <w:spacing w:after="126" w:line="200" w:lineRule="exact"/>
        <w:ind w:firstLine="0"/>
        <w:rPr>
          <w:rFonts w:ascii="Arial" w:hAnsi="Arial" w:cs="Arial"/>
          <w:b w:val="0"/>
          <w:sz w:val="16"/>
          <w:szCs w:val="16"/>
        </w:rPr>
      </w:pPr>
      <w:r w:rsidRPr="00C35F5B">
        <w:rPr>
          <w:rFonts w:ascii="Arial" w:hAnsi="Arial" w:cs="Arial"/>
          <w:b w:val="0"/>
          <w:sz w:val="16"/>
          <w:szCs w:val="16"/>
        </w:rPr>
        <w:t>Cena jednostki obmiarowej</w:t>
      </w:r>
    </w:p>
    <w:p w:rsidR="00DA20BF" w:rsidRPr="00C35F5B" w:rsidRDefault="00DA20BF" w:rsidP="00DA20BF">
      <w:pPr>
        <w:spacing w:line="245" w:lineRule="exact"/>
        <w:jc w:val="both"/>
        <w:rPr>
          <w:rFonts w:ascii="Arial" w:hAnsi="Arial" w:cs="Arial"/>
          <w:sz w:val="16"/>
          <w:szCs w:val="16"/>
        </w:rPr>
      </w:pPr>
      <w:r w:rsidRPr="00C35F5B">
        <w:rPr>
          <w:rFonts w:ascii="Arial" w:hAnsi="Arial" w:cs="Arial"/>
          <w:sz w:val="16"/>
          <w:szCs w:val="16"/>
        </w:rPr>
        <w:t>Cena wykonania 1 m</w:t>
      </w:r>
      <w:r w:rsidRPr="00C35F5B">
        <w:rPr>
          <w:rFonts w:ascii="Arial" w:hAnsi="Arial" w:cs="Arial"/>
          <w:sz w:val="16"/>
          <w:szCs w:val="16"/>
          <w:vertAlign w:val="superscript"/>
        </w:rPr>
        <w:t>2</w:t>
      </w:r>
      <w:r w:rsidRPr="00C35F5B">
        <w:rPr>
          <w:rFonts w:ascii="Arial" w:hAnsi="Arial" w:cs="Arial"/>
          <w:sz w:val="16"/>
          <w:szCs w:val="16"/>
        </w:rPr>
        <w:t xml:space="preserve"> warstwy ścieralnej z betonu asfaltowego (AC) obejmuje:</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prace pomiarowe i roboty przygotowawcze,</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oznakowanie robót,</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oczyszczenie i skropienie podłoża,</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dostarczenie materiałów i sprzętu,</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opracowanie recepty laboratoryjnej,</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wykonanie próby technologicznej i odcinka próbnego,</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wyprodukowanie mieszanki betonu asfaltowego i jej transport na miejsce wbudowania,</w:t>
      </w:r>
    </w:p>
    <w:p w:rsidR="00DA20BF" w:rsidRPr="00C35F5B" w:rsidRDefault="00DA20BF" w:rsidP="00DA20BF">
      <w:pPr>
        <w:tabs>
          <w:tab w:val="left" w:pos="297"/>
        </w:tabs>
        <w:spacing w:line="245" w:lineRule="exact"/>
        <w:jc w:val="both"/>
        <w:rPr>
          <w:rFonts w:ascii="Arial" w:hAnsi="Arial" w:cs="Arial"/>
          <w:sz w:val="16"/>
          <w:szCs w:val="16"/>
        </w:rPr>
      </w:pPr>
    </w:p>
    <w:p w:rsidR="00DA20BF" w:rsidRPr="00C35F5B" w:rsidRDefault="00DA20BF" w:rsidP="00401152">
      <w:pPr>
        <w:widowControl w:val="0"/>
        <w:numPr>
          <w:ilvl w:val="0"/>
          <w:numId w:val="26"/>
        </w:numPr>
        <w:tabs>
          <w:tab w:val="left" w:pos="305"/>
        </w:tabs>
        <w:spacing w:line="226" w:lineRule="exact"/>
        <w:ind w:left="400" w:right="600" w:hanging="400"/>
        <w:rPr>
          <w:rFonts w:ascii="Arial" w:hAnsi="Arial" w:cs="Arial"/>
          <w:sz w:val="16"/>
          <w:szCs w:val="16"/>
        </w:rPr>
      </w:pPr>
      <w:r w:rsidRPr="00C35F5B">
        <w:rPr>
          <w:rFonts w:ascii="Arial" w:hAnsi="Arial" w:cs="Arial"/>
          <w:sz w:val="16"/>
          <w:szCs w:val="16"/>
        </w:rPr>
        <w:t>posmarowanie lepiszczem lub pokrycie taśmą asfaltową krawędzi urządzeń obcych i krawężników,</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rozłożenie i zagęszczenie mieszanki betonu asfaltowego,</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obcięcie krawędzi i posmarowanie lepiszczem,</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przeprowadzenie pomiarów i badań wymaganych w specyfikacji technicznej,</w:t>
      </w:r>
    </w:p>
    <w:p w:rsidR="00DA20BF" w:rsidRPr="00C35F5B" w:rsidRDefault="00DA20BF" w:rsidP="00401152">
      <w:pPr>
        <w:widowControl w:val="0"/>
        <w:numPr>
          <w:ilvl w:val="0"/>
          <w:numId w:val="26"/>
        </w:numPr>
        <w:tabs>
          <w:tab w:val="left" w:pos="305"/>
        </w:tabs>
        <w:spacing w:after="96" w:line="245" w:lineRule="exact"/>
        <w:jc w:val="both"/>
        <w:rPr>
          <w:rFonts w:ascii="Arial" w:hAnsi="Arial" w:cs="Arial"/>
          <w:sz w:val="16"/>
          <w:szCs w:val="16"/>
        </w:rPr>
      </w:pPr>
      <w:r w:rsidRPr="00C35F5B">
        <w:rPr>
          <w:rFonts w:ascii="Arial" w:hAnsi="Arial" w:cs="Arial"/>
          <w:sz w:val="16"/>
          <w:szCs w:val="16"/>
        </w:rPr>
        <w:t>odwiezienie sprzętu.</w:t>
      </w:r>
    </w:p>
    <w:p w:rsidR="00DA20BF" w:rsidRPr="00C35F5B" w:rsidRDefault="00DA20BF" w:rsidP="00401152">
      <w:pPr>
        <w:pStyle w:val="Nagwek21"/>
        <w:keepNext/>
        <w:keepLines/>
        <w:numPr>
          <w:ilvl w:val="1"/>
          <w:numId w:val="24"/>
        </w:numPr>
        <w:shd w:val="clear" w:color="auto" w:fill="auto"/>
        <w:tabs>
          <w:tab w:val="left" w:pos="483"/>
        </w:tabs>
        <w:spacing w:after="96" w:line="200" w:lineRule="exact"/>
        <w:ind w:firstLine="0"/>
        <w:rPr>
          <w:rFonts w:ascii="Arial" w:hAnsi="Arial" w:cs="Arial"/>
          <w:b w:val="0"/>
          <w:sz w:val="16"/>
          <w:szCs w:val="16"/>
        </w:rPr>
      </w:pPr>
      <w:r w:rsidRPr="00C35F5B">
        <w:rPr>
          <w:rFonts w:ascii="Arial" w:hAnsi="Arial" w:cs="Arial"/>
          <w:b w:val="0"/>
          <w:sz w:val="16"/>
          <w:szCs w:val="16"/>
        </w:rPr>
        <w:t>Sposób rozliczenia robót tymczasowych i prac towarzyszących</w:t>
      </w:r>
    </w:p>
    <w:p w:rsidR="00DA20BF" w:rsidRPr="00C35F5B" w:rsidRDefault="00DA20BF" w:rsidP="00DA20BF">
      <w:pPr>
        <w:spacing w:line="235" w:lineRule="exact"/>
        <w:rPr>
          <w:rFonts w:ascii="Arial" w:hAnsi="Arial" w:cs="Arial"/>
          <w:sz w:val="16"/>
          <w:szCs w:val="16"/>
        </w:rPr>
      </w:pPr>
      <w:r w:rsidRPr="00C35F5B">
        <w:rPr>
          <w:rFonts w:ascii="Arial" w:hAnsi="Arial" w:cs="Arial"/>
          <w:sz w:val="16"/>
          <w:szCs w:val="16"/>
        </w:rPr>
        <w:t>Cena wykonania robót określonych niniejszą ST obejmuje:</w:t>
      </w:r>
    </w:p>
    <w:p w:rsidR="00DA20BF" w:rsidRPr="00C35F5B" w:rsidRDefault="00DA20BF" w:rsidP="00401152">
      <w:pPr>
        <w:widowControl w:val="0"/>
        <w:numPr>
          <w:ilvl w:val="0"/>
          <w:numId w:val="26"/>
        </w:numPr>
        <w:tabs>
          <w:tab w:val="left" w:pos="305"/>
        </w:tabs>
        <w:spacing w:line="235" w:lineRule="exact"/>
        <w:ind w:left="400" w:right="600" w:hanging="400"/>
        <w:rPr>
          <w:rFonts w:ascii="Arial" w:hAnsi="Arial" w:cs="Arial"/>
          <w:sz w:val="16"/>
          <w:szCs w:val="16"/>
        </w:rPr>
      </w:pPr>
      <w:r w:rsidRPr="00C35F5B">
        <w:rPr>
          <w:rFonts w:ascii="Arial" w:hAnsi="Arial" w:cs="Arial"/>
          <w:sz w:val="16"/>
          <w:szCs w:val="16"/>
        </w:rPr>
        <w:t>roboty tymczasowe, które są potrzebne do wykonania robót podstawowych, ale nie są przekazywane Zamawiającemu i są usuwane po wykonaniu robót podstawowych,</w:t>
      </w:r>
    </w:p>
    <w:p w:rsidR="00DA20BF" w:rsidRPr="00C35F5B" w:rsidRDefault="00DA20BF" w:rsidP="00401152">
      <w:pPr>
        <w:widowControl w:val="0"/>
        <w:numPr>
          <w:ilvl w:val="0"/>
          <w:numId w:val="26"/>
        </w:numPr>
        <w:tabs>
          <w:tab w:val="left" w:pos="305"/>
        </w:tabs>
        <w:spacing w:after="92" w:line="235" w:lineRule="exact"/>
        <w:ind w:left="400" w:right="600" w:hanging="400"/>
        <w:rPr>
          <w:rFonts w:ascii="Arial" w:hAnsi="Arial" w:cs="Arial"/>
          <w:sz w:val="16"/>
          <w:szCs w:val="16"/>
        </w:rPr>
      </w:pPr>
      <w:r w:rsidRPr="00C35F5B">
        <w:rPr>
          <w:rFonts w:ascii="Arial" w:hAnsi="Arial" w:cs="Arial"/>
          <w:sz w:val="16"/>
          <w:szCs w:val="16"/>
        </w:rPr>
        <w:t xml:space="preserve">prace towarzyszące, które są niezbędne do wykonania robót podstawowych, niezaliczane do robót tymczasowych, jak </w:t>
      </w:r>
      <w:r w:rsidRPr="00C35F5B">
        <w:rPr>
          <w:rFonts w:ascii="Arial" w:hAnsi="Arial" w:cs="Arial"/>
          <w:sz w:val="16"/>
          <w:szCs w:val="16"/>
        </w:rPr>
        <w:lastRenderedPageBreak/>
        <w:t>geodezyjne wytyczenie robót itd.</w:t>
      </w:r>
    </w:p>
    <w:p w:rsidR="00DA20BF" w:rsidRPr="00C35F5B" w:rsidRDefault="00DA20BF" w:rsidP="00401152">
      <w:pPr>
        <w:pStyle w:val="Nagwek21"/>
        <w:keepNext/>
        <w:keepLines/>
        <w:numPr>
          <w:ilvl w:val="0"/>
          <w:numId w:val="24"/>
        </w:numPr>
        <w:shd w:val="clear" w:color="auto" w:fill="auto"/>
        <w:tabs>
          <w:tab w:val="left" w:pos="421"/>
        </w:tabs>
        <w:spacing w:after="0" w:line="346" w:lineRule="exact"/>
        <w:ind w:firstLine="0"/>
        <w:rPr>
          <w:rFonts w:ascii="Arial" w:hAnsi="Arial" w:cs="Arial"/>
          <w:b w:val="0"/>
          <w:sz w:val="16"/>
          <w:szCs w:val="16"/>
        </w:rPr>
      </w:pPr>
      <w:r w:rsidRPr="00C35F5B">
        <w:rPr>
          <w:rFonts w:ascii="Arial" w:hAnsi="Arial" w:cs="Arial"/>
          <w:b w:val="0"/>
          <w:sz w:val="16"/>
          <w:szCs w:val="16"/>
        </w:rPr>
        <w:t>PRZEPISY ZWIĄZANE</w:t>
      </w:r>
    </w:p>
    <w:p w:rsidR="00DA20BF" w:rsidRPr="00C35F5B" w:rsidRDefault="00DA20BF" w:rsidP="00DA20BF">
      <w:pPr>
        <w:pStyle w:val="Nagwek21"/>
        <w:keepNext/>
        <w:keepLines/>
        <w:shd w:val="clear" w:color="auto" w:fill="auto"/>
        <w:spacing w:after="0" w:line="346" w:lineRule="exact"/>
        <w:ind w:firstLine="0"/>
        <w:rPr>
          <w:rFonts w:ascii="Arial" w:hAnsi="Arial" w:cs="Arial"/>
          <w:b w:val="0"/>
          <w:sz w:val="16"/>
          <w:szCs w:val="16"/>
        </w:rPr>
      </w:pPr>
      <w:r w:rsidRPr="00C35F5B">
        <w:rPr>
          <w:rFonts w:ascii="Arial" w:hAnsi="Arial" w:cs="Arial"/>
          <w:b w:val="0"/>
          <w:sz w:val="16"/>
          <w:szCs w:val="16"/>
        </w:rPr>
        <w:t>10.1. Ogólne specyfikacje techniczne (OST)</w:t>
      </w:r>
    </w:p>
    <w:p w:rsidR="00DA20BF" w:rsidRPr="00C35F5B" w:rsidRDefault="00DA20BF" w:rsidP="00DA20BF">
      <w:pPr>
        <w:tabs>
          <w:tab w:val="right" w:pos="1757"/>
          <w:tab w:val="right" w:pos="3466"/>
          <w:tab w:val="right" w:pos="4051"/>
        </w:tabs>
        <w:spacing w:line="346" w:lineRule="exact"/>
        <w:ind w:left="240"/>
        <w:jc w:val="both"/>
        <w:rPr>
          <w:rFonts w:ascii="Arial" w:hAnsi="Arial" w:cs="Arial"/>
          <w:sz w:val="16"/>
          <w:szCs w:val="16"/>
        </w:rPr>
      </w:pPr>
      <w:r w:rsidRPr="00C35F5B">
        <w:rPr>
          <w:rFonts w:ascii="Arial" w:hAnsi="Arial" w:cs="Arial"/>
          <w:sz w:val="16"/>
          <w:szCs w:val="16"/>
        </w:rPr>
        <w:t>1.</w:t>
      </w:r>
      <w:r w:rsidRPr="00C35F5B">
        <w:rPr>
          <w:rFonts w:ascii="Arial" w:hAnsi="Arial" w:cs="Arial"/>
          <w:sz w:val="16"/>
          <w:szCs w:val="16"/>
        </w:rPr>
        <w:tab/>
        <w:t>D-00.00.00</w:t>
      </w:r>
      <w:r w:rsidRPr="00C35F5B">
        <w:rPr>
          <w:rFonts w:ascii="Arial" w:hAnsi="Arial" w:cs="Arial"/>
          <w:sz w:val="16"/>
          <w:szCs w:val="16"/>
        </w:rPr>
        <w:tab/>
        <w:t>Wymagania</w:t>
      </w:r>
      <w:r w:rsidRPr="00C35F5B">
        <w:rPr>
          <w:rFonts w:ascii="Arial" w:hAnsi="Arial" w:cs="Arial"/>
          <w:sz w:val="16"/>
          <w:szCs w:val="16"/>
        </w:rPr>
        <w:tab/>
        <w:t>ogólne</w:t>
      </w:r>
    </w:p>
    <w:p w:rsidR="00DA20BF" w:rsidRPr="00C35F5B" w:rsidRDefault="00DA20BF" w:rsidP="00401152">
      <w:pPr>
        <w:pStyle w:val="Nagwek21"/>
        <w:keepNext/>
        <w:keepLines/>
        <w:numPr>
          <w:ilvl w:val="0"/>
          <w:numId w:val="30"/>
        </w:numPr>
        <w:shd w:val="clear" w:color="auto" w:fill="auto"/>
        <w:tabs>
          <w:tab w:val="left" w:pos="574"/>
        </w:tabs>
        <w:spacing w:after="104" w:line="200" w:lineRule="exact"/>
        <w:ind w:firstLine="0"/>
        <w:rPr>
          <w:rFonts w:ascii="Arial" w:hAnsi="Arial" w:cs="Arial"/>
          <w:b w:val="0"/>
          <w:sz w:val="16"/>
          <w:szCs w:val="16"/>
        </w:rPr>
      </w:pPr>
      <w:r w:rsidRPr="00C35F5B">
        <w:rPr>
          <w:rFonts w:ascii="Arial" w:hAnsi="Arial" w:cs="Arial"/>
          <w:b w:val="0"/>
          <w:sz w:val="16"/>
          <w:szCs w:val="16"/>
        </w:rPr>
        <w:t>Normy</w:t>
      </w:r>
    </w:p>
    <w:p w:rsidR="00DA20BF" w:rsidRPr="00C35F5B" w:rsidRDefault="00DA20BF" w:rsidP="00DA20BF">
      <w:pPr>
        <w:spacing w:after="60" w:line="226" w:lineRule="exact"/>
        <w:ind w:right="600"/>
        <w:rPr>
          <w:rFonts w:ascii="Arial" w:hAnsi="Arial" w:cs="Arial"/>
          <w:sz w:val="16"/>
          <w:szCs w:val="16"/>
        </w:rPr>
      </w:pPr>
      <w:r w:rsidRPr="00C35F5B">
        <w:rPr>
          <w:rFonts w:ascii="Arial" w:hAnsi="Arial" w:cs="Arial"/>
          <w:sz w:val="16"/>
          <w:szCs w:val="16"/>
        </w:rPr>
        <w:t>(Zestawienie zawiera dodatkowo normy PN-EN związane z badaniami materiałów występujących w niniejszej ST)</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2.</w:t>
      </w:r>
      <w:r w:rsidRPr="00C35F5B">
        <w:rPr>
          <w:rFonts w:ascii="Arial" w:hAnsi="Arial" w:cs="Arial"/>
          <w:sz w:val="16"/>
          <w:szCs w:val="16"/>
        </w:rPr>
        <w:tab/>
        <w:t>PN-EN 196-21</w:t>
      </w:r>
      <w:r w:rsidRPr="00C35F5B">
        <w:rPr>
          <w:rFonts w:ascii="Arial" w:hAnsi="Arial" w:cs="Arial"/>
          <w:sz w:val="16"/>
          <w:szCs w:val="16"/>
        </w:rPr>
        <w:tab/>
        <w:t>Metody badania cementu - Oznaczanie zawartości chlorków,</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dwutlenku węgla i alkaliów w cemencie</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3.</w:t>
      </w:r>
      <w:r w:rsidRPr="00C35F5B">
        <w:rPr>
          <w:rFonts w:ascii="Arial" w:hAnsi="Arial" w:cs="Arial"/>
          <w:sz w:val="16"/>
          <w:szCs w:val="16"/>
        </w:rPr>
        <w:tab/>
        <w:t>PN-EN 459-2</w:t>
      </w:r>
      <w:r w:rsidRPr="00C35F5B">
        <w:rPr>
          <w:rFonts w:ascii="Arial" w:hAnsi="Arial" w:cs="Arial"/>
          <w:sz w:val="16"/>
          <w:szCs w:val="16"/>
        </w:rPr>
        <w:tab/>
        <w:t>Wapno budowlane - Część 2: Metody badań</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4. </w:t>
      </w:r>
      <w:r w:rsidRPr="00C35F5B">
        <w:rPr>
          <w:rFonts w:ascii="Arial" w:hAnsi="Arial" w:cs="Arial"/>
          <w:sz w:val="16"/>
          <w:szCs w:val="16"/>
        </w:rPr>
        <w:tab/>
        <w:t>PN-EN 932-3</w:t>
      </w:r>
      <w:r w:rsidRPr="00C35F5B">
        <w:rPr>
          <w:rFonts w:ascii="Arial" w:hAnsi="Arial" w:cs="Arial"/>
          <w:sz w:val="16"/>
          <w:szCs w:val="16"/>
        </w:rPr>
        <w:tab/>
        <w:t>Badania podstawowych właściwości kruszyw - Procedura i</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terminologia uproszczonego opisu petrograficznego</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5.</w:t>
      </w:r>
      <w:r w:rsidRPr="00C35F5B">
        <w:rPr>
          <w:rFonts w:ascii="Arial" w:hAnsi="Arial" w:cs="Arial"/>
          <w:sz w:val="16"/>
          <w:szCs w:val="16"/>
        </w:rPr>
        <w:tab/>
        <w:t>PN-EN 933-1</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składu ziarnowego - Metoda przesiewania</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6.</w:t>
      </w:r>
      <w:r w:rsidRPr="00C35F5B">
        <w:rPr>
          <w:rFonts w:ascii="Arial" w:hAnsi="Arial" w:cs="Arial"/>
          <w:sz w:val="16"/>
          <w:szCs w:val="16"/>
        </w:rPr>
        <w:tab/>
        <w:t>PN-EN 932-3</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kształtu ziaren za pomocą wskaźnika płaskości</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7.</w:t>
      </w:r>
      <w:r w:rsidRPr="00C35F5B">
        <w:rPr>
          <w:rFonts w:ascii="Arial" w:hAnsi="Arial" w:cs="Arial"/>
          <w:sz w:val="16"/>
          <w:szCs w:val="16"/>
        </w:rPr>
        <w:tab/>
        <w:t>PN-EN 932-4</w:t>
      </w:r>
      <w:r w:rsidRPr="00C35F5B">
        <w:rPr>
          <w:rFonts w:ascii="Arial" w:hAnsi="Arial" w:cs="Arial"/>
          <w:sz w:val="16"/>
          <w:szCs w:val="16"/>
        </w:rPr>
        <w:tab/>
        <w:t>Badania geometrycznych właściwości kruszyw - Część 4:</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Oznaczanie kształtu ziaren - Wskaźnik kształtu</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8.</w:t>
      </w:r>
      <w:r w:rsidRPr="00C35F5B">
        <w:rPr>
          <w:rFonts w:ascii="Arial" w:hAnsi="Arial" w:cs="Arial"/>
          <w:sz w:val="16"/>
          <w:szCs w:val="16"/>
        </w:rPr>
        <w:tab/>
        <w:t>PN-EN 932-5</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procentowej zawartości ziaren o powierzchniach powstałych</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w wyniku przekruszenia lub łamania kruszyw grubych</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9.           PN-EN 932-6</w:t>
      </w:r>
      <w:r w:rsidRPr="00C35F5B">
        <w:rPr>
          <w:rFonts w:ascii="Arial" w:hAnsi="Arial" w:cs="Arial"/>
          <w:sz w:val="16"/>
          <w:szCs w:val="16"/>
        </w:rPr>
        <w:tab/>
        <w:t xml:space="preserve">Badania geometrycznych właściwości kruszyw - Część 6: Ocena </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właściwości powierzchni - Wskaźnik przepływu kruszywa</w:t>
      </w:r>
    </w:p>
    <w:p w:rsidR="00DA20BF" w:rsidRPr="00C35F5B" w:rsidRDefault="00DA20BF" w:rsidP="00401152">
      <w:pPr>
        <w:widowControl w:val="0"/>
        <w:numPr>
          <w:ilvl w:val="0"/>
          <w:numId w:val="32"/>
        </w:numPr>
        <w:spacing w:line="226" w:lineRule="exact"/>
        <w:ind w:hanging="1068"/>
        <w:rPr>
          <w:rFonts w:ascii="Arial" w:hAnsi="Arial" w:cs="Arial"/>
          <w:sz w:val="16"/>
          <w:szCs w:val="16"/>
        </w:rPr>
      </w:pPr>
      <w:r w:rsidRPr="00C35F5B">
        <w:rPr>
          <w:rFonts w:ascii="Arial" w:hAnsi="Arial" w:cs="Arial"/>
          <w:sz w:val="16"/>
          <w:szCs w:val="16"/>
        </w:rPr>
        <w:t>PN-EN 932-9</w:t>
      </w:r>
      <w:r w:rsidRPr="00C35F5B">
        <w:rPr>
          <w:rFonts w:ascii="Arial" w:hAnsi="Arial" w:cs="Arial"/>
          <w:sz w:val="16"/>
          <w:szCs w:val="16"/>
        </w:rPr>
        <w:tab/>
        <w:t xml:space="preserve">Badania geometrycznych właściwości kruszyw - Ocena </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zawartości drobnych cząstek - Badania błękitem metylenowym</w:t>
      </w:r>
    </w:p>
    <w:p w:rsidR="00DA20BF" w:rsidRPr="00C35F5B" w:rsidRDefault="00DA20BF" w:rsidP="00401152">
      <w:pPr>
        <w:widowControl w:val="0"/>
        <w:numPr>
          <w:ilvl w:val="0"/>
          <w:numId w:val="32"/>
        </w:numPr>
        <w:spacing w:line="226" w:lineRule="exact"/>
        <w:ind w:right="600" w:hanging="1068"/>
        <w:rPr>
          <w:rFonts w:ascii="Arial" w:hAnsi="Arial" w:cs="Arial"/>
          <w:sz w:val="16"/>
          <w:szCs w:val="16"/>
        </w:rPr>
      </w:pPr>
      <w:r w:rsidRPr="00C35F5B">
        <w:rPr>
          <w:rFonts w:ascii="Arial" w:hAnsi="Arial" w:cs="Arial"/>
          <w:sz w:val="16"/>
          <w:szCs w:val="16"/>
        </w:rPr>
        <w:t>PN-EN 932-10</w:t>
      </w:r>
      <w:r w:rsidRPr="00C35F5B">
        <w:rPr>
          <w:rFonts w:ascii="Arial" w:hAnsi="Arial" w:cs="Arial"/>
          <w:sz w:val="16"/>
          <w:szCs w:val="16"/>
        </w:rPr>
        <w:tab/>
        <w:t xml:space="preserve">Badania geometrycznych właściwości kruszyw - Część </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Ocena zawartości drobnych cząstek - </w:t>
      </w:r>
      <w:proofErr w:type="spellStart"/>
      <w:r w:rsidRPr="00C35F5B">
        <w:rPr>
          <w:rFonts w:ascii="Arial" w:hAnsi="Arial" w:cs="Arial"/>
          <w:sz w:val="16"/>
          <w:szCs w:val="16"/>
        </w:rPr>
        <w:t>Uziamienie</w:t>
      </w:r>
      <w:proofErr w:type="spellEnd"/>
      <w:r w:rsidRPr="00C35F5B">
        <w:rPr>
          <w:rFonts w:ascii="Arial" w:hAnsi="Arial" w:cs="Arial"/>
          <w:sz w:val="16"/>
          <w:szCs w:val="16"/>
        </w:rPr>
        <w:t xml:space="preserve"> wypełniaczy (przesiewanie w </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strumieniu powietrza)</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12.          PN-EN 1097-2    Badania mechanicznych i fizycznych właściwości kruszyw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Metody oznaczania odporności  na  rozdrabnianie </w:t>
      </w:r>
    </w:p>
    <w:p w:rsidR="00DA20BF" w:rsidRPr="00C35F5B" w:rsidRDefault="00DA20BF" w:rsidP="00DA20BF">
      <w:pPr>
        <w:tabs>
          <w:tab w:val="right" w:pos="2016"/>
          <w:tab w:val="center" w:pos="2563"/>
          <w:tab w:val="right" w:pos="3979"/>
          <w:tab w:val="right" w:pos="4906"/>
        </w:tabs>
        <w:spacing w:line="226" w:lineRule="exact"/>
        <w:ind w:left="1095" w:right="620" w:hanging="1095"/>
        <w:rPr>
          <w:rFonts w:ascii="Arial" w:hAnsi="Arial" w:cs="Arial"/>
          <w:sz w:val="16"/>
          <w:szCs w:val="16"/>
        </w:rPr>
      </w:pPr>
      <w:r w:rsidRPr="00C35F5B">
        <w:rPr>
          <w:rFonts w:ascii="Arial" w:hAnsi="Arial" w:cs="Arial"/>
          <w:sz w:val="16"/>
          <w:szCs w:val="16"/>
        </w:rPr>
        <w:t xml:space="preserve">13.          PN-EN 1097-3    Badania mechanicznych i fizycznych właściwości kruszyw                  </w:t>
      </w:r>
    </w:p>
    <w:p w:rsidR="00DA20BF" w:rsidRPr="00C35F5B" w:rsidRDefault="00DA20BF" w:rsidP="00DA20BF">
      <w:pPr>
        <w:tabs>
          <w:tab w:val="right" w:pos="2016"/>
          <w:tab w:val="center" w:pos="2563"/>
          <w:tab w:val="right" w:pos="3979"/>
          <w:tab w:val="right" w:pos="4906"/>
        </w:tabs>
        <w:spacing w:line="226" w:lineRule="exact"/>
        <w:ind w:left="1095" w:right="620" w:hanging="1095"/>
        <w:rPr>
          <w:rFonts w:ascii="Arial" w:hAnsi="Arial" w:cs="Arial"/>
          <w:sz w:val="16"/>
          <w:szCs w:val="16"/>
        </w:rPr>
      </w:pPr>
      <w:r w:rsidRPr="00C35F5B">
        <w:rPr>
          <w:rFonts w:ascii="Arial" w:hAnsi="Arial" w:cs="Arial"/>
          <w:sz w:val="16"/>
          <w:szCs w:val="16"/>
        </w:rPr>
        <w:t xml:space="preserve">                                           -  Oznaczanie gęstości nasypowej i jamistości </w:t>
      </w:r>
    </w:p>
    <w:p w:rsidR="00DA20BF" w:rsidRPr="00C35F5B" w:rsidRDefault="00DA20BF" w:rsidP="00DA20BF">
      <w:pPr>
        <w:tabs>
          <w:tab w:val="right" w:pos="2016"/>
          <w:tab w:val="center" w:pos="2563"/>
          <w:tab w:val="right" w:pos="3979"/>
          <w:tab w:val="right" w:pos="4906"/>
        </w:tabs>
        <w:spacing w:line="226" w:lineRule="exact"/>
        <w:ind w:right="620"/>
        <w:rPr>
          <w:rFonts w:ascii="Arial" w:hAnsi="Arial" w:cs="Arial"/>
          <w:sz w:val="16"/>
          <w:szCs w:val="16"/>
        </w:rPr>
      </w:pPr>
      <w:r w:rsidRPr="00C35F5B">
        <w:rPr>
          <w:rFonts w:ascii="Arial" w:hAnsi="Arial" w:cs="Arial"/>
          <w:sz w:val="16"/>
          <w:szCs w:val="16"/>
        </w:rPr>
        <w:tab/>
        <w:t xml:space="preserve">14.          PN-EN 1097-4     Badania mechanicznych i fizycznych właściwości kruszyw </w:t>
      </w:r>
    </w:p>
    <w:p w:rsidR="00DA20BF" w:rsidRPr="00C35F5B" w:rsidRDefault="00DA20BF" w:rsidP="00DA20BF">
      <w:pPr>
        <w:tabs>
          <w:tab w:val="right" w:pos="2016"/>
          <w:tab w:val="center" w:pos="2563"/>
          <w:tab w:val="right" w:pos="3979"/>
          <w:tab w:val="right" w:pos="4906"/>
        </w:tabs>
        <w:spacing w:line="226" w:lineRule="exact"/>
        <w:ind w:right="620"/>
        <w:rPr>
          <w:rFonts w:ascii="Arial" w:hAnsi="Arial" w:cs="Arial"/>
          <w:sz w:val="16"/>
          <w:szCs w:val="16"/>
        </w:rPr>
      </w:pPr>
      <w:r w:rsidRPr="00C35F5B">
        <w:rPr>
          <w:rFonts w:ascii="Arial" w:hAnsi="Arial" w:cs="Arial"/>
          <w:sz w:val="16"/>
          <w:szCs w:val="16"/>
        </w:rPr>
        <w:tab/>
        <w:t xml:space="preserve">   </w:t>
      </w:r>
      <w:r w:rsidRPr="00C35F5B">
        <w:rPr>
          <w:rFonts w:ascii="Arial" w:hAnsi="Arial" w:cs="Arial"/>
          <w:sz w:val="16"/>
          <w:szCs w:val="16"/>
        </w:rPr>
        <w:tab/>
        <w:t xml:space="preserve">- Część 4:Oznaczanie </w:t>
      </w:r>
      <w:r w:rsidRPr="00C35F5B">
        <w:rPr>
          <w:rFonts w:ascii="Arial" w:hAnsi="Arial" w:cs="Arial"/>
          <w:sz w:val="16"/>
          <w:szCs w:val="16"/>
        </w:rPr>
        <w:tab/>
        <w:t xml:space="preserve">pustych </w:t>
      </w:r>
      <w:r w:rsidRPr="00C35F5B">
        <w:rPr>
          <w:rFonts w:ascii="Arial" w:hAnsi="Arial" w:cs="Arial"/>
          <w:sz w:val="16"/>
          <w:szCs w:val="16"/>
        </w:rPr>
        <w:tab/>
        <w:t xml:space="preserve">przestrzeni </w:t>
      </w:r>
      <w:proofErr w:type="spellStart"/>
      <w:r w:rsidRPr="00C35F5B">
        <w:rPr>
          <w:rFonts w:ascii="Arial" w:hAnsi="Arial" w:cs="Arial"/>
          <w:sz w:val="16"/>
          <w:szCs w:val="16"/>
        </w:rPr>
        <w:t>suchego,zagęszczonego</w:t>
      </w:r>
      <w:proofErr w:type="spellEnd"/>
      <w:r w:rsidRPr="00C35F5B">
        <w:rPr>
          <w:rFonts w:ascii="Arial" w:hAnsi="Arial" w:cs="Arial"/>
          <w:sz w:val="16"/>
          <w:szCs w:val="16"/>
        </w:rPr>
        <w:t xml:space="preserve"> wypełniacza</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15.          PN-EN 1097-5      Badania mechanicznych i fizycznych właściwości kruszyw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 Część 5: Oznaczanie zawartości wody przez suszenie w suszarce z wentylacją</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16.         PN-EN 1097-6      Badania mechanicznych i fizycznych właściwości kruszyw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 xml:space="preserve">                             - Część 6: Oznaczanie gęstości ziaren i nasiąkliwości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17.   PN-EN 1097-7            Badania mechanicznych i fizycznych właściwości kruszyw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 Część 7: Oznaczanie gęstości wypełniacza - Metoda piknometryczna</w:t>
      </w:r>
    </w:p>
    <w:p w:rsidR="00DA20BF" w:rsidRPr="00C35F5B" w:rsidRDefault="00DA20BF" w:rsidP="00DA20BF">
      <w:pPr>
        <w:spacing w:line="226" w:lineRule="exact"/>
        <w:ind w:left="708" w:right="620"/>
        <w:rPr>
          <w:rFonts w:ascii="Arial" w:hAnsi="Arial" w:cs="Arial"/>
          <w:sz w:val="16"/>
          <w:szCs w:val="16"/>
        </w:rPr>
      </w:pP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 xml:space="preserve">18.   PN-EN 1097-8      Badania mechanicznych i fizycznych właściwości kruszyw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 Część 8: Oznaczanie </w:t>
      </w:r>
      <w:proofErr w:type="spellStart"/>
      <w:r w:rsidRPr="00C35F5B">
        <w:rPr>
          <w:rFonts w:ascii="Arial" w:hAnsi="Arial" w:cs="Arial"/>
          <w:sz w:val="16"/>
          <w:szCs w:val="16"/>
        </w:rPr>
        <w:t>polerowalności</w:t>
      </w:r>
      <w:proofErr w:type="spellEnd"/>
      <w:r w:rsidRPr="00C35F5B">
        <w:rPr>
          <w:rFonts w:ascii="Arial" w:hAnsi="Arial" w:cs="Arial"/>
          <w:sz w:val="16"/>
          <w:szCs w:val="16"/>
        </w:rPr>
        <w:t xml:space="preserve"> kamienia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19.   PN-EN 1367-1      Badania właściwości cieplnych i odporności kruszyw na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działanie czynników atmosferycznych - Część 1: Oznaczanie mrozoodporności</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20.  PN-EN 1367-3        Badania właściwości cieplnych i odporności kruszyw na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działanie czynników atmosferycznych - Część 3:Badanie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bazaltowej zgorzeli słonecznej metodą gotowania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21.   PN-EN 1426           Asfalty i produkty asfaltowe - Oznaczanie penetracji igłą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22.   PN-EN 1427            Asfalty i produkty asfaltowe - Oznaczanie temperatury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t xml:space="preserve">mięknienia - Metoda Pierścień i Kula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23.    PN-EN 1428          Asfalty i lepiszcza asfaltowe - Oznaczanie zawartości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wody w emulsjach asfaltowych - Metoda destylacji azeotropowej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24.    PN-EN 1429           Asfalty i lepiszcza asfaltowe - Oznaczanie pozostałości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na sicie emulsji asfaltowych oraz trwałości podczas magazynowania metodą pozostałości na sicie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25.    PN-EN 1744-1       Badania chemicznych właściwości kruszyw - Analiza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chemiczna</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26.   PN-EN 1744-4        Badania chemicznych właściwości kruszyw - Część 4:</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Oznaczanie podatności wypełniaczy do mieszanek</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lastRenderedPageBreak/>
        <w:t>mineralno-asfaltowych na działanie wody</w:t>
      </w:r>
    </w:p>
    <w:p w:rsidR="00DA20BF" w:rsidRPr="00C35F5B" w:rsidRDefault="00DA20BF" w:rsidP="00DA20BF">
      <w:pPr>
        <w:spacing w:line="226" w:lineRule="exact"/>
        <w:rPr>
          <w:rFonts w:ascii="Arial" w:hAnsi="Arial" w:cs="Arial"/>
          <w:sz w:val="16"/>
          <w:szCs w:val="16"/>
        </w:rPr>
      </w:pPr>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27.   PN-EN 12591         Asfalty i produkty asfaltowe - Wymagania dla asfaltów</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drogowych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28.</w:t>
      </w:r>
      <w:r w:rsidRPr="00C35F5B">
        <w:rPr>
          <w:rFonts w:ascii="Arial" w:hAnsi="Arial" w:cs="Arial"/>
          <w:sz w:val="16"/>
          <w:szCs w:val="16"/>
        </w:rPr>
        <w:tab/>
        <w:t xml:space="preserve">PN-EN 12592       Asfalty i produkty asfaltowe - Oznaczanie rozpuszczalności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29.</w:t>
      </w:r>
      <w:r w:rsidRPr="00C35F5B">
        <w:rPr>
          <w:rFonts w:ascii="Arial" w:hAnsi="Arial" w:cs="Arial"/>
          <w:sz w:val="16"/>
          <w:szCs w:val="16"/>
        </w:rPr>
        <w:tab/>
        <w:t xml:space="preserve">PN-EN 12593       Asfalty i produkty asfaltowe - Oznaczanie temperatury </w:t>
      </w:r>
    </w:p>
    <w:p w:rsidR="00DA20BF" w:rsidRPr="00C35F5B" w:rsidRDefault="00DA20BF" w:rsidP="00DA20BF">
      <w:pPr>
        <w:spacing w:line="226" w:lineRule="exact"/>
        <w:ind w:left="1416" w:right="620" w:firstLine="708"/>
        <w:rPr>
          <w:rFonts w:ascii="Arial" w:hAnsi="Arial" w:cs="Arial"/>
          <w:sz w:val="16"/>
          <w:szCs w:val="16"/>
        </w:rPr>
      </w:pPr>
      <w:r w:rsidRPr="00C35F5B">
        <w:rPr>
          <w:rFonts w:ascii="Arial" w:hAnsi="Arial" w:cs="Arial"/>
          <w:sz w:val="16"/>
          <w:szCs w:val="16"/>
        </w:rPr>
        <w:t xml:space="preserve">               łamliwości </w:t>
      </w:r>
      <w:proofErr w:type="spellStart"/>
      <w:r w:rsidRPr="00C35F5B">
        <w:rPr>
          <w:rFonts w:ascii="Arial" w:hAnsi="Arial" w:cs="Arial"/>
          <w:sz w:val="16"/>
          <w:szCs w:val="16"/>
        </w:rPr>
        <w:t>Fraassa</w:t>
      </w:r>
      <w:proofErr w:type="spellEnd"/>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30.</w:t>
      </w:r>
      <w:r w:rsidRPr="00C35F5B">
        <w:rPr>
          <w:rFonts w:ascii="Arial" w:hAnsi="Arial" w:cs="Arial"/>
          <w:sz w:val="16"/>
          <w:szCs w:val="16"/>
        </w:rPr>
        <w:tab/>
        <w:t>PN-EN 12606-1   Asfalty i produkty asfaltowe - Oznaczanie zawartości</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 xml:space="preserve">              parafiny - Część 1: Metoda destylacyjna</w:t>
      </w:r>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 xml:space="preserve">31. </w:t>
      </w:r>
      <w:r w:rsidRPr="00C35F5B">
        <w:rPr>
          <w:rFonts w:ascii="Arial" w:hAnsi="Arial" w:cs="Arial"/>
          <w:sz w:val="16"/>
          <w:szCs w:val="16"/>
        </w:rPr>
        <w:tab/>
        <w:t>PN-EN 12607-1   Asfalty i produkty asfaltowe - Oznaczanie odporności na</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twardnienie pod wpływem ciepła i powietrza - Część 1:</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Metoda RTFOT</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t xml:space="preserve"> i</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ab/>
      </w:r>
      <w:r w:rsidRPr="00C35F5B">
        <w:rPr>
          <w:rFonts w:ascii="Arial" w:hAnsi="Arial" w:cs="Arial"/>
          <w:sz w:val="16"/>
          <w:szCs w:val="16"/>
        </w:rPr>
        <w:tab/>
        <w:t>PN-EN 12607-3   jw. Część 3: Metoda RFT</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32.</w:t>
      </w:r>
      <w:r w:rsidRPr="00C35F5B">
        <w:rPr>
          <w:rFonts w:ascii="Arial" w:hAnsi="Arial" w:cs="Arial"/>
          <w:sz w:val="16"/>
          <w:szCs w:val="16"/>
        </w:rPr>
        <w:tab/>
        <w:t xml:space="preserve">PN-EN 12697-6   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mineralno-asfaltowych na gorąco - Część 6: Oznaczanie gęstości objętościowej metodą hydrostatyczną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33.</w:t>
      </w:r>
      <w:r w:rsidRPr="00C35F5B">
        <w:rPr>
          <w:rFonts w:ascii="Arial" w:hAnsi="Arial" w:cs="Arial"/>
          <w:sz w:val="16"/>
          <w:szCs w:val="16"/>
        </w:rPr>
        <w:tab/>
        <w:t>PN-EN 12697-8</w:t>
      </w:r>
      <w:r w:rsidRPr="00C35F5B">
        <w:rPr>
          <w:rFonts w:ascii="Arial" w:hAnsi="Arial" w:cs="Arial"/>
          <w:sz w:val="16"/>
          <w:szCs w:val="16"/>
        </w:rPr>
        <w:tab/>
        <w:t xml:space="preserve">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mineralno-asfaltowych na gorąco - Część 8: Oznaczanie zawartości wolnej przestrzeni</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34.</w:t>
      </w:r>
      <w:r w:rsidRPr="00C35F5B">
        <w:rPr>
          <w:rFonts w:ascii="Arial" w:hAnsi="Arial" w:cs="Arial"/>
          <w:sz w:val="16"/>
          <w:szCs w:val="16"/>
        </w:rPr>
        <w:tab/>
        <w:t>PN-EN 12697-11</w:t>
      </w:r>
      <w:r w:rsidRPr="00C35F5B">
        <w:rPr>
          <w:rFonts w:ascii="Arial" w:hAnsi="Arial" w:cs="Arial"/>
          <w:sz w:val="16"/>
          <w:szCs w:val="16"/>
        </w:rPr>
        <w:tab/>
        <w:t xml:space="preserve">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mineralno-asfaltowych na gorąco - Część 11: Określenie powiązania pomiędzy kruszywem i asfaltem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35.</w:t>
      </w:r>
      <w:r w:rsidRPr="00C35F5B">
        <w:rPr>
          <w:rFonts w:ascii="Arial" w:hAnsi="Arial" w:cs="Arial"/>
          <w:sz w:val="16"/>
          <w:szCs w:val="16"/>
        </w:rPr>
        <w:tab/>
        <w:t xml:space="preserve">PN-EN 12697-12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mineralno-asfaltowych na gorąco - Część 12: Określanie wrażliwości na </w:t>
      </w:r>
      <w:r w:rsidRPr="00C35F5B">
        <w:rPr>
          <w:rFonts w:ascii="Arial" w:hAnsi="Arial" w:cs="Arial"/>
          <w:sz w:val="16"/>
          <w:szCs w:val="16"/>
        </w:rPr>
        <w:tab/>
        <w:t>wodę</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36.</w:t>
      </w:r>
      <w:r w:rsidRPr="00C35F5B">
        <w:rPr>
          <w:rFonts w:ascii="Arial" w:hAnsi="Arial" w:cs="Arial"/>
          <w:sz w:val="16"/>
          <w:szCs w:val="16"/>
        </w:rPr>
        <w:tab/>
        <w:t xml:space="preserve">PN-EN 12697-13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13: Pomiar temperatury</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37.</w:t>
      </w:r>
      <w:r w:rsidRPr="00C35F5B">
        <w:rPr>
          <w:rFonts w:ascii="Arial" w:hAnsi="Arial" w:cs="Arial"/>
          <w:sz w:val="16"/>
          <w:szCs w:val="16"/>
        </w:rPr>
        <w:tab/>
        <w:t xml:space="preserve">PN-EN 12697-18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18: Spływanie lepiszcza</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38.</w:t>
      </w:r>
      <w:r w:rsidRPr="00C35F5B">
        <w:rPr>
          <w:rFonts w:ascii="Arial" w:hAnsi="Arial" w:cs="Arial"/>
          <w:sz w:val="16"/>
          <w:szCs w:val="16"/>
        </w:rPr>
        <w:tab/>
        <w:t xml:space="preserve">PN-EN 12697-22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22: Koleinowanie</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39.</w:t>
      </w:r>
      <w:r w:rsidRPr="00C35F5B">
        <w:rPr>
          <w:rFonts w:ascii="Arial" w:hAnsi="Arial" w:cs="Arial"/>
          <w:sz w:val="16"/>
          <w:szCs w:val="16"/>
        </w:rPr>
        <w:tab/>
        <w:t xml:space="preserve">PN-EN 12697-27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27: Pobieranie próbek</w:t>
      </w:r>
    </w:p>
    <w:p w:rsidR="00DA20BF" w:rsidRPr="00C35F5B" w:rsidRDefault="00DA20BF" w:rsidP="00DA20BF">
      <w:pPr>
        <w:spacing w:line="226" w:lineRule="exact"/>
        <w:ind w:left="705" w:right="620"/>
        <w:rPr>
          <w:rFonts w:ascii="Arial" w:hAnsi="Arial" w:cs="Arial"/>
          <w:sz w:val="16"/>
          <w:szCs w:val="16"/>
        </w:rPr>
      </w:pPr>
      <w:r w:rsidRPr="00C35F5B">
        <w:rPr>
          <w:rFonts w:ascii="Arial" w:hAnsi="Arial" w:cs="Arial"/>
          <w:sz w:val="16"/>
          <w:szCs w:val="16"/>
        </w:rPr>
        <w:t>40.</w:t>
      </w:r>
      <w:r w:rsidRPr="00C35F5B">
        <w:rPr>
          <w:rFonts w:ascii="Arial" w:hAnsi="Arial" w:cs="Arial"/>
          <w:sz w:val="16"/>
          <w:szCs w:val="16"/>
        </w:rPr>
        <w:tab/>
        <w:t xml:space="preserve">PN-EN 12697-36 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mineralno-asfaltowych na gorąco - Część 36: Oznaczanie grubości nawierzchni 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41.</w:t>
      </w:r>
      <w:r w:rsidRPr="00C35F5B">
        <w:rPr>
          <w:rFonts w:ascii="Arial" w:hAnsi="Arial" w:cs="Arial"/>
          <w:sz w:val="16"/>
          <w:szCs w:val="16"/>
        </w:rPr>
        <w:tab/>
        <w:t>PN-EN 12846</w:t>
      </w:r>
      <w:r w:rsidRPr="00C35F5B">
        <w:rPr>
          <w:rFonts w:ascii="Arial" w:hAnsi="Arial" w:cs="Arial"/>
          <w:sz w:val="16"/>
          <w:szCs w:val="16"/>
        </w:rPr>
        <w:tab/>
        <w:t xml:space="preserve">Asfalty i lepiszcza asfaltowe - Oznaczanie czasu wypływu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emulsji asfaltowych lepkościomierzem wypływowym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42.</w:t>
      </w:r>
      <w:r w:rsidRPr="00C35F5B">
        <w:rPr>
          <w:rFonts w:ascii="Arial" w:hAnsi="Arial" w:cs="Arial"/>
          <w:sz w:val="16"/>
          <w:szCs w:val="16"/>
        </w:rPr>
        <w:tab/>
        <w:t>PN-EN 12847</w:t>
      </w:r>
      <w:r w:rsidRPr="00C35F5B">
        <w:rPr>
          <w:rFonts w:ascii="Arial" w:hAnsi="Arial" w:cs="Arial"/>
          <w:sz w:val="16"/>
          <w:szCs w:val="16"/>
        </w:rPr>
        <w:tab/>
        <w:t xml:space="preserve">Asfalty i lepiszcza asfaltowe - Oznaczanie sedymentacji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43.</w:t>
      </w:r>
      <w:r w:rsidRPr="00C35F5B">
        <w:rPr>
          <w:rFonts w:ascii="Arial" w:hAnsi="Arial" w:cs="Arial"/>
          <w:sz w:val="16"/>
          <w:szCs w:val="16"/>
        </w:rPr>
        <w:tab/>
        <w:t>PN-EN 12850</w:t>
      </w:r>
      <w:r w:rsidRPr="00C35F5B">
        <w:rPr>
          <w:rFonts w:ascii="Arial" w:hAnsi="Arial" w:cs="Arial"/>
          <w:sz w:val="16"/>
          <w:szCs w:val="16"/>
        </w:rPr>
        <w:tab/>
        <w:t xml:space="preserve">Asfalty i lepiszcza asfaltowe - Oznaczanie wartości </w:t>
      </w:r>
      <w:proofErr w:type="spellStart"/>
      <w:r w:rsidRPr="00C35F5B">
        <w:rPr>
          <w:rFonts w:ascii="Arial" w:hAnsi="Arial" w:cs="Arial"/>
          <w:sz w:val="16"/>
          <w:szCs w:val="16"/>
        </w:rPr>
        <w:t>pH</w:t>
      </w:r>
      <w:proofErr w:type="spellEnd"/>
      <w:r w:rsidRPr="00C35F5B">
        <w:rPr>
          <w:rFonts w:ascii="Arial" w:hAnsi="Arial" w:cs="Arial"/>
          <w:sz w:val="16"/>
          <w:szCs w:val="16"/>
        </w:rPr>
        <w:t xml:space="preserve">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44.</w:t>
      </w:r>
      <w:r w:rsidRPr="00C35F5B">
        <w:rPr>
          <w:rFonts w:ascii="Arial" w:hAnsi="Arial" w:cs="Arial"/>
          <w:sz w:val="16"/>
          <w:szCs w:val="16"/>
        </w:rPr>
        <w:tab/>
        <w:t>PN-EN 13043</w:t>
      </w:r>
      <w:r w:rsidRPr="00C35F5B">
        <w:rPr>
          <w:rFonts w:ascii="Arial" w:hAnsi="Arial" w:cs="Arial"/>
          <w:sz w:val="16"/>
          <w:szCs w:val="16"/>
        </w:rPr>
        <w:tab/>
        <w:t xml:space="preserve">Kruszywa do mieszanek bitumicznych i powierzchniowych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utrwaleń stosowanych na drogach, lotniskach i innych powierzchniach przeznaczonych do ruchu </w:t>
      </w:r>
    </w:p>
    <w:tbl>
      <w:tblPr>
        <w:tblpPr w:leftFromText="141" w:rightFromText="141" w:vertAnchor="text" w:horzAnchor="margin" w:tblpXSpec="center" w:tblpY="589"/>
        <w:tblOverlap w:val="never"/>
        <w:tblW w:w="0" w:type="auto"/>
        <w:tblLayout w:type="fixed"/>
        <w:tblCellMar>
          <w:left w:w="10" w:type="dxa"/>
          <w:right w:w="10" w:type="dxa"/>
        </w:tblCellMar>
        <w:tblLook w:val="04A0"/>
      </w:tblPr>
      <w:tblGrid>
        <w:gridCol w:w="350"/>
        <w:gridCol w:w="1752"/>
        <w:gridCol w:w="5179"/>
      </w:tblGrid>
      <w:tr w:rsidR="00DA20BF" w:rsidRPr="00C35F5B" w:rsidTr="00DA20BF">
        <w:trPr>
          <w:trHeight w:hRule="exact" w:val="69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46.</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13075-1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Badanie rozpadu - Część 1: Oznaczanie indeksu rozpadu kationowych emulsji asfaltowych, metoda z wypełniaczem mineralnym</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47.</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13108-1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Mieszanki mineralno-asfaltowe - Wymagania - Część 1: Beton Asfaltowy</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48.</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13108-20</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Mieszanki mineralno-asfaltowe - Wymagania - Część 20: Badanie typu</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49.</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13179-1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Badania kruszyw wypełniających stosowanych do mieszanek bitumicznych - Część 1: Badanie metodą Pierścienia i Kuli</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50.</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13179-2</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Badania kruszyw wypełniających stosowanych do mieszanek bitumicznych - Część 2: Liczba bitumiczna</w:t>
            </w:r>
          </w:p>
        </w:tc>
      </w:tr>
      <w:tr w:rsidR="00DA20BF" w:rsidRPr="00C35F5B" w:rsidTr="00DA20BF">
        <w:trPr>
          <w:trHeight w:hRule="exact" w:val="46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51.</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13398</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nawrotu sprężystego asfaltów modyfikowanych</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52.</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13399</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odporności na magazynowanie modyfikowanych asfaltów</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lastRenderedPageBreak/>
              <w:t>53.</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13587</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ciągliwości lepiszczy asfaltowych metodą pomiaru ciągliwości</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54.</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13588</w:t>
            </w:r>
          </w:p>
        </w:tc>
        <w:tc>
          <w:tcPr>
            <w:tcW w:w="5179" w:type="dxa"/>
            <w:shd w:val="clear" w:color="auto" w:fill="FFFFFF"/>
            <w:vAlign w:val="bottom"/>
          </w:tcPr>
          <w:p w:rsidR="00DA20BF" w:rsidRPr="00C35F5B" w:rsidRDefault="00DA20BF" w:rsidP="00DA20BF">
            <w:pPr>
              <w:spacing w:line="226" w:lineRule="exact"/>
              <w:jc w:val="both"/>
              <w:rPr>
                <w:rFonts w:ascii="Arial" w:hAnsi="Arial" w:cs="Arial"/>
                <w:sz w:val="16"/>
                <w:szCs w:val="16"/>
              </w:rPr>
            </w:pPr>
            <w:r w:rsidRPr="00C35F5B">
              <w:rPr>
                <w:rStyle w:val="Teksttreci20"/>
                <w:rFonts w:ascii="Arial" w:hAnsi="Arial" w:cs="Arial"/>
                <w:sz w:val="16"/>
                <w:szCs w:val="16"/>
              </w:rPr>
              <w:t>Asfalty i lepiszcza asfaltowe - Oznaczanie kohezji lepiszczy asfaltowych metodą testu wahadłowego</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55.</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13589</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 xml:space="preserve">Asfalty i lepiszcza asfaltowe - Oznaczanie ciągliwości modyfikowanych asfaltów - Metoda z </w:t>
            </w:r>
            <w:proofErr w:type="spellStart"/>
            <w:r w:rsidRPr="00C35F5B">
              <w:rPr>
                <w:rStyle w:val="Teksttreci20"/>
                <w:rFonts w:ascii="Arial" w:hAnsi="Arial" w:cs="Arial"/>
                <w:sz w:val="16"/>
                <w:szCs w:val="16"/>
              </w:rPr>
              <w:t>duktylometrem</w:t>
            </w:r>
            <w:proofErr w:type="spellEnd"/>
          </w:p>
        </w:tc>
      </w:tr>
      <w:tr w:rsidR="00DA20BF" w:rsidRPr="00C35F5B" w:rsidTr="00DA20BF">
        <w:trPr>
          <w:trHeight w:hRule="exact" w:val="69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56.</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13614</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przyczepności emulsji bitumicznych przez zanurzenie w wodzie - Metoda z kruszywem</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57.</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13703</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energii deformacji</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58.</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13808</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Zasady specyfikacji kationowych emulsji asfaltowych</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59.</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14023</w:t>
            </w:r>
          </w:p>
        </w:tc>
        <w:tc>
          <w:tcPr>
            <w:tcW w:w="5179" w:type="dxa"/>
            <w:shd w:val="clear" w:color="auto" w:fill="FFFFFF"/>
            <w:vAlign w:val="bottom"/>
          </w:tcPr>
          <w:p w:rsidR="00DA20BF" w:rsidRPr="00C35F5B" w:rsidRDefault="00DA20BF" w:rsidP="00DA20BF">
            <w:pPr>
              <w:spacing w:line="221" w:lineRule="exact"/>
              <w:jc w:val="both"/>
              <w:rPr>
                <w:rFonts w:ascii="Arial" w:hAnsi="Arial" w:cs="Arial"/>
                <w:sz w:val="16"/>
                <w:szCs w:val="16"/>
              </w:rPr>
            </w:pPr>
            <w:r w:rsidRPr="00C35F5B">
              <w:rPr>
                <w:rStyle w:val="Teksttreci20"/>
                <w:rFonts w:ascii="Arial" w:hAnsi="Arial" w:cs="Arial"/>
                <w:sz w:val="16"/>
                <w:szCs w:val="16"/>
              </w:rPr>
              <w:t>Asfalty i lepiszcza asfaltowe - Zasady specyfikacji asfaltów modyfikowanych polimerami</w:t>
            </w:r>
          </w:p>
        </w:tc>
      </w:tr>
      <w:tr w:rsidR="00DA20BF" w:rsidRPr="00C35F5B" w:rsidTr="00DA20BF">
        <w:trPr>
          <w:trHeight w:hRule="exact" w:val="461"/>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60.</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14188-1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Wypełniacze złączy i zalewy - Część 1: Specyfikacja zalew na gorąco</w:t>
            </w:r>
          </w:p>
        </w:tc>
      </w:tr>
      <w:tr w:rsidR="00DA20BF" w:rsidRPr="00C35F5B" w:rsidTr="00DA20BF">
        <w:trPr>
          <w:trHeight w:hRule="exact" w:val="442"/>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61.</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14188-2</w:t>
            </w:r>
          </w:p>
        </w:tc>
        <w:tc>
          <w:tcPr>
            <w:tcW w:w="5179" w:type="dxa"/>
            <w:shd w:val="clear" w:color="auto" w:fill="FFFFFF"/>
          </w:tcPr>
          <w:p w:rsidR="00DA20BF" w:rsidRPr="00C35F5B" w:rsidRDefault="00DA20BF" w:rsidP="00DA20BF">
            <w:pPr>
              <w:spacing w:line="226" w:lineRule="exact"/>
              <w:jc w:val="both"/>
              <w:rPr>
                <w:rFonts w:ascii="Arial" w:hAnsi="Arial" w:cs="Arial"/>
                <w:sz w:val="16"/>
                <w:szCs w:val="16"/>
              </w:rPr>
            </w:pPr>
            <w:r w:rsidRPr="00C35F5B">
              <w:rPr>
                <w:rStyle w:val="Teksttreci20"/>
                <w:rFonts w:ascii="Arial" w:hAnsi="Arial" w:cs="Arial"/>
                <w:sz w:val="16"/>
                <w:szCs w:val="16"/>
              </w:rPr>
              <w:t>Wypełniacze złączy i zalewy - Część 2: Specyfikacja zalew na zimno</w:t>
            </w:r>
          </w:p>
        </w:tc>
      </w:tr>
      <w:tr w:rsidR="00DA20BF" w:rsidRPr="00C35F5B" w:rsidTr="00DA20BF">
        <w:trPr>
          <w:trHeight w:hRule="exact" w:val="475"/>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62.</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22592</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Przetwory naftowe - Oznaczanie temperatury zapłonu i palenia - Pomiar metodą otwartego tygla Clevelanda</w:t>
            </w:r>
          </w:p>
        </w:tc>
      </w:tr>
      <w:tr w:rsidR="00DA20BF" w:rsidRPr="00C35F5B" w:rsidTr="00DA20BF">
        <w:trPr>
          <w:trHeight w:hRule="exact" w:val="470"/>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63.</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ISO 2592</w:t>
            </w:r>
          </w:p>
        </w:tc>
        <w:tc>
          <w:tcPr>
            <w:tcW w:w="5179" w:type="dxa"/>
            <w:shd w:val="clear" w:color="auto" w:fill="FFFFFF"/>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Oznaczanie temperatury zapłonu i palenia - Metoda otwartego tygla Clevelanda</w:t>
            </w:r>
          </w:p>
        </w:tc>
      </w:tr>
    </w:tbl>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45.</w:t>
      </w:r>
      <w:r w:rsidRPr="00C35F5B">
        <w:rPr>
          <w:rFonts w:ascii="Arial" w:hAnsi="Arial" w:cs="Arial"/>
          <w:sz w:val="16"/>
          <w:szCs w:val="16"/>
        </w:rPr>
        <w:tab/>
        <w:t>PN-EN 13074</w:t>
      </w:r>
      <w:r w:rsidRPr="00C35F5B">
        <w:rPr>
          <w:rFonts w:ascii="Arial" w:hAnsi="Arial" w:cs="Arial"/>
          <w:sz w:val="16"/>
          <w:szCs w:val="16"/>
        </w:rPr>
        <w:tab/>
        <w:t xml:space="preserve">Asfalty i lepiszcza asfaltowe - Oznaczanie lepiszczy z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 przez odparowanie</w:t>
      </w:r>
      <w:r w:rsidRPr="00C35F5B">
        <w:rPr>
          <w:rFonts w:ascii="Arial" w:hAnsi="Arial" w:cs="Arial"/>
          <w:sz w:val="16"/>
          <w:szCs w:val="16"/>
        </w:rPr>
        <w:br w:type="page"/>
      </w:r>
    </w:p>
    <w:p w:rsidR="00DA20BF" w:rsidRPr="00C35F5B" w:rsidRDefault="00DA20BF" w:rsidP="00DA20BF">
      <w:pPr>
        <w:framePr w:w="7282"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pStyle w:val="Nagwek21"/>
        <w:keepNext/>
        <w:keepLines/>
        <w:numPr>
          <w:ilvl w:val="0"/>
          <w:numId w:val="30"/>
        </w:numPr>
        <w:shd w:val="clear" w:color="auto" w:fill="auto"/>
        <w:tabs>
          <w:tab w:val="left" w:pos="657"/>
        </w:tabs>
        <w:spacing w:before="104" w:after="35" w:line="200" w:lineRule="exact"/>
        <w:ind w:left="140" w:firstLine="0"/>
        <w:rPr>
          <w:rFonts w:ascii="Arial" w:hAnsi="Arial" w:cs="Arial"/>
          <w:b w:val="0"/>
          <w:sz w:val="16"/>
          <w:szCs w:val="16"/>
        </w:rPr>
      </w:pPr>
      <w:r w:rsidRPr="00C35F5B">
        <w:rPr>
          <w:rFonts w:ascii="Arial" w:hAnsi="Arial" w:cs="Arial"/>
          <w:b w:val="0"/>
          <w:sz w:val="16"/>
          <w:szCs w:val="16"/>
        </w:rPr>
        <w:t>Wymagania techniczne</w:t>
      </w:r>
    </w:p>
    <w:p w:rsidR="00DA20BF" w:rsidRPr="00C35F5B" w:rsidRDefault="00DA20BF" w:rsidP="00401152">
      <w:pPr>
        <w:widowControl w:val="0"/>
        <w:numPr>
          <w:ilvl w:val="0"/>
          <w:numId w:val="31"/>
        </w:numPr>
        <w:tabs>
          <w:tab w:val="left" w:pos="622"/>
        </w:tabs>
        <w:spacing w:line="230" w:lineRule="exact"/>
        <w:ind w:left="660" w:right="560" w:hanging="420"/>
        <w:jc w:val="both"/>
        <w:rPr>
          <w:rFonts w:ascii="Arial" w:hAnsi="Arial" w:cs="Arial"/>
          <w:sz w:val="16"/>
          <w:szCs w:val="16"/>
        </w:rPr>
      </w:pPr>
      <w:r w:rsidRPr="00C35F5B">
        <w:rPr>
          <w:rFonts w:ascii="Arial" w:hAnsi="Arial" w:cs="Arial"/>
          <w:sz w:val="16"/>
          <w:szCs w:val="16"/>
        </w:rPr>
        <w:t>WT-1 Kruszywa 2010. Kruszywa do mieszanek mineralno-asfaltowych i powierzchniowych utrwaleń na drogach krajowych - Zarządzenie nr 102 Generalnego Dyrektora Dróg Krajowych i Autostrad z dnia 19 listopada 2010 r.</w:t>
      </w:r>
    </w:p>
    <w:p w:rsidR="00DA20BF" w:rsidRPr="00C35F5B" w:rsidRDefault="00DA20BF" w:rsidP="00401152">
      <w:pPr>
        <w:widowControl w:val="0"/>
        <w:numPr>
          <w:ilvl w:val="0"/>
          <w:numId w:val="31"/>
        </w:numPr>
        <w:tabs>
          <w:tab w:val="left" w:pos="672"/>
        </w:tabs>
        <w:spacing w:line="226" w:lineRule="exact"/>
        <w:ind w:left="680" w:right="560" w:hanging="440"/>
        <w:jc w:val="both"/>
        <w:rPr>
          <w:rFonts w:ascii="Arial" w:hAnsi="Arial" w:cs="Arial"/>
          <w:sz w:val="16"/>
          <w:szCs w:val="16"/>
        </w:rPr>
      </w:pPr>
      <w:r w:rsidRPr="00C35F5B">
        <w:rPr>
          <w:rFonts w:ascii="Arial" w:hAnsi="Arial" w:cs="Arial"/>
          <w:sz w:val="16"/>
          <w:szCs w:val="16"/>
        </w:rPr>
        <w:t>WT-2 Nawierzchnie asfaltowe 2010. Nawierzchnie asfaltowe na drogach krajowych - Zarządzenie nr 102 Generalnego Dyrektora Dróg Krajowych i Autostrad z dnia 19 listopada 2011 r.</w:t>
      </w:r>
    </w:p>
    <w:p w:rsidR="00DA20BF" w:rsidRPr="00C35F5B" w:rsidRDefault="00DA20BF" w:rsidP="00401152">
      <w:pPr>
        <w:widowControl w:val="0"/>
        <w:numPr>
          <w:ilvl w:val="0"/>
          <w:numId w:val="31"/>
        </w:numPr>
        <w:tabs>
          <w:tab w:val="left" w:pos="672"/>
        </w:tabs>
        <w:spacing w:after="141" w:line="226" w:lineRule="exact"/>
        <w:ind w:left="680" w:right="560" w:hanging="440"/>
        <w:jc w:val="both"/>
        <w:rPr>
          <w:rFonts w:ascii="Arial" w:hAnsi="Arial" w:cs="Arial"/>
          <w:sz w:val="16"/>
          <w:szCs w:val="16"/>
        </w:rPr>
      </w:pPr>
      <w:r w:rsidRPr="00C35F5B">
        <w:rPr>
          <w:rFonts w:ascii="Arial" w:hAnsi="Arial" w:cs="Arial"/>
          <w:sz w:val="16"/>
          <w:szCs w:val="16"/>
        </w:rPr>
        <w:t>WT-3 Emulsje asfaltowe 2009. Kationowe emulsje asfaltowe na drogach publicznych</w:t>
      </w:r>
    </w:p>
    <w:p w:rsidR="00DA20BF" w:rsidRPr="00C35F5B" w:rsidRDefault="00DA20BF" w:rsidP="00401152">
      <w:pPr>
        <w:pStyle w:val="Nagwek21"/>
        <w:keepNext/>
        <w:keepLines/>
        <w:numPr>
          <w:ilvl w:val="0"/>
          <w:numId w:val="30"/>
        </w:numPr>
        <w:shd w:val="clear" w:color="auto" w:fill="auto"/>
        <w:tabs>
          <w:tab w:val="left" w:pos="514"/>
        </w:tabs>
        <w:spacing w:after="40" w:line="200" w:lineRule="exact"/>
        <w:ind w:firstLine="0"/>
        <w:rPr>
          <w:rFonts w:ascii="Arial" w:hAnsi="Arial" w:cs="Arial"/>
          <w:b w:val="0"/>
          <w:sz w:val="16"/>
          <w:szCs w:val="16"/>
        </w:rPr>
      </w:pPr>
      <w:r w:rsidRPr="00C35F5B">
        <w:rPr>
          <w:rFonts w:ascii="Arial" w:hAnsi="Arial" w:cs="Arial"/>
          <w:b w:val="0"/>
          <w:sz w:val="16"/>
          <w:szCs w:val="16"/>
        </w:rPr>
        <w:t>Inne dokumenty</w:t>
      </w:r>
    </w:p>
    <w:p w:rsidR="00DA20BF" w:rsidRPr="00C35F5B" w:rsidRDefault="00DA20BF" w:rsidP="00401152">
      <w:pPr>
        <w:widowControl w:val="0"/>
        <w:numPr>
          <w:ilvl w:val="0"/>
          <w:numId w:val="31"/>
        </w:numPr>
        <w:tabs>
          <w:tab w:val="left" w:pos="672"/>
        </w:tabs>
        <w:spacing w:line="230" w:lineRule="exact"/>
        <w:ind w:left="680" w:right="560" w:hanging="440"/>
        <w:jc w:val="both"/>
        <w:rPr>
          <w:rFonts w:ascii="Arial" w:hAnsi="Arial" w:cs="Arial"/>
          <w:sz w:val="16"/>
          <w:szCs w:val="16"/>
        </w:rPr>
      </w:pPr>
      <w:r w:rsidRPr="00C35F5B">
        <w:rPr>
          <w:rFonts w:ascii="Arial" w:hAnsi="Arial" w:cs="Arial"/>
          <w:sz w:val="16"/>
          <w:szCs w:val="16"/>
        </w:rPr>
        <w:t>Rozporządzenie Ministra Transportu i Gospodarki Morskiej z dnia 2 marca 1999 r. w sprawie warunków technicznych, jakim powinny odpowiadać drogi publiczne i ich usytuowanie (Dz.U. nr 43, poz. 430)</w:t>
      </w:r>
    </w:p>
    <w:p w:rsidR="00DA20BF" w:rsidRPr="00C35F5B" w:rsidRDefault="00DA20BF" w:rsidP="00401152">
      <w:pPr>
        <w:widowControl w:val="0"/>
        <w:numPr>
          <w:ilvl w:val="0"/>
          <w:numId w:val="31"/>
        </w:numPr>
        <w:tabs>
          <w:tab w:val="left" w:pos="672"/>
        </w:tabs>
        <w:spacing w:line="230" w:lineRule="exact"/>
        <w:ind w:left="680" w:right="560" w:hanging="440"/>
        <w:jc w:val="both"/>
        <w:rPr>
          <w:rFonts w:ascii="Arial" w:hAnsi="Arial" w:cs="Arial"/>
          <w:sz w:val="16"/>
          <w:szCs w:val="16"/>
        </w:rPr>
      </w:pPr>
      <w:r w:rsidRPr="00C35F5B">
        <w:rPr>
          <w:rFonts w:ascii="Arial" w:hAnsi="Arial" w:cs="Arial"/>
          <w:sz w:val="16"/>
          <w:szCs w:val="16"/>
        </w:rPr>
        <w:t>Katalog typowych konstrukcji nawierzchni podatnych i półsztywnych. Generalna Dyrekcja Dróg Publicznych - Instytut Badawczy Dróg i Mostów, Warszawa 1997</w:t>
      </w:r>
    </w:p>
    <w:p w:rsidR="00DA20BF" w:rsidRDefault="00DA20BF" w:rsidP="00DA20BF">
      <w:pPr>
        <w:rPr>
          <w:rFonts w:ascii="Arial" w:hAnsi="Arial" w:cs="Arial"/>
          <w:sz w:val="16"/>
          <w:szCs w:val="16"/>
        </w:rPr>
      </w:pPr>
    </w:p>
    <w:p w:rsidR="00A66B73" w:rsidRDefault="00A66B73" w:rsidP="00DA20BF">
      <w:pPr>
        <w:rPr>
          <w:rFonts w:ascii="Arial" w:hAnsi="Arial" w:cs="Arial"/>
          <w:sz w:val="16"/>
          <w:szCs w:val="16"/>
        </w:rPr>
      </w:pPr>
    </w:p>
    <w:p w:rsidR="00A66B73" w:rsidRDefault="00A66B73" w:rsidP="00DA20BF">
      <w:pPr>
        <w:rPr>
          <w:rFonts w:ascii="Arial" w:hAnsi="Arial" w:cs="Arial"/>
          <w:sz w:val="16"/>
          <w:szCs w:val="16"/>
        </w:rPr>
      </w:pPr>
    </w:p>
    <w:p w:rsidR="00A66B73" w:rsidRDefault="00A66B73" w:rsidP="00A66B73">
      <w:pPr>
        <w:autoSpaceDE w:val="0"/>
        <w:autoSpaceDN w:val="0"/>
        <w:adjustRightInd w:val="0"/>
        <w:rPr>
          <w:b/>
          <w:bCs/>
          <w:sz w:val="28"/>
          <w:szCs w:val="28"/>
          <w:u w:val="single"/>
        </w:rPr>
      </w:pPr>
      <w:r w:rsidRPr="00CA5FA5">
        <w:rPr>
          <w:b/>
          <w:bCs/>
          <w:sz w:val="28"/>
          <w:szCs w:val="28"/>
          <w:u w:val="single"/>
        </w:rPr>
        <w:t xml:space="preserve">D-05.03.11. FREZOWANIE NAWIERZCHNI ASFALTOWYCH NA </w:t>
      </w:r>
      <w:r>
        <w:rPr>
          <w:b/>
          <w:bCs/>
          <w:sz w:val="28"/>
          <w:szCs w:val="28"/>
          <w:u w:val="single"/>
        </w:rPr>
        <w:t xml:space="preserve"> </w:t>
      </w:r>
    </w:p>
    <w:p w:rsidR="00A66B73" w:rsidRPr="00CA5FA5" w:rsidRDefault="00A66B73" w:rsidP="00A66B73">
      <w:pPr>
        <w:autoSpaceDE w:val="0"/>
        <w:autoSpaceDN w:val="0"/>
        <w:adjustRightInd w:val="0"/>
        <w:rPr>
          <w:b/>
          <w:bCs/>
          <w:sz w:val="28"/>
          <w:szCs w:val="28"/>
          <w:u w:val="single"/>
        </w:rPr>
      </w:pPr>
      <w:r w:rsidRPr="00CA5FA5">
        <w:rPr>
          <w:b/>
          <w:bCs/>
          <w:sz w:val="28"/>
          <w:szCs w:val="28"/>
        </w:rPr>
        <w:t xml:space="preserve">                    </w:t>
      </w:r>
      <w:r w:rsidRPr="00CA5FA5">
        <w:rPr>
          <w:b/>
          <w:bCs/>
          <w:sz w:val="28"/>
          <w:szCs w:val="28"/>
          <w:u w:val="single"/>
        </w:rPr>
        <w:t>ZIMNO</w:t>
      </w:r>
    </w:p>
    <w:p w:rsidR="00A66B73" w:rsidRPr="00EB2944" w:rsidRDefault="00A66B73" w:rsidP="00A66B73">
      <w:pPr>
        <w:autoSpaceDE w:val="0"/>
        <w:autoSpaceDN w:val="0"/>
        <w:adjustRightInd w:val="0"/>
        <w:rPr>
          <w:b/>
          <w:bCs/>
          <w:sz w:val="28"/>
          <w:szCs w:val="28"/>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1. WSTĘP</w:t>
      </w:r>
    </w:p>
    <w:p w:rsidR="00A66B73" w:rsidRPr="00A66B73" w:rsidRDefault="00A66B73" w:rsidP="00A66B73">
      <w:pPr>
        <w:autoSpaceDE w:val="0"/>
        <w:autoSpaceDN w:val="0"/>
        <w:adjustRightInd w:val="0"/>
        <w:rPr>
          <w:rFonts w:ascii="Arial" w:hAnsi="Arial" w:cs="Arial"/>
          <w:b/>
          <w:bCs/>
          <w:sz w:val="16"/>
          <w:szCs w:val="16"/>
        </w:rPr>
      </w:pPr>
    </w:p>
    <w:p w:rsidR="00A66B73" w:rsidRPr="00A66B73" w:rsidRDefault="00A66B73" w:rsidP="00A66B73">
      <w:pPr>
        <w:numPr>
          <w:ilvl w:val="1"/>
          <w:numId w:val="208"/>
        </w:numPr>
        <w:autoSpaceDE w:val="0"/>
        <w:autoSpaceDN w:val="0"/>
        <w:adjustRightInd w:val="0"/>
        <w:rPr>
          <w:rFonts w:ascii="Arial" w:hAnsi="Arial" w:cs="Arial"/>
          <w:b/>
          <w:bCs/>
          <w:sz w:val="16"/>
          <w:szCs w:val="16"/>
        </w:rPr>
      </w:pPr>
      <w:r w:rsidRPr="00A66B73">
        <w:rPr>
          <w:rFonts w:ascii="Arial" w:hAnsi="Arial" w:cs="Arial"/>
          <w:b/>
          <w:bCs/>
          <w:sz w:val="16"/>
          <w:szCs w:val="16"/>
        </w:rPr>
        <w:t>Przedmiot ST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Przedmiotem niniejszej specyfikacji technicznej (ST) są wymagania dotyczące wykonania i odbioru robót związanych z frezowaniem nawierzchni asfaltowych na zimno, w ramach projektu: </w:t>
      </w:r>
    </w:p>
    <w:p w:rsidR="00A66B73" w:rsidRPr="00A66B73" w:rsidRDefault="00A66B73" w:rsidP="00A66B73">
      <w:pPr>
        <w:autoSpaceDE w:val="0"/>
        <w:autoSpaceDN w:val="0"/>
        <w:adjustRightInd w:val="0"/>
        <w:rPr>
          <w:rFonts w:ascii="Arial" w:hAnsi="Arial" w:cs="Arial"/>
          <w:sz w:val="16"/>
          <w:szCs w:val="16"/>
        </w:rPr>
      </w:pPr>
    </w:p>
    <w:p w:rsidR="00A66B73" w:rsidRPr="00A66B73" w:rsidRDefault="001B7BFB" w:rsidP="00A66B73">
      <w:pPr>
        <w:pStyle w:val="Tekstpodstawowywcity"/>
        <w:ind w:left="0" w:firstLine="0"/>
        <w:rPr>
          <w:rFonts w:cs="Arial"/>
          <w:b/>
          <w:sz w:val="16"/>
          <w:szCs w:val="16"/>
        </w:rPr>
      </w:pPr>
      <w:r>
        <w:rPr>
          <w:rFonts w:cs="Arial"/>
          <w:b/>
          <w:sz w:val="16"/>
          <w:szCs w:val="16"/>
        </w:rPr>
        <w:t>„Przebudowa drogi gminnej</w:t>
      </w:r>
      <w:r w:rsidR="00A66B73" w:rsidRPr="00A66B73">
        <w:rPr>
          <w:rFonts w:cs="Arial"/>
          <w:b/>
          <w:sz w:val="16"/>
          <w:szCs w:val="16"/>
        </w:rPr>
        <w:t xml:space="preserve"> ul. </w:t>
      </w:r>
      <w:r>
        <w:rPr>
          <w:rFonts w:cs="Arial"/>
          <w:b/>
          <w:sz w:val="16"/>
          <w:szCs w:val="16"/>
        </w:rPr>
        <w:t>Topolowej w m. Klepaczka</w:t>
      </w:r>
      <w:r w:rsidR="00A66B73" w:rsidRPr="00A66B73">
        <w:rPr>
          <w:rFonts w:cs="Arial"/>
          <w:b/>
          <w:sz w:val="16"/>
          <w:szCs w:val="16"/>
        </w:rPr>
        <w:t>”</w:t>
      </w:r>
      <w:r>
        <w:rPr>
          <w:rFonts w:cs="Arial"/>
          <w:b/>
          <w:sz w:val="16"/>
          <w:szCs w:val="16"/>
        </w:rPr>
        <w:t>.</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1.2. Zakres stosowania ST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ST jest stosowana jako dokument przetargowy i kontraktowy przy zlecaniu i realizacji robót wymienionych</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w p. 1.1.</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1.3. Zakres robót objętych ST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Ustalenia zawarte w niniejszej specyfikacji dotyczą zasad prowadzenia robót związanych z frezowaniem</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nawierzch</w:t>
      </w:r>
      <w:r w:rsidR="005F41C0">
        <w:rPr>
          <w:rFonts w:ascii="Arial" w:hAnsi="Arial" w:cs="Arial"/>
          <w:sz w:val="16"/>
          <w:szCs w:val="16"/>
        </w:rPr>
        <w:t>ni asfaltowych na zimno  grubości 5 cm</w:t>
      </w:r>
      <w:r w:rsidRPr="00A66B73">
        <w:rPr>
          <w:rFonts w:ascii="Arial" w:hAnsi="Arial" w:cs="Arial"/>
          <w:sz w:val="16"/>
          <w:szCs w:val="16"/>
        </w:rPr>
        <w:t>. Przewiduje się frezowanie nawi</w:t>
      </w:r>
      <w:r w:rsidR="005F41C0">
        <w:rPr>
          <w:rFonts w:ascii="Arial" w:hAnsi="Arial" w:cs="Arial"/>
          <w:sz w:val="16"/>
          <w:szCs w:val="16"/>
        </w:rPr>
        <w:t>erzchni na odcinku 721 m przy szer. jezdni 3,50 m</w:t>
      </w:r>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sz w:val="16"/>
          <w:szCs w:val="16"/>
        </w:rPr>
        <w:t xml:space="preserve"> </w:t>
      </w:r>
      <w:r w:rsidRPr="00A66B73">
        <w:rPr>
          <w:rFonts w:ascii="Arial" w:hAnsi="Arial" w:cs="Arial"/>
          <w:b/>
          <w:bCs/>
          <w:sz w:val="16"/>
          <w:szCs w:val="16"/>
        </w:rPr>
        <w:t>1.4. Określenia podstawowe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b/>
          <w:bCs/>
          <w:sz w:val="16"/>
          <w:szCs w:val="16"/>
        </w:rPr>
        <w:t xml:space="preserve">1.4.1. </w:t>
      </w:r>
      <w:r w:rsidRPr="00A66B73">
        <w:rPr>
          <w:rFonts w:ascii="Arial" w:hAnsi="Arial" w:cs="Arial"/>
          <w:sz w:val="16"/>
          <w:szCs w:val="16"/>
        </w:rPr>
        <w:t>Frezowanie nawierzchni asfaltowej na zimno - kontrolowany proces skrawania górnej warstwy</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nawierzchni asfaltowej, bez jej ogrzania, na określoną głębokość.</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b/>
          <w:bCs/>
          <w:sz w:val="16"/>
          <w:szCs w:val="16"/>
        </w:rPr>
        <w:t xml:space="preserve">1.4.2. </w:t>
      </w:r>
      <w:r w:rsidRPr="00A66B73">
        <w:rPr>
          <w:rFonts w:ascii="Arial" w:hAnsi="Arial" w:cs="Arial"/>
          <w:sz w:val="16"/>
          <w:szCs w:val="16"/>
        </w:rPr>
        <w:t>Pozostałe określenia są zgodne z obowiązującymi, odpowiednimi polskimi normami i z definicjami</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podanymi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1.4.</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1.5. Ogólne wymagania dotyczące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wymagania dotyczące robót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1.5.</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2. MATERIAŁY</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Nie występują.</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3. SPRZĘT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3.1. Ogólne wymagania dotyczące sprzętu</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wymagania dotyczące sprzętu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3.</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3.2. Sprzęt do frezowania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Należy stosować frezarki drogowe umożliwiające frezowanie nawierzchni asfaltowej na zimno na określoną</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głębokość. Frezarka powinna być sterowana elektronicznie i zapewniać zachowanie wymaganej równości oraz pochyleń poprzecznych i podłużnych powierzchni po frezowaniu. Do małych robót (naprawy części jezdni) Inżynier może dopuścić frezarki sterowane mechanicznie. 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m"/>
        </w:smartTagPr>
        <w:r w:rsidRPr="00A66B73">
          <w:rPr>
            <w:rFonts w:ascii="Arial" w:hAnsi="Arial" w:cs="Arial"/>
            <w:sz w:val="16"/>
            <w:szCs w:val="16"/>
          </w:rPr>
          <w:t>1200 mm</w:t>
        </w:r>
      </w:smartTag>
      <w:r w:rsidRPr="00A66B73">
        <w:rPr>
          <w:rFonts w:ascii="Arial" w:hAnsi="Arial" w:cs="Arial"/>
          <w:sz w:val="16"/>
          <w:szCs w:val="16"/>
        </w:rPr>
        <w:t>. Przy dużych robotach frezarki muszą być wyposażone w przenośnik sfrezowanego materiału, podający go z jezdni na środki transportu. Przy pracach prowadzonych w terenie zabudowanym frezarki muszą, a poza nimi powinny, być zaopatrzone w systemy odpylania. Za zgodą Inżyniera można dopuścić frezarki bez tego systemu:</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a) na drogach zamiejskich w obszarach niezabudowanych,</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b) na drogach miejskich, przy małym zakresie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Wykonawca może używać tylko frezarki zaakceptowane przez Inżyniera. Wykonawca powinien przedstawić</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dane techniczne frezarek, a w przypadkach jakichkolwiek wątpliwości przeprowadzić demonstrację pracy</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frezarki, na własny koszt.</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4. TRANSPORT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4.1. Ogólne wymagania dotyczące transportu</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wymagania dotyczące transportu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4.</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4.2. Transport sfrezowanego materiału</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Transport sfrezowanego materiału powinien być tak zorganizowany, aby zapewnić pracę frezarki bez</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lastRenderedPageBreak/>
        <w:t>postojów. Materiał może być wywożony dowolnymi środkami transportowymi.</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5. WYKONANIE ROBÓT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5.1. Ogólne zasady wykonania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zasady wykonania robót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5.</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Istnieje możliwość użycia destruktu uzyskanego z frezowania nawierzchni do wbudowania – umocnienie pobocza gruntowego i zjazdów gruntowych na posesje po stronie lewej ul. Śląskiej – lub </w:t>
      </w:r>
      <w:proofErr w:type="spellStart"/>
      <w:r w:rsidRPr="00A66B73">
        <w:rPr>
          <w:rFonts w:ascii="Arial" w:hAnsi="Arial" w:cs="Arial"/>
          <w:sz w:val="16"/>
          <w:szCs w:val="16"/>
        </w:rPr>
        <w:t>odwóz</w:t>
      </w:r>
      <w:proofErr w:type="spellEnd"/>
      <w:r w:rsidRPr="00A66B73">
        <w:rPr>
          <w:rFonts w:ascii="Arial" w:hAnsi="Arial" w:cs="Arial"/>
          <w:sz w:val="16"/>
          <w:szCs w:val="16"/>
        </w:rPr>
        <w:t xml:space="preserve"> w miejsce wskazane przez inwestora.</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5.2. Wykonanie frezowania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Nawierzchnia powinna być frezowana do głębokości, szerokości i pochyleń zgodnych z dokumentacją</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projektową i ST. Jeżeli frezowana nawierzchnia ma być oddana do ruchu bez ułożenia nowej warstwy ścieralnej, to jej tekstura powinna być jednorodna, złożona z nieciągłych prążków podłużnych lub innych form</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geometrycznych, gwarantujących równość, szorstkość i estetyczny wygląd.</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Jeżeli ruch drogowy ma być dopuszczony po sfrezowanej części jezdni, to wówczas, ze względów</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bezpieczeństwa należy spełnić następujące warunki:</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a) należy usunąć ścięty materiał i oczyścić nawierzchnię,</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b) przy frezowaniu poszczególnych pasów ruchu, wysokość podłużnych pionowych krawędzi nie może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przekraczać </w:t>
      </w:r>
      <w:smartTag w:uri="urn:schemas-microsoft-com:office:smarttags" w:element="metricconverter">
        <w:smartTagPr>
          <w:attr w:name="ProductID" w:val="40 mm"/>
        </w:smartTagPr>
        <w:r w:rsidRPr="00A66B73">
          <w:rPr>
            <w:rFonts w:ascii="Arial" w:hAnsi="Arial" w:cs="Arial"/>
            <w:sz w:val="16"/>
            <w:szCs w:val="16"/>
          </w:rPr>
          <w:t>40 mm</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c) przy lokalnych naprawach polegających na sfrezowaniu nawierzchni przy linii krawężnika (ścieku)</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dopuszcza się większy uskok niż określono w </w:t>
      </w:r>
      <w:proofErr w:type="spellStart"/>
      <w:r w:rsidRPr="00A66B73">
        <w:rPr>
          <w:rFonts w:ascii="Arial" w:hAnsi="Arial" w:cs="Arial"/>
          <w:sz w:val="16"/>
          <w:szCs w:val="16"/>
        </w:rPr>
        <w:t>pkt</w:t>
      </w:r>
      <w:proofErr w:type="spellEnd"/>
      <w:r w:rsidRPr="00A66B73">
        <w:rPr>
          <w:rFonts w:ascii="Arial" w:hAnsi="Arial" w:cs="Arial"/>
          <w:sz w:val="16"/>
          <w:szCs w:val="16"/>
        </w:rPr>
        <w:t xml:space="preserve"> b), ale przy głębokości większej od  </w:t>
      </w:r>
      <w:smartTag w:uri="urn:schemas-microsoft-com:office:smarttags" w:element="metricconverter">
        <w:smartTagPr>
          <w:attr w:name="ProductID" w:val="75 mm"/>
        </w:smartTagPr>
        <w:r w:rsidRPr="00A66B73">
          <w:rPr>
            <w:rFonts w:ascii="Arial" w:hAnsi="Arial" w:cs="Arial"/>
            <w:sz w:val="16"/>
            <w:szCs w:val="16"/>
          </w:rPr>
          <w:t>75 mm</w:t>
        </w:r>
      </w:smartTag>
      <w:r w:rsidRPr="00A66B73">
        <w:rPr>
          <w:rFonts w:ascii="Arial" w:hAnsi="Arial" w:cs="Arial"/>
          <w:sz w:val="16"/>
          <w:szCs w:val="16"/>
        </w:rPr>
        <w:t xml:space="preserve"> wymaga on</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specjalnego oznakowania,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d) krawędzie poprzeczne na zakończenie dnia roboczego powinny być klinowo ścięte.</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5.3. Frezowanie warstwy ścieralnej przed ułożeniem nowej warstwy lub warstw asfaltowych</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Do frezowania należy użyć frezarek sterowanych elektronicznie, względem ustalonego poziomu odniesienia,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zachowując spadki poprzeczne i niweletę drogi. Nawierzchnia powinna być sfrezowana na głębokość</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projektowaną z dokładnością ± </w:t>
      </w:r>
      <w:smartTag w:uri="urn:schemas-microsoft-com:office:smarttags" w:element="metricconverter">
        <w:smartTagPr>
          <w:attr w:name="ProductID" w:val="5 mm"/>
        </w:smartTagPr>
        <w:r w:rsidRPr="00A66B73">
          <w:rPr>
            <w:rFonts w:ascii="Arial" w:hAnsi="Arial" w:cs="Arial"/>
            <w:sz w:val="16"/>
            <w:szCs w:val="16"/>
          </w:rPr>
          <w:t>5 mm</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 KONTROLA JAKOŚCI ROBÓT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6.1. Ogólne zasady kontroli jakości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zasady kontroli jakości robót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6.</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 Częstotliwość oraz zakres pomiarów kontrolnych</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6.2.1. Minimalna częstotliwość pomiarów</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Częstotliwość oraz zakres pomiarów dla nawierzchni frezowanej na zimno podano w tablicy 1.</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Tablica 1. Częstotliwość oraz zakres pomiarów kontrolnych nawierzchni frezowanej</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na zimno</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Lp. Właściwość nawierzchni Minimalna częstotliwość pomiarów</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1 Równość podłużna łatą 4-metrową co </w:t>
      </w:r>
      <w:smartTag w:uri="urn:schemas-microsoft-com:office:smarttags" w:element="metricconverter">
        <w:smartTagPr>
          <w:attr w:name="ProductID" w:val="20 metr￳w"/>
        </w:smartTagPr>
        <w:r w:rsidRPr="00A66B73">
          <w:rPr>
            <w:rFonts w:ascii="Arial" w:hAnsi="Arial" w:cs="Arial"/>
            <w:sz w:val="16"/>
            <w:szCs w:val="16"/>
          </w:rPr>
          <w:t>20 metrów</w:t>
        </w:r>
      </w:smartTag>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2 Równość poprzeczna łatą 4-metrową co </w:t>
      </w:r>
      <w:smartTag w:uri="urn:schemas-microsoft-com:office:smarttags" w:element="metricconverter">
        <w:smartTagPr>
          <w:attr w:name="ProductID" w:val="20 metr￳w"/>
        </w:smartTagPr>
        <w:r w:rsidRPr="00A66B73">
          <w:rPr>
            <w:rFonts w:ascii="Arial" w:hAnsi="Arial" w:cs="Arial"/>
            <w:sz w:val="16"/>
            <w:szCs w:val="16"/>
          </w:rPr>
          <w:t>20 metrów</w:t>
        </w:r>
      </w:smartTag>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3 Spadki poprzeczne co </w:t>
      </w:r>
      <w:smartTag w:uri="urn:schemas-microsoft-com:office:smarttags" w:element="metricconverter">
        <w:smartTagPr>
          <w:attr w:name="ProductID" w:val="50 m"/>
        </w:smartTagPr>
        <w:r w:rsidRPr="00A66B73">
          <w:rPr>
            <w:rFonts w:ascii="Arial" w:hAnsi="Arial" w:cs="Arial"/>
            <w:sz w:val="16"/>
            <w:szCs w:val="16"/>
          </w:rPr>
          <w:t>50 m</w:t>
        </w:r>
      </w:smartTag>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4 Szerokość frezowania co </w:t>
      </w:r>
      <w:smartTag w:uri="urn:schemas-microsoft-com:office:smarttags" w:element="metricconverter">
        <w:smartTagPr>
          <w:attr w:name="ProductID" w:val="50 m"/>
        </w:smartTagPr>
        <w:r w:rsidRPr="00A66B73">
          <w:rPr>
            <w:rFonts w:ascii="Arial" w:hAnsi="Arial" w:cs="Arial"/>
            <w:sz w:val="16"/>
            <w:szCs w:val="16"/>
          </w:rPr>
          <w:t>50 m</w:t>
        </w:r>
      </w:smartTag>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5 Głębokość frezowania na bieżąco, według  ST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6.2.2. Równość nawierzchni</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Nierówności powierzchni po frezowaniu mierzone łatą 4-metrową zgodnie z BN-68/8931-04 nie powinny</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przekraczać </w:t>
      </w:r>
      <w:smartTag w:uri="urn:schemas-microsoft-com:office:smarttags" w:element="metricconverter">
        <w:smartTagPr>
          <w:attr w:name="ProductID" w:val="6 mm"/>
        </w:smartTagPr>
        <w:r w:rsidRPr="00A66B73">
          <w:rPr>
            <w:rFonts w:ascii="Arial" w:hAnsi="Arial" w:cs="Arial"/>
            <w:sz w:val="16"/>
            <w:szCs w:val="16"/>
          </w:rPr>
          <w:t>6 mm</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6.2.3. Spadki poprzeczne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Spadki poprzeczne nawierzchni po frezowaniu powinny być zgodne z dokumentacją projektową, z tolerancją</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0,5%.</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6.2.4. Szerokość frezowania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Szerokość frezowania powinna odpowiadać szerokości określonej w dokumentacji projektowej z</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dokładnością ± </w:t>
      </w:r>
      <w:smartTag w:uri="urn:schemas-microsoft-com:office:smarttags" w:element="metricconverter">
        <w:smartTagPr>
          <w:attr w:name="ProductID" w:val="5 cm"/>
        </w:smartTagPr>
        <w:r w:rsidRPr="00A66B73">
          <w:rPr>
            <w:rFonts w:ascii="Arial" w:hAnsi="Arial" w:cs="Arial"/>
            <w:sz w:val="16"/>
            <w:szCs w:val="16"/>
          </w:rPr>
          <w:t>5 cm</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6.2.5. Głębokość frezowania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Głębokość frezowania powinna odpowiadać głębokości określonej w dokumentacji projektowej z</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dokładnością ± </w:t>
      </w:r>
      <w:smartTag w:uri="urn:schemas-microsoft-com:office:smarttags" w:element="metricconverter">
        <w:smartTagPr>
          <w:attr w:name="ProductID" w:val="5 mm"/>
        </w:smartTagPr>
        <w:r w:rsidRPr="00A66B73">
          <w:rPr>
            <w:rFonts w:ascii="Arial" w:hAnsi="Arial" w:cs="Arial"/>
            <w:sz w:val="16"/>
            <w:szCs w:val="16"/>
          </w:rPr>
          <w:t>5 mm</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7. OBMIAR ROBÓT</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7.1. Ogólne zasady obmiaru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zasady obmiaru robót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7.</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7.2. Jednostka obmiarowa</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Jednostką obmiarową jest m2 (metr kwadratowy).</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8. ODBIÓR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b/>
          <w:bCs/>
          <w:sz w:val="16"/>
          <w:szCs w:val="16"/>
        </w:rPr>
        <w:t>8.1.</w:t>
      </w:r>
      <w:r w:rsidRPr="00A66B73">
        <w:rPr>
          <w:rFonts w:ascii="Arial" w:hAnsi="Arial" w:cs="Arial"/>
          <w:sz w:val="16"/>
          <w:szCs w:val="16"/>
        </w:rPr>
        <w:t xml:space="preserve">Ogólne zasady odbioru robót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8.</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Roboty uznaje się za wykonane zgodnie z dokumentacją projektową, ST i wymaganiami Inżyniera, jeżeli</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wszystkie pomiary i badania z zachowaniem tolerancji wg </w:t>
      </w:r>
      <w:proofErr w:type="spellStart"/>
      <w:r w:rsidRPr="00A66B73">
        <w:rPr>
          <w:rFonts w:ascii="Arial" w:hAnsi="Arial" w:cs="Arial"/>
          <w:sz w:val="16"/>
          <w:szCs w:val="16"/>
        </w:rPr>
        <w:t>pkt</w:t>
      </w:r>
      <w:proofErr w:type="spellEnd"/>
      <w:r w:rsidRPr="00A66B73">
        <w:rPr>
          <w:rFonts w:ascii="Arial" w:hAnsi="Arial" w:cs="Arial"/>
          <w:sz w:val="16"/>
          <w:szCs w:val="16"/>
        </w:rPr>
        <w:t xml:space="preserve"> 6 dały wyniki pozytywne.</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8.2. Zasady postępowania w przypadku wystąpienia wad i usterek</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W przypadku wystąpienia wad i usterek Wykonawca zobowiązany jest do ich usunięcia na własny koszt.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Odbiór jest możliwy po spełnieniu wymagań określonych w punkcie </w:t>
      </w:r>
      <w:smartTag w:uri="urn:schemas-microsoft-com:office:smarttags" w:element="metricconverter">
        <w:smartTagPr>
          <w:attr w:name="ProductID" w:val="6. ST"/>
        </w:smartTagPr>
        <w:r w:rsidRPr="00A66B73">
          <w:rPr>
            <w:rFonts w:ascii="Arial" w:hAnsi="Arial" w:cs="Arial"/>
            <w:sz w:val="16"/>
            <w:szCs w:val="16"/>
          </w:rPr>
          <w:t>6. ST</w:t>
        </w:r>
      </w:smartTag>
      <w:r w:rsidRPr="00A66B73">
        <w:rPr>
          <w:rFonts w:ascii="Arial" w:hAnsi="Arial" w:cs="Arial"/>
          <w:sz w:val="16"/>
          <w:szCs w:val="16"/>
        </w:rPr>
        <w:t>.</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9. PODSTAWA PŁATNOŚCI</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9.1. Ogólne ustalenia dotyczące podstawy płatności</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Ogólne ustalenia dotyczące podstawy płatności podano w ST D-00.00.00 „Wymagania ogólne” </w:t>
      </w:r>
      <w:proofErr w:type="spellStart"/>
      <w:r w:rsidRPr="00A66B73">
        <w:rPr>
          <w:rFonts w:ascii="Arial" w:hAnsi="Arial" w:cs="Arial"/>
          <w:sz w:val="16"/>
          <w:szCs w:val="16"/>
        </w:rPr>
        <w:t>pkt</w:t>
      </w:r>
      <w:proofErr w:type="spellEnd"/>
      <w:r w:rsidRPr="00A66B73">
        <w:rPr>
          <w:rFonts w:ascii="Arial" w:hAnsi="Arial" w:cs="Arial"/>
          <w:sz w:val="16"/>
          <w:szCs w:val="16"/>
        </w:rPr>
        <w:t xml:space="preserve"> 9.</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W cenie jednostki obmiarowej należy uwzględnić wartość materiałów pochodzących z rozbiórki, które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przechodzą na własność Wykonawcy.</w:t>
      </w: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9.2. Cena jednostki obmiarowej</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xml:space="preserve">Cena wykonania </w:t>
      </w:r>
      <w:smartTag w:uri="urn:schemas-microsoft-com:office:smarttags" w:element="metricconverter">
        <w:smartTagPr>
          <w:attr w:name="ProductID" w:val="1 m2"/>
        </w:smartTagPr>
        <w:r w:rsidRPr="00A66B73">
          <w:rPr>
            <w:rFonts w:ascii="Arial" w:hAnsi="Arial" w:cs="Arial"/>
            <w:sz w:val="16"/>
            <w:szCs w:val="16"/>
          </w:rPr>
          <w:t>1 m2</w:t>
        </w:r>
      </w:smartTag>
      <w:r w:rsidRPr="00A66B73">
        <w:rPr>
          <w:rFonts w:ascii="Arial" w:hAnsi="Arial" w:cs="Arial"/>
          <w:sz w:val="16"/>
          <w:szCs w:val="16"/>
        </w:rPr>
        <w:t xml:space="preserve"> frezowania na zimno nawierzchni asfaltowej obejmuje: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prace pomiarowe,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oznakowanie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lastRenderedPageBreak/>
        <w:t>− frezowanie,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wywóz materiału z frezowania, który nie zostaje wykorzystany w kolejnych etapach robót,</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 przeprowadzenie pomiarów wymaganych w specyfikacji technicznej.</w:t>
      </w:r>
    </w:p>
    <w:p w:rsidR="00A66B73" w:rsidRPr="00A66B73" w:rsidRDefault="00A66B73" w:rsidP="00A66B73">
      <w:pPr>
        <w:autoSpaceDE w:val="0"/>
        <w:autoSpaceDN w:val="0"/>
        <w:adjustRightInd w:val="0"/>
        <w:rPr>
          <w:rFonts w:ascii="Arial" w:hAnsi="Arial" w:cs="Arial"/>
          <w:sz w:val="16"/>
          <w:szCs w:val="16"/>
        </w:rPr>
      </w:pPr>
    </w:p>
    <w:p w:rsidR="00A66B73" w:rsidRPr="00A66B73" w:rsidRDefault="00A66B73" w:rsidP="00A66B73">
      <w:pPr>
        <w:autoSpaceDE w:val="0"/>
        <w:autoSpaceDN w:val="0"/>
        <w:adjustRightInd w:val="0"/>
        <w:rPr>
          <w:rFonts w:ascii="Arial" w:hAnsi="Arial" w:cs="Arial"/>
          <w:b/>
          <w:bCs/>
          <w:sz w:val="16"/>
          <w:szCs w:val="16"/>
        </w:rPr>
      </w:pPr>
      <w:r w:rsidRPr="00A66B73">
        <w:rPr>
          <w:rFonts w:ascii="Arial" w:hAnsi="Arial" w:cs="Arial"/>
          <w:b/>
          <w:bCs/>
          <w:sz w:val="16"/>
          <w:szCs w:val="16"/>
        </w:rPr>
        <w:t>10. PRZEPISY ZWIĄZANE</w:t>
      </w:r>
    </w:p>
    <w:p w:rsidR="00A66B73" w:rsidRPr="00A66B73" w:rsidRDefault="00A66B73" w:rsidP="00A66B73">
      <w:pPr>
        <w:autoSpaceDE w:val="0"/>
        <w:autoSpaceDN w:val="0"/>
        <w:adjustRightInd w:val="0"/>
        <w:rPr>
          <w:rFonts w:ascii="Arial" w:hAnsi="Arial" w:cs="Arial"/>
          <w:sz w:val="16"/>
          <w:szCs w:val="16"/>
        </w:rPr>
      </w:pPr>
      <w:r w:rsidRPr="00A66B73">
        <w:rPr>
          <w:rFonts w:ascii="Arial" w:hAnsi="Arial" w:cs="Arial"/>
          <w:sz w:val="16"/>
          <w:szCs w:val="16"/>
        </w:rPr>
        <w:t>Normy</w:t>
      </w:r>
    </w:p>
    <w:p w:rsidR="00A66B73" w:rsidRPr="00BC5AA0" w:rsidRDefault="00A66B73" w:rsidP="00BC5AA0">
      <w:pPr>
        <w:autoSpaceDE w:val="0"/>
        <w:autoSpaceDN w:val="0"/>
        <w:adjustRightInd w:val="0"/>
        <w:rPr>
          <w:rFonts w:ascii="Arial" w:hAnsi="Arial" w:cs="Arial"/>
          <w:sz w:val="16"/>
          <w:szCs w:val="16"/>
        </w:rPr>
      </w:pPr>
      <w:r w:rsidRPr="00A66B73">
        <w:rPr>
          <w:rFonts w:ascii="Arial" w:hAnsi="Arial" w:cs="Arial"/>
          <w:sz w:val="16"/>
          <w:szCs w:val="16"/>
        </w:rPr>
        <w:t xml:space="preserve">1. BN-68/8931-04 Drogi samochodowe. Pomiar równości nawierzchni </w:t>
      </w:r>
      <w:proofErr w:type="spellStart"/>
      <w:r w:rsidRPr="00A66B73">
        <w:rPr>
          <w:rFonts w:ascii="Arial" w:hAnsi="Arial" w:cs="Arial"/>
          <w:sz w:val="16"/>
          <w:szCs w:val="16"/>
        </w:rPr>
        <w:t>planografem</w:t>
      </w:r>
      <w:proofErr w:type="spellEnd"/>
      <w:r w:rsidRPr="00A66B73">
        <w:rPr>
          <w:rFonts w:ascii="Arial" w:hAnsi="Arial" w:cs="Arial"/>
          <w:sz w:val="16"/>
          <w:szCs w:val="16"/>
        </w:rPr>
        <w:t xml:space="preserve"> i łatą.</w:t>
      </w:r>
    </w:p>
    <w:p w:rsidR="00A66B73" w:rsidRPr="00A66B73" w:rsidRDefault="00A66B73" w:rsidP="00A66B73">
      <w:pPr>
        <w:pStyle w:val="Standardowytekst"/>
        <w:numPr>
          <w:ilvl w:val="12"/>
          <w:numId w:val="0"/>
        </w:numPr>
        <w:jc w:val="left"/>
        <w:rPr>
          <w:rFonts w:ascii="Arial" w:hAnsi="Arial" w:cs="Arial"/>
          <w:b/>
          <w:sz w:val="16"/>
          <w:szCs w:val="16"/>
          <w:u w:val="single"/>
        </w:rPr>
      </w:pPr>
    </w:p>
    <w:p w:rsidR="00A66B73" w:rsidRPr="00A66B73" w:rsidRDefault="00A66B73" w:rsidP="00A66B73">
      <w:pPr>
        <w:pStyle w:val="Standardowytekst"/>
        <w:numPr>
          <w:ilvl w:val="12"/>
          <w:numId w:val="0"/>
        </w:numPr>
        <w:jc w:val="left"/>
        <w:rPr>
          <w:rFonts w:ascii="Arial" w:hAnsi="Arial" w:cs="Arial"/>
          <w:b/>
          <w:sz w:val="16"/>
          <w:szCs w:val="16"/>
          <w:u w:val="single"/>
        </w:rPr>
      </w:pPr>
    </w:p>
    <w:p w:rsidR="00F63098" w:rsidRDefault="00F63098" w:rsidP="00F63098">
      <w:pPr>
        <w:numPr>
          <w:ilvl w:val="0"/>
          <w:numId w:val="209"/>
        </w:numPr>
        <w:overflowPunct w:val="0"/>
        <w:autoSpaceDE w:val="0"/>
        <w:autoSpaceDN w:val="0"/>
        <w:adjustRightInd w:val="0"/>
        <w:textAlignment w:val="baseline"/>
        <w:rPr>
          <w:b/>
          <w:sz w:val="28"/>
          <w:szCs w:val="28"/>
          <w:u w:val="single"/>
        </w:rPr>
      </w:pPr>
      <w:r w:rsidRPr="008B038A">
        <w:rPr>
          <w:b/>
          <w:sz w:val="28"/>
          <w:szCs w:val="28"/>
          <w:u w:val="single"/>
        </w:rPr>
        <w:t>05.03.23   NAWIERZCHNIA  Z KOSTKI  BRUKOWEJ  BETONOWEJ</w:t>
      </w:r>
    </w:p>
    <w:p w:rsidR="00F63098" w:rsidRPr="008B038A" w:rsidRDefault="00F63098" w:rsidP="00F63098">
      <w:pPr>
        <w:overflowPunct w:val="0"/>
        <w:autoSpaceDE w:val="0"/>
        <w:autoSpaceDN w:val="0"/>
        <w:adjustRightInd w:val="0"/>
        <w:ind w:left="283"/>
        <w:textAlignment w:val="baseline"/>
        <w:rPr>
          <w:b/>
          <w:sz w:val="28"/>
          <w:szCs w:val="28"/>
          <w:u w:val="single"/>
        </w:rPr>
      </w:pPr>
      <w:r w:rsidRPr="00B905C5">
        <w:rPr>
          <w:b/>
          <w:sz w:val="28"/>
          <w:szCs w:val="28"/>
        </w:rPr>
        <w:t xml:space="preserve">                   </w:t>
      </w:r>
      <w:r>
        <w:rPr>
          <w:b/>
          <w:sz w:val="28"/>
          <w:szCs w:val="28"/>
          <w:u w:val="single"/>
        </w:rPr>
        <w:t>GR. 8 cm</w:t>
      </w:r>
      <w:r w:rsidRPr="008B038A">
        <w:rPr>
          <w:b/>
          <w:sz w:val="28"/>
          <w:szCs w:val="28"/>
          <w:u w:val="single"/>
        </w:rPr>
        <w:t xml:space="preserve">  </w:t>
      </w:r>
      <w:r w:rsidR="006C7615">
        <w:rPr>
          <w:b/>
          <w:sz w:val="28"/>
          <w:szCs w:val="28"/>
          <w:u w:val="single"/>
        </w:rPr>
        <w:t>(zjazd w km 0+706,50)</w:t>
      </w:r>
    </w:p>
    <w:p w:rsidR="00F63098" w:rsidRPr="008B038A" w:rsidRDefault="00F63098" w:rsidP="00F63098">
      <w:pPr>
        <w:rPr>
          <w:b/>
          <w:sz w:val="20"/>
          <w:szCs w:val="20"/>
          <w:u w:val="single"/>
        </w:rPr>
      </w:pPr>
    </w:p>
    <w:p w:rsidR="00F63098" w:rsidRPr="00F63098" w:rsidRDefault="00F63098" w:rsidP="00F63098">
      <w:pPr>
        <w:numPr>
          <w:ilvl w:val="0"/>
          <w:numId w:val="210"/>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 xml:space="preserve">WSTĘP  </w:t>
      </w:r>
    </w:p>
    <w:p w:rsidR="00F63098" w:rsidRPr="00F63098" w:rsidRDefault="00F63098" w:rsidP="00F63098">
      <w:pPr>
        <w:rPr>
          <w:rFonts w:ascii="Arial" w:hAnsi="Arial" w:cs="Arial"/>
          <w:sz w:val="16"/>
          <w:szCs w:val="16"/>
          <w:u w:val="single"/>
        </w:rPr>
      </w:pPr>
    </w:p>
    <w:p w:rsidR="00F63098" w:rsidRPr="00F63098" w:rsidRDefault="00F63098" w:rsidP="00F63098">
      <w:pPr>
        <w:numPr>
          <w:ilvl w:val="0"/>
          <w:numId w:val="211"/>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Przedmiot    Specyfikacji  Technicznej</w:t>
      </w:r>
    </w:p>
    <w:p w:rsidR="00F63098" w:rsidRPr="00F63098" w:rsidRDefault="00F63098" w:rsidP="00F63098">
      <w:pPr>
        <w:rPr>
          <w:rFonts w:ascii="Arial" w:hAnsi="Arial" w:cs="Arial"/>
          <w:sz w:val="16"/>
          <w:szCs w:val="16"/>
        </w:rPr>
      </w:pPr>
      <w:r w:rsidRPr="00F63098">
        <w:rPr>
          <w:rFonts w:ascii="Arial" w:hAnsi="Arial" w:cs="Arial"/>
          <w:sz w:val="16"/>
          <w:szCs w:val="16"/>
        </w:rPr>
        <w:t>Przedmiotem  niniejszej  ST  są  wymagania  szczegółowe  dotyczące  wykonania  i  odbioru  robót   związanych  z  wykonaniem    nawierzchni  z  kostki  brukowej   na zjazdach na posesje w ramach:</w:t>
      </w:r>
    </w:p>
    <w:p w:rsidR="00F63098" w:rsidRPr="00F63098" w:rsidRDefault="00F63098" w:rsidP="00F63098">
      <w:pPr>
        <w:rPr>
          <w:rFonts w:ascii="Arial" w:hAnsi="Arial" w:cs="Arial"/>
          <w:sz w:val="16"/>
          <w:szCs w:val="16"/>
        </w:rPr>
      </w:pPr>
    </w:p>
    <w:p w:rsidR="006C7615" w:rsidRPr="00A66B73" w:rsidRDefault="006C7615" w:rsidP="006C7615">
      <w:pPr>
        <w:pStyle w:val="Tekstpodstawowywcity"/>
        <w:ind w:left="0" w:firstLine="0"/>
        <w:rPr>
          <w:rFonts w:cs="Arial"/>
          <w:b/>
          <w:sz w:val="16"/>
          <w:szCs w:val="16"/>
        </w:rPr>
      </w:pPr>
      <w:r>
        <w:rPr>
          <w:rFonts w:cs="Arial"/>
          <w:b/>
          <w:sz w:val="16"/>
          <w:szCs w:val="16"/>
        </w:rPr>
        <w:t>„Przebudowa drogi gminnej</w:t>
      </w:r>
      <w:r w:rsidRPr="00A66B73">
        <w:rPr>
          <w:rFonts w:cs="Arial"/>
          <w:b/>
          <w:sz w:val="16"/>
          <w:szCs w:val="16"/>
        </w:rPr>
        <w:t xml:space="preserve"> ul. </w:t>
      </w:r>
      <w:r>
        <w:rPr>
          <w:rFonts w:cs="Arial"/>
          <w:b/>
          <w:sz w:val="16"/>
          <w:szCs w:val="16"/>
        </w:rPr>
        <w:t>Topolowej w m. Klepaczka</w:t>
      </w:r>
      <w:r w:rsidRPr="00A66B73">
        <w:rPr>
          <w:rFonts w:cs="Arial"/>
          <w:b/>
          <w:sz w:val="16"/>
          <w:szCs w:val="16"/>
        </w:rPr>
        <w:t>”</w:t>
      </w:r>
      <w:r>
        <w:rPr>
          <w:rFonts w:cs="Arial"/>
          <w:b/>
          <w:sz w:val="16"/>
          <w:szCs w:val="16"/>
        </w:rPr>
        <w:t>.</w:t>
      </w:r>
    </w:p>
    <w:p w:rsidR="00F63098" w:rsidRPr="00F63098" w:rsidRDefault="00F63098" w:rsidP="00F63098">
      <w:pPr>
        <w:rPr>
          <w:rFonts w:ascii="Arial" w:hAnsi="Arial" w:cs="Arial"/>
          <w:sz w:val="16"/>
          <w:szCs w:val="16"/>
        </w:rPr>
      </w:pPr>
    </w:p>
    <w:p w:rsidR="00F63098" w:rsidRPr="00F63098" w:rsidRDefault="00F63098" w:rsidP="00F63098">
      <w:pPr>
        <w:rPr>
          <w:rFonts w:ascii="Arial" w:hAnsi="Arial" w:cs="Arial"/>
          <w:b/>
          <w:sz w:val="16"/>
          <w:szCs w:val="16"/>
          <w:u w:val="single"/>
        </w:rPr>
      </w:pPr>
      <w:r w:rsidRPr="00F63098">
        <w:rPr>
          <w:rFonts w:ascii="Arial" w:hAnsi="Arial" w:cs="Arial"/>
          <w:sz w:val="16"/>
          <w:szCs w:val="16"/>
        </w:rPr>
        <w:t xml:space="preserve">1.2. </w:t>
      </w:r>
      <w:r w:rsidRPr="00F63098">
        <w:rPr>
          <w:rFonts w:ascii="Arial" w:hAnsi="Arial" w:cs="Arial"/>
          <w:b/>
          <w:sz w:val="16"/>
          <w:szCs w:val="16"/>
        </w:rPr>
        <w:t>.</w:t>
      </w:r>
      <w:r w:rsidRPr="00F63098">
        <w:rPr>
          <w:rFonts w:ascii="Arial" w:hAnsi="Arial" w:cs="Arial"/>
          <w:b/>
          <w:sz w:val="16"/>
          <w:szCs w:val="16"/>
          <w:u w:val="single"/>
        </w:rPr>
        <w:t>Zakres  stosowania  S</w:t>
      </w:r>
    </w:p>
    <w:p w:rsidR="00F63098" w:rsidRPr="00F63098" w:rsidRDefault="00F63098" w:rsidP="00F63098">
      <w:pPr>
        <w:rPr>
          <w:rFonts w:ascii="Arial" w:hAnsi="Arial" w:cs="Arial"/>
          <w:sz w:val="16"/>
          <w:szCs w:val="16"/>
        </w:rPr>
      </w:pPr>
      <w:r w:rsidRPr="00F63098">
        <w:rPr>
          <w:rFonts w:ascii="Arial" w:hAnsi="Arial" w:cs="Arial"/>
          <w:sz w:val="16"/>
          <w:szCs w:val="16"/>
        </w:rPr>
        <w:t xml:space="preserve">Zakres  stosowania  ST  </w:t>
      </w:r>
      <w:proofErr w:type="spellStart"/>
      <w:r w:rsidRPr="00F63098">
        <w:rPr>
          <w:rFonts w:ascii="Arial" w:hAnsi="Arial" w:cs="Arial"/>
          <w:sz w:val="16"/>
          <w:szCs w:val="16"/>
        </w:rPr>
        <w:t>jezt</w:t>
      </w:r>
      <w:proofErr w:type="spellEnd"/>
      <w:r w:rsidRPr="00F63098">
        <w:rPr>
          <w:rFonts w:ascii="Arial" w:hAnsi="Arial" w:cs="Arial"/>
          <w:sz w:val="16"/>
          <w:szCs w:val="16"/>
        </w:rPr>
        <w:t xml:space="preserve">  zgodny  z  ustaleniami  zawartymi  w  ST  00.00.00.  „Wymagania  ogólne”</w:t>
      </w:r>
    </w:p>
    <w:p w:rsidR="00F63098" w:rsidRPr="00F63098" w:rsidRDefault="00F63098" w:rsidP="00F63098">
      <w:pPr>
        <w:rPr>
          <w:rFonts w:ascii="Arial" w:hAnsi="Arial" w:cs="Arial"/>
          <w:sz w:val="16"/>
          <w:szCs w:val="16"/>
        </w:rPr>
      </w:pPr>
      <w:r w:rsidRPr="00F63098">
        <w:rPr>
          <w:rFonts w:ascii="Arial" w:hAnsi="Arial" w:cs="Arial"/>
          <w:sz w:val="16"/>
          <w:szCs w:val="16"/>
        </w:rPr>
        <w:t>pkt.  1.2.</w:t>
      </w:r>
    </w:p>
    <w:p w:rsidR="00F63098" w:rsidRPr="00F63098" w:rsidRDefault="00F63098" w:rsidP="00F63098">
      <w:pPr>
        <w:numPr>
          <w:ilvl w:val="0"/>
          <w:numId w:val="212"/>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Zakres  robót  objętych  ST</w:t>
      </w:r>
    </w:p>
    <w:p w:rsidR="00F63098" w:rsidRPr="00F63098" w:rsidRDefault="00F63098" w:rsidP="00F63098">
      <w:pPr>
        <w:rPr>
          <w:rFonts w:ascii="Arial" w:hAnsi="Arial" w:cs="Arial"/>
          <w:sz w:val="16"/>
          <w:szCs w:val="16"/>
        </w:rPr>
      </w:pPr>
      <w:r w:rsidRPr="00F63098">
        <w:rPr>
          <w:rFonts w:ascii="Arial" w:hAnsi="Arial" w:cs="Arial"/>
          <w:sz w:val="16"/>
          <w:szCs w:val="16"/>
        </w:rPr>
        <w:t>Ustalenia  zawarte  w  niniejszej  ST  dotyczą  zasad  prowadzenia  robót  związanych  z  wykonaniem  nawierzchni   z  kostki  brukowej.  W  zakres  robót  wchodzi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przygotowanie  podłoża z kruszywa kamiennego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nawierzchnia  z  kostki  brukowej  betonowej  gr. 8 cm  na  podsypce  miału  kamiennego  </w:t>
      </w:r>
      <w:proofErr w:type="spellStart"/>
      <w:r w:rsidRPr="00F63098">
        <w:rPr>
          <w:rFonts w:ascii="Arial" w:hAnsi="Arial" w:cs="Arial"/>
          <w:sz w:val="16"/>
          <w:szCs w:val="16"/>
        </w:rPr>
        <w:t>alter</w:t>
      </w:r>
      <w:proofErr w:type="spellEnd"/>
      <w:r w:rsidRPr="00F63098">
        <w:rPr>
          <w:rFonts w:ascii="Arial" w:hAnsi="Arial" w:cs="Arial"/>
          <w:sz w:val="16"/>
          <w:szCs w:val="16"/>
        </w:rPr>
        <w:t xml:space="preserve">.  podsypka  cementowo-piaskowa </w:t>
      </w:r>
    </w:p>
    <w:p w:rsidR="00F63098" w:rsidRPr="00F63098" w:rsidRDefault="00F63098" w:rsidP="00F63098">
      <w:pPr>
        <w:rPr>
          <w:rFonts w:ascii="Arial" w:hAnsi="Arial" w:cs="Arial"/>
          <w:sz w:val="16"/>
          <w:szCs w:val="16"/>
        </w:rPr>
      </w:pPr>
    </w:p>
    <w:p w:rsidR="00F63098" w:rsidRPr="00F63098" w:rsidRDefault="00F63098" w:rsidP="00F63098">
      <w:pPr>
        <w:numPr>
          <w:ilvl w:val="0"/>
          <w:numId w:val="213"/>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Określenia  podstawowe</w:t>
      </w:r>
    </w:p>
    <w:p w:rsidR="00F63098" w:rsidRPr="00F63098" w:rsidRDefault="00F63098" w:rsidP="00F63098">
      <w:pPr>
        <w:rPr>
          <w:rFonts w:ascii="Arial" w:hAnsi="Arial" w:cs="Arial"/>
          <w:sz w:val="16"/>
          <w:szCs w:val="16"/>
        </w:rPr>
      </w:pPr>
      <w:r w:rsidRPr="00F63098">
        <w:rPr>
          <w:rFonts w:ascii="Arial" w:hAnsi="Arial" w:cs="Arial"/>
          <w:sz w:val="16"/>
          <w:szCs w:val="16"/>
        </w:rPr>
        <w:t>Określenia  podstawowe  z  obowiązującymi  polskimi  normami  i  definicjami  podanymi  w  ST .00.00.00.  „Wymagania  ogólne „  pkt.  1.4.</w:t>
      </w:r>
    </w:p>
    <w:p w:rsidR="00F63098" w:rsidRPr="00F63098" w:rsidRDefault="00F63098" w:rsidP="00F63098">
      <w:pPr>
        <w:rPr>
          <w:rFonts w:ascii="Arial" w:hAnsi="Arial" w:cs="Arial"/>
          <w:sz w:val="16"/>
          <w:szCs w:val="16"/>
        </w:rPr>
      </w:pPr>
    </w:p>
    <w:p w:rsidR="00F63098" w:rsidRPr="00F63098" w:rsidRDefault="00F63098" w:rsidP="00F63098">
      <w:pPr>
        <w:numPr>
          <w:ilvl w:val="0"/>
          <w:numId w:val="214"/>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Ogólne  wymagania  dotyczące  robót</w:t>
      </w:r>
    </w:p>
    <w:p w:rsidR="00F63098" w:rsidRPr="00F63098" w:rsidRDefault="00F63098" w:rsidP="00F63098">
      <w:pPr>
        <w:rPr>
          <w:rFonts w:ascii="Arial" w:hAnsi="Arial" w:cs="Arial"/>
          <w:sz w:val="16"/>
          <w:szCs w:val="16"/>
        </w:rPr>
      </w:pPr>
      <w:r w:rsidRPr="00F63098">
        <w:rPr>
          <w:rFonts w:ascii="Arial" w:hAnsi="Arial" w:cs="Arial"/>
          <w:sz w:val="16"/>
          <w:szCs w:val="16"/>
        </w:rPr>
        <w:t>Ogólne  wymagania  dotyczące  wykonania  robót  podano  w  ST  D-00.00.00.  „Wymagania  ogólne”</w:t>
      </w:r>
    </w:p>
    <w:p w:rsidR="00F63098" w:rsidRPr="00F63098" w:rsidRDefault="00F63098" w:rsidP="00F63098">
      <w:pPr>
        <w:rPr>
          <w:rFonts w:ascii="Arial" w:hAnsi="Arial" w:cs="Arial"/>
          <w:sz w:val="16"/>
          <w:szCs w:val="16"/>
        </w:rPr>
      </w:pPr>
      <w:r w:rsidRPr="00F63098">
        <w:rPr>
          <w:rFonts w:ascii="Arial" w:hAnsi="Arial" w:cs="Arial"/>
          <w:sz w:val="16"/>
          <w:szCs w:val="16"/>
        </w:rPr>
        <w:t>pkt.  1.5.</w:t>
      </w:r>
    </w:p>
    <w:p w:rsidR="00F63098" w:rsidRPr="00F63098" w:rsidRDefault="00F63098" w:rsidP="00F63098">
      <w:pPr>
        <w:numPr>
          <w:ilvl w:val="0"/>
          <w:numId w:val="215"/>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MATERIAŁY</w:t>
      </w:r>
    </w:p>
    <w:p w:rsidR="00F63098" w:rsidRPr="00F63098" w:rsidRDefault="00F63098" w:rsidP="00F63098">
      <w:pPr>
        <w:rPr>
          <w:rFonts w:ascii="Arial" w:hAnsi="Arial" w:cs="Arial"/>
          <w:sz w:val="16"/>
          <w:szCs w:val="16"/>
        </w:rPr>
      </w:pPr>
      <w:r w:rsidRPr="00F63098">
        <w:rPr>
          <w:rFonts w:ascii="Arial" w:hAnsi="Arial" w:cs="Arial"/>
          <w:sz w:val="16"/>
          <w:szCs w:val="16"/>
        </w:rPr>
        <w:t>Ogólne  wymagania  dotyczące  materiałów,  ich  pozyskiwania  i  składowania  podano  w  ST. D-00.00.00.  „Wymagania  ogólne”  pkt.  2.</w:t>
      </w:r>
    </w:p>
    <w:p w:rsidR="00F63098" w:rsidRPr="00F63098" w:rsidRDefault="00F63098" w:rsidP="00F63098">
      <w:pPr>
        <w:rPr>
          <w:rFonts w:ascii="Arial" w:hAnsi="Arial" w:cs="Arial"/>
          <w:sz w:val="16"/>
          <w:szCs w:val="16"/>
        </w:rPr>
      </w:pPr>
    </w:p>
    <w:p w:rsidR="00F63098" w:rsidRPr="00F63098" w:rsidRDefault="00F63098" w:rsidP="00F63098">
      <w:pPr>
        <w:numPr>
          <w:ilvl w:val="0"/>
          <w:numId w:val="216"/>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Kostka  betonowa</w:t>
      </w:r>
    </w:p>
    <w:p w:rsidR="00F63098" w:rsidRPr="00F63098" w:rsidRDefault="00F63098" w:rsidP="00F63098">
      <w:pPr>
        <w:rPr>
          <w:rFonts w:ascii="Arial" w:hAnsi="Arial" w:cs="Arial"/>
          <w:sz w:val="16"/>
          <w:szCs w:val="16"/>
        </w:rPr>
      </w:pPr>
      <w:r w:rsidRPr="00F63098">
        <w:rPr>
          <w:rFonts w:ascii="Arial" w:hAnsi="Arial" w:cs="Arial"/>
          <w:sz w:val="16"/>
          <w:szCs w:val="16"/>
        </w:rPr>
        <w:t>Wykonawca  zamówi  kostkę  betonową  prasowaną  gr.  8  cm  w  kolorach  wg  projektu  u  producenta   gwarantującego  uzyskania  wyrobu  o   następujących  parametrach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wytrzymałość  na  ściskanie  min.  C -25/30</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nasiąkliwość  </w:t>
      </w:r>
      <w:proofErr w:type="spellStart"/>
      <w:r w:rsidRPr="00F63098">
        <w:rPr>
          <w:rFonts w:ascii="Arial" w:hAnsi="Arial" w:cs="Arial"/>
          <w:sz w:val="16"/>
          <w:szCs w:val="16"/>
        </w:rPr>
        <w:t>max</w:t>
      </w:r>
      <w:proofErr w:type="spellEnd"/>
      <w:r w:rsidRPr="00F63098">
        <w:rPr>
          <w:rFonts w:ascii="Arial" w:hAnsi="Arial" w:cs="Arial"/>
          <w:sz w:val="16"/>
          <w:szCs w:val="16"/>
        </w:rPr>
        <w:t>. &lt;  4%</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mrozoodporność  &gt;  100 cykli,</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właściwą  geometrię  kostek,</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uzyska  atest  na  w/w  wyrób.</w:t>
      </w:r>
    </w:p>
    <w:p w:rsidR="00F63098" w:rsidRPr="00F63098" w:rsidRDefault="00F63098" w:rsidP="00F63098">
      <w:pPr>
        <w:rPr>
          <w:rFonts w:ascii="Arial" w:hAnsi="Arial" w:cs="Arial"/>
          <w:sz w:val="16"/>
          <w:szCs w:val="16"/>
        </w:rPr>
      </w:pPr>
      <w:r w:rsidRPr="00F63098">
        <w:rPr>
          <w:rFonts w:ascii="Arial" w:hAnsi="Arial" w:cs="Arial"/>
          <w:sz w:val="16"/>
          <w:szCs w:val="16"/>
        </w:rPr>
        <w:t>Kształt  i  kolor  kostki  Wykonawca,  przed  złożeniem  zamówienia,  powinien  uzgodnić  z  Inżynierem.</w:t>
      </w:r>
    </w:p>
    <w:p w:rsidR="00F63098" w:rsidRPr="00F63098" w:rsidRDefault="00F63098" w:rsidP="00F63098">
      <w:pPr>
        <w:numPr>
          <w:ilvl w:val="0"/>
          <w:numId w:val="217"/>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Piasek</w:t>
      </w:r>
    </w:p>
    <w:p w:rsidR="00F63098" w:rsidRPr="00F63098" w:rsidRDefault="00F63098" w:rsidP="00F63098">
      <w:pPr>
        <w:rPr>
          <w:rFonts w:ascii="Arial" w:hAnsi="Arial" w:cs="Arial"/>
          <w:sz w:val="16"/>
          <w:szCs w:val="16"/>
        </w:rPr>
      </w:pPr>
      <w:r w:rsidRPr="00F63098">
        <w:rPr>
          <w:rFonts w:ascii="Arial" w:hAnsi="Arial" w:cs="Arial"/>
          <w:sz w:val="16"/>
          <w:szCs w:val="16"/>
        </w:rPr>
        <w:t>Piasek  powinien  odpowiadać  wymaganiom  wg  PN-97/B-06711</w:t>
      </w:r>
    </w:p>
    <w:p w:rsidR="00F63098" w:rsidRPr="00F63098" w:rsidRDefault="00F63098" w:rsidP="00F63098">
      <w:pPr>
        <w:numPr>
          <w:ilvl w:val="0"/>
          <w:numId w:val="218"/>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 xml:space="preserve">Cement  </w:t>
      </w:r>
    </w:p>
    <w:p w:rsidR="00F63098" w:rsidRPr="00F63098" w:rsidRDefault="00F63098" w:rsidP="00F63098">
      <w:pPr>
        <w:rPr>
          <w:rFonts w:ascii="Arial" w:hAnsi="Arial" w:cs="Arial"/>
          <w:sz w:val="16"/>
          <w:szCs w:val="16"/>
        </w:rPr>
      </w:pPr>
      <w:r w:rsidRPr="00F63098">
        <w:rPr>
          <w:rFonts w:ascii="Arial" w:hAnsi="Arial" w:cs="Arial"/>
          <w:sz w:val="16"/>
          <w:szCs w:val="16"/>
        </w:rPr>
        <w:t>Cement  portlandzki  marki  nie  mniejszej  niż  35  użyty  do  wytwarzania  podsypki  cementowo-piaskowej  powinien  odpowiadać  wymaganiom  normy  PN-88/B-30000  (2).  Warunki   składowania  cementu  powinny  odpowiadać  wymaganiom  normy  BN-88/B-6731-08  (3).</w:t>
      </w:r>
    </w:p>
    <w:p w:rsidR="00F63098" w:rsidRPr="00F63098" w:rsidRDefault="00F63098" w:rsidP="00F63098">
      <w:pPr>
        <w:numPr>
          <w:ilvl w:val="0"/>
          <w:numId w:val="219"/>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Woda</w:t>
      </w:r>
    </w:p>
    <w:p w:rsidR="00F63098" w:rsidRPr="00F63098" w:rsidRDefault="00F63098" w:rsidP="00F63098">
      <w:pPr>
        <w:rPr>
          <w:rFonts w:ascii="Arial" w:hAnsi="Arial" w:cs="Arial"/>
          <w:sz w:val="16"/>
          <w:szCs w:val="16"/>
        </w:rPr>
      </w:pPr>
      <w:r w:rsidRPr="00F63098">
        <w:rPr>
          <w:rFonts w:ascii="Arial" w:hAnsi="Arial" w:cs="Arial"/>
          <w:sz w:val="16"/>
          <w:szCs w:val="16"/>
        </w:rPr>
        <w:t>Woda  powinna  być  „odmiany  1  „  i  odpowiadać  wymaganiom  PN-88/B-32250  (4).  Barwa  wody  powinna  odpowiadać  barwie  wodociągowej.  Woda  nie  powinna  wydzielać  zapachu  gnilnego.</w:t>
      </w:r>
    </w:p>
    <w:p w:rsidR="00F63098" w:rsidRPr="00F63098" w:rsidRDefault="00F63098" w:rsidP="00F63098">
      <w:pPr>
        <w:rPr>
          <w:rFonts w:ascii="Arial" w:hAnsi="Arial" w:cs="Arial"/>
          <w:b/>
          <w:sz w:val="16"/>
          <w:szCs w:val="16"/>
          <w:u w:val="single"/>
        </w:rPr>
      </w:pPr>
      <w:r w:rsidRPr="00F63098">
        <w:rPr>
          <w:rFonts w:ascii="Arial" w:hAnsi="Arial" w:cs="Arial"/>
          <w:b/>
          <w:sz w:val="16"/>
          <w:szCs w:val="16"/>
          <w:u w:val="single"/>
        </w:rPr>
        <w:t>3.. SPRZĘT</w:t>
      </w:r>
    </w:p>
    <w:p w:rsidR="00F63098" w:rsidRPr="00F63098" w:rsidRDefault="00F63098" w:rsidP="00F63098">
      <w:pPr>
        <w:rPr>
          <w:rFonts w:ascii="Arial" w:hAnsi="Arial" w:cs="Arial"/>
          <w:sz w:val="16"/>
          <w:szCs w:val="16"/>
        </w:rPr>
      </w:pPr>
      <w:r w:rsidRPr="00F63098">
        <w:rPr>
          <w:rFonts w:ascii="Arial" w:hAnsi="Arial" w:cs="Arial"/>
          <w:sz w:val="16"/>
          <w:szCs w:val="16"/>
        </w:rPr>
        <w:t>Ogólne  wymagania  dotyczące  sprzętu podano  w  ST 00.00.00.  „Wymagania  ogólne”  pkt. 3</w:t>
      </w:r>
    </w:p>
    <w:p w:rsidR="00F63098" w:rsidRPr="00F63098" w:rsidRDefault="00F63098" w:rsidP="00F63098">
      <w:pPr>
        <w:numPr>
          <w:ilvl w:val="0"/>
          <w:numId w:val="220"/>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u w:val="single"/>
        </w:rPr>
        <w:t>Układanie  kostki</w:t>
      </w:r>
      <w:r w:rsidRPr="00F63098">
        <w:rPr>
          <w:rFonts w:ascii="Arial" w:hAnsi="Arial" w:cs="Arial"/>
          <w:sz w:val="16"/>
          <w:szCs w:val="16"/>
        </w:rPr>
        <w:t xml:space="preserve">   prasowanej  będzie  wykonanie  ręcznie  przy  użyciu  narzędzi  brukarskich.</w:t>
      </w:r>
    </w:p>
    <w:p w:rsidR="00F63098" w:rsidRPr="00F63098" w:rsidRDefault="00F63098" w:rsidP="00F63098">
      <w:pPr>
        <w:numPr>
          <w:ilvl w:val="0"/>
          <w:numId w:val="220"/>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u w:val="single"/>
        </w:rPr>
        <w:t xml:space="preserve"> Zagęszczanie  należy</w:t>
      </w:r>
      <w:r w:rsidRPr="00F63098">
        <w:rPr>
          <w:rFonts w:ascii="Arial" w:hAnsi="Arial" w:cs="Arial"/>
          <w:sz w:val="16"/>
          <w:szCs w:val="16"/>
        </w:rPr>
        <w:t xml:space="preserve">    wykonać  przy  pomocy  wibratora  płytowego. Wibrator  powinien  być    zaopatrzony  w  gumową  podkładkę  w  celu  zapobieżenia  pękania  kostek  w  czasie  zagęszczania.</w:t>
      </w:r>
    </w:p>
    <w:p w:rsidR="00F63098" w:rsidRPr="00F63098" w:rsidRDefault="00F63098" w:rsidP="00F63098">
      <w:pPr>
        <w:rPr>
          <w:rFonts w:ascii="Arial" w:hAnsi="Arial" w:cs="Arial"/>
          <w:sz w:val="16"/>
          <w:szCs w:val="16"/>
        </w:rPr>
      </w:pPr>
    </w:p>
    <w:p w:rsidR="00F63098" w:rsidRPr="00F63098" w:rsidRDefault="00F63098" w:rsidP="00F63098">
      <w:pPr>
        <w:numPr>
          <w:ilvl w:val="0"/>
          <w:numId w:val="221"/>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TRANSPORT</w:t>
      </w:r>
    </w:p>
    <w:p w:rsidR="00F63098" w:rsidRPr="00F63098" w:rsidRDefault="00F63098" w:rsidP="00F63098">
      <w:pPr>
        <w:rPr>
          <w:rFonts w:ascii="Arial" w:hAnsi="Arial" w:cs="Arial"/>
          <w:sz w:val="16"/>
          <w:szCs w:val="16"/>
        </w:rPr>
      </w:pPr>
      <w:r w:rsidRPr="00F63098">
        <w:rPr>
          <w:rFonts w:ascii="Arial" w:hAnsi="Arial" w:cs="Arial"/>
          <w:sz w:val="16"/>
          <w:szCs w:val="16"/>
        </w:rPr>
        <w:t>Ogólne  wymagania  dotyczące  transportu  podano  w  ST  00.00.00.  „Wymagania  ogólne „pkt. 4</w:t>
      </w:r>
    </w:p>
    <w:p w:rsidR="00F63098" w:rsidRPr="00F63098" w:rsidRDefault="00F63098" w:rsidP="00F63098">
      <w:pPr>
        <w:numPr>
          <w:ilvl w:val="0"/>
          <w:numId w:val="222"/>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 xml:space="preserve">Transport  materiałów  </w:t>
      </w:r>
      <w:r w:rsidRPr="00F63098">
        <w:rPr>
          <w:rFonts w:ascii="Arial" w:hAnsi="Arial" w:cs="Arial"/>
          <w:sz w:val="16"/>
          <w:szCs w:val="16"/>
        </w:rPr>
        <w:t xml:space="preserve"> może  odbywać  się  dowolnymi  środkami  transportu.  Przewożona   kostka  powinna  być  w  czasie  transportu  chroniona  przed  uszkodzeniami  przez  właściwe  ułożenie  (na  płask)  i  zabezpieczona  przed  możliwością  przesuwania  się.</w:t>
      </w:r>
    </w:p>
    <w:p w:rsidR="00F63098" w:rsidRPr="00F63098" w:rsidRDefault="00F63098" w:rsidP="00F63098">
      <w:pPr>
        <w:numPr>
          <w:ilvl w:val="0"/>
          <w:numId w:val="222"/>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u w:val="single"/>
        </w:rPr>
        <w:t xml:space="preserve">4.2.  Przy  ruchu  </w:t>
      </w:r>
      <w:r w:rsidRPr="00F63098">
        <w:rPr>
          <w:rFonts w:ascii="Arial" w:hAnsi="Arial" w:cs="Arial"/>
          <w:sz w:val="16"/>
          <w:szCs w:val="16"/>
        </w:rPr>
        <w:t>po   drogach  publicznych  środki   transportowe  powinny  spełniać  wymagania   podane  w  SST  DM.00.00.00.  „Wymagania  ogólne”  pkt.  1.5.9.</w:t>
      </w:r>
    </w:p>
    <w:p w:rsidR="00F63098" w:rsidRPr="00F63098" w:rsidRDefault="00F63098" w:rsidP="00F63098">
      <w:pPr>
        <w:rPr>
          <w:rFonts w:ascii="Arial" w:hAnsi="Arial" w:cs="Arial"/>
          <w:sz w:val="16"/>
          <w:szCs w:val="16"/>
        </w:rPr>
      </w:pPr>
    </w:p>
    <w:p w:rsidR="00F63098" w:rsidRPr="00F63098" w:rsidRDefault="00F63098" w:rsidP="00F63098">
      <w:pPr>
        <w:numPr>
          <w:ilvl w:val="0"/>
          <w:numId w:val="223"/>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lastRenderedPageBreak/>
        <w:t>WYKONANIE  ROBÓT</w:t>
      </w:r>
    </w:p>
    <w:p w:rsidR="00F63098" w:rsidRPr="00F63098" w:rsidRDefault="00F63098" w:rsidP="00F63098">
      <w:pPr>
        <w:rPr>
          <w:rFonts w:ascii="Arial" w:hAnsi="Arial" w:cs="Arial"/>
          <w:sz w:val="16"/>
          <w:szCs w:val="16"/>
        </w:rPr>
      </w:pPr>
      <w:r w:rsidRPr="00F63098">
        <w:rPr>
          <w:rFonts w:ascii="Arial" w:hAnsi="Arial" w:cs="Arial"/>
          <w:sz w:val="16"/>
          <w:szCs w:val="16"/>
        </w:rPr>
        <w:t>Ogólne  zasady  wykonania  robót  podano  w  ST 00.00.00. „Wymagania  Ogólne”  pkt.  5.</w:t>
      </w:r>
    </w:p>
    <w:p w:rsidR="00F63098" w:rsidRPr="00F63098" w:rsidRDefault="00F63098" w:rsidP="00F63098">
      <w:pPr>
        <w:numPr>
          <w:ilvl w:val="0"/>
          <w:numId w:val="224"/>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Przygotowanie  podłoża</w:t>
      </w:r>
    </w:p>
    <w:p w:rsidR="00F63098" w:rsidRPr="00F63098" w:rsidRDefault="00F63098" w:rsidP="00F63098">
      <w:pPr>
        <w:rPr>
          <w:rFonts w:ascii="Arial" w:hAnsi="Arial" w:cs="Arial"/>
          <w:sz w:val="16"/>
          <w:szCs w:val="16"/>
        </w:rPr>
      </w:pPr>
      <w:r w:rsidRPr="00F63098">
        <w:rPr>
          <w:rFonts w:ascii="Arial" w:hAnsi="Arial" w:cs="Arial"/>
          <w:sz w:val="16"/>
          <w:szCs w:val="16"/>
        </w:rPr>
        <w:t>Ogólne  zasady  wykonania  robót  podano  w  ST 00.00.00. „Wymagania  ogólne”  pkt. 5</w:t>
      </w:r>
    </w:p>
    <w:p w:rsidR="00F63098" w:rsidRPr="00F63098" w:rsidRDefault="00F63098" w:rsidP="00F63098">
      <w:pPr>
        <w:numPr>
          <w:ilvl w:val="0"/>
          <w:numId w:val="225"/>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Przygotowanie  podłoża</w:t>
      </w:r>
    </w:p>
    <w:p w:rsidR="00F63098" w:rsidRPr="00F63098" w:rsidRDefault="00F63098" w:rsidP="00F63098">
      <w:pPr>
        <w:rPr>
          <w:rFonts w:ascii="Arial" w:hAnsi="Arial" w:cs="Arial"/>
          <w:sz w:val="16"/>
          <w:szCs w:val="16"/>
        </w:rPr>
      </w:pPr>
      <w:r w:rsidRPr="00F63098">
        <w:rPr>
          <w:rFonts w:ascii="Arial" w:hAnsi="Arial" w:cs="Arial"/>
          <w:sz w:val="16"/>
          <w:szCs w:val="16"/>
        </w:rPr>
        <w:t>Podłożem  pod  nawierzchnię  z  kostki  betonowej  prasowanej  będzie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podbudowa  z  niesortu  </w:t>
      </w:r>
      <w:proofErr w:type="spellStart"/>
      <w:r w:rsidRPr="00F63098">
        <w:rPr>
          <w:rFonts w:ascii="Arial" w:hAnsi="Arial" w:cs="Arial"/>
          <w:sz w:val="16"/>
          <w:szCs w:val="16"/>
        </w:rPr>
        <w:t>tłczniowego</w:t>
      </w:r>
      <w:proofErr w:type="spellEnd"/>
      <w:r w:rsidRPr="00F63098">
        <w:rPr>
          <w:rFonts w:ascii="Arial" w:hAnsi="Arial" w:cs="Arial"/>
          <w:sz w:val="16"/>
          <w:szCs w:val="16"/>
        </w:rPr>
        <w:t xml:space="preserve"> uzupełniona  tłuczniem dla  uzyskania  projektowanych spadków</w:t>
      </w:r>
    </w:p>
    <w:p w:rsidR="00F63098" w:rsidRPr="00F63098" w:rsidRDefault="00F63098" w:rsidP="00F63098">
      <w:pPr>
        <w:rPr>
          <w:rFonts w:ascii="Arial" w:hAnsi="Arial" w:cs="Arial"/>
          <w:sz w:val="16"/>
          <w:szCs w:val="16"/>
        </w:rPr>
      </w:pPr>
    </w:p>
    <w:p w:rsidR="00F63098" w:rsidRPr="00F63098" w:rsidRDefault="00F63098" w:rsidP="00F63098">
      <w:pPr>
        <w:numPr>
          <w:ilvl w:val="0"/>
          <w:numId w:val="226"/>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Wykonanie  podsypki</w:t>
      </w:r>
    </w:p>
    <w:p w:rsidR="00F63098" w:rsidRPr="00F63098" w:rsidRDefault="00F63098" w:rsidP="00F63098">
      <w:pPr>
        <w:rPr>
          <w:rFonts w:ascii="Arial" w:hAnsi="Arial" w:cs="Arial"/>
          <w:sz w:val="16"/>
          <w:szCs w:val="16"/>
        </w:rPr>
      </w:pPr>
      <w:r w:rsidRPr="00F63098">
        <w:rPr>
          <w:rFonts w:ascii="Arial" w:hAnsi="Arial" w:cs="Arial"/>
          <w:sz w:val="16"/>
          <w:szCs w:val="16"/>
        </w:rPr>
        <w:t xml:space="preserve">Na  przygotowanym  podłożu  należy  ułożyć  podsypkę  z miału kamiennego  </w:t>
      </w:r>
      <w:proofErr w:type="spellStart"/>
      <w:r w:rsidRPr="00F63098">
        <w:rPr>
          <w:rFonts w:ascii="Arial" w:hAnsi="Arial" w:cs="Arial"/>
          <w:sz w:val="16"/>
          <w:szCs w:val="16"/>
        </w:rPr>
        <w:t>alter</w:t>
      </w:r>
      <w:proofErr w:type="spellEnd"/>
      <w:r w:rsidRPr="00F63098">
        <w:rPr>
          <w:rFonts w:ascii="Arial" w:hAnsi="Arial" w:cs="Arial"/>
          <w:sz w:val="16"/>
          <w:szCs w:val="16"/>
        </w:rPr>
        <w:t xml:space="preserve">. cementowo-piaskową  gr. 4  cm  przy   zagęszczeniu  wg  </w:t>
      </w:r>
      <w:proofErr w:type="spellStart"/>
      <w:r w:rsidRPr="00F63098">
        <w:rPr>
          <w:rFonts w:ascii="Arial" w:hAnsi="Arial" w:cs="Arial"/>
          <w:sz w:val="16"/>
          <w:szCs w:val="16"/>
        </w:rPr>
        <w:t>wskażnika</w:t>
      </w:r>
      <w:proofErr w:type="spellEnd"/>
      <w:r w:rsidRPr="00F63098">
        <w:rPr>
          <w:rFonts w:ascii="Arial" w:hAnsi="Arial" w:cs="Arial"/>
          <w:sz w:val="16"/>
          <w:szCs w:val="16"/>
        </w:rPr>
        <w:t xml:space="preserve">  </w:t>
      </w:r>
      <w:proofErr w:type="spellStart"/>
      <w:r w:rsidRPr="00F63098">
        <w:rPr>
          <w:rFonts w:ascii="Arial" w:hAnsi="Arial" w:cs="Arial"/>
          <w:sz w:val="16"/>
          <w:szCs w:val="16"/>
        </w:rPr>
        <w:t>Is</w:t>
      </w:r>
      <w:proofErr w:type="spellEnd"/>
      <w:r w:rsidRPr="00F63098">
        <w:rPr>
          <w:rFonts w:ascii="Arial" w:hAnsi="Arial" w:cs="Arial"/>
          <w:sz w:val="16"/>
          <w:szCs w:val="16"/>
        </w:rPr>
        <w:t xml:space="preserve"> &gt; 1,00</w:t>
      </w:r>
    </w:p>
    <w:p w:rsidR="00F63098" w:rsidRPr="00F63098" w:rsidRDefault="00F63098" w:rsidP="00F63098">
      <w:pPr>
        <w:rPr>
          <w:rFonts w:ascii="Arial" w:hAnsi="Arial" w:cs="Arial"/>
          <w:sz w:val="16"/>
          <w:szCs w:val="16"/>
        </w:rPr>
      </w:pPr>
    </w:p>
    <w:p w:rsidR="00F63098" w:rsidRPr="00F63098" w:rsidRDefault="00F63098" w:rsidP="00F63098">
      <w:pPr>
        <w:numPr>
          <w:ilvl w:val="0"/>
          <w:numId w:val="227"/>
        </w:numPr>
        <w:overflowPunct w:val="0"/>
        <w:autoSpaceDE w:val="0"/>
        <w:autoSpaceDN w:val="0"/>
        <w:adjustRightInd w:val="0"/>
        <w:textAlignment w:val="baseline"/>
        <w:rPr>
          <w:rFonts w:ascii="Arial" w:hAnsi="Arial" w:cs="Arial"/>
          <w:b/>
          <w:sz w:val="16"/>
          <w:szCs w:val="16"/>
          <w:u w:val="single"/>
        </w:rPr>
      </w:pPr>
      <w:r w:rsidRPr="00F63098">
        <w:rPr>
          <w:rFonts w:ascii="Arial" w:hAnsi="Arial" w:cs="Arial"/>
          <w:b/>
          <w:sz w:val="16"/>
          <w:szCs w:val="16"/>
          <w:u w:val="single"/>
        </w:rPr>
        <w:t>Wykonanie  nawierzchni  z  kostki</w:t>
      </w:r>
    </w:p>
    <w:p w:rsidR="00F63098" w:rsidRPr="00F63098" w:rsidRDefault="00F63098" w:rsidP="00F63098">
      <w:pPr>
        <w:rPr>
          <w:rFonts w:ascii="Arial" w:hAnsi="Arial" w:cs="Arial"/>
          <w:sz w:val="16"/>
          <w:szCs w:val="16"/>
        </w:rPr>
      </w:pPr>
      <w:r w:rsidRPr="00F63098">
        <w:rPr>
          <w:rFonts w:ascii="Arial" w:hAnsi="Arial" w:cs="Arial"/>
          <w:sz w:val="16"/>
          <w:szCs w:val="16"/>
        </w:rPr>
        <w:t>Nawierzchnia  z  kostki  betonowej  będzie  układana  wg  Dokumentacji  projektowej.  Powierzchnię  obramowania  nawierzchni  z  kostki  betonowej  wyznacza  krawężnik  uliczny  wg  ST.D.08.01.01.</w:t>
      </w:r>
    </w:p>
    <w:p w:rsidR="00F63098" w:rsidRPr="00F63098" w:rsidRDefault="00F63098" w:rsidP="00F63098">
      <w:pPr>
        <w:rPr>
          <w:rFonts w:ascii="Arial" w:hAnsi="Arial" w:cs="Arial"/>
          <w:sz w:val="16"/>
          <w:szCs w:val="16"/>
        </w:rPr>
      </w:pPr>
      <w:r w:rsidRPr="00F63098">
        <w:rPr>
          <w:rFonts w:ascii="Arial" w:hAnsi="Arial" w:cs="Arial"/>
          <w:sz w:val="16"/>
          <w:szCs w:val="16"/>
        </w:rPr>
        <w:t>Szerokość  spoin  między  kostkami  nie  powinna  przekraczać  2 - 3 mm.</w:t>
      </w:r>
    </w:p>
    <w:p w:rsidR="00F63098" w:rsidRPr="00F63098" w:rsidRDefault="00F63098" w:rsidP="00F63098">
      <w:pPr>
        <w:rPr>
          <w:rFonts w:ascii="Arial" w:hAnsi="Arial" w:cs="Arial"/>
          <w:sz w:val="16"/>
          <w:szCs w:val="16"/>
        </w:rPr>
      </w:pPr>
      <w:r w:rsidRPr="00F63098">
        <w:rPr>
          <w:rFonts w:ascii="Arial" w:hAnsi="Arial" w:cs="Arial"/>
          <w:sz w:val="16"/>
          <w:szCs w:val="16"/>
        </w:rPr>
        <w:t>Po  ułożeniu  kostka  powinna  być  zagęszczona  wibratorem  płytowym  z  podkładką  gumową.</w:t>
      </w:r>
    </w:p>
    <w:p w:rsidR="00F63098" w:rsidRPr="00F63098" w:rsidRDefault="00F63098" w:rsidP="00F63098">
      <w:pPr>
        <w:rPr>
          <w:rFonts w:ascii="Arial" w:hAnsi="Arial" w:cs="Arial"/>
          <w:sz w:val="16"/>
          <w:szCs w:val="16"/>
        </w:rPr>
      </w:pPr>
      <w:r w:rsidRPr="00F63098">
        <w:rPr>
          <w:rFonts w:ascii="Arial" w:hAnsi="Arial" w:cs="Arial"/>
          <w:sz w:val="16"/>
          <w:szCs w:val="16"/>
        </w:rPr>
        <w:t>Jeżeli  w  czasie  zagęszczania  poszczególne  kostki  zostaną  uszkodzone,  należy  je  wymienić.</w:t>
      </w:r>
    </w:p>
    <w:p w:rsidR="00F63098" w:rsidRPr="00F63098" w:rsidRDefault="00F63098" w:rsidP="00F63098">
      <w:pPr>
        <w:rPr>
          <w:rFonts w:ascii="Arial" w:hAnsi="Arial" w:cs="Arial"/>
          <w:sz w:val="16"/>
          <w:szCs w:val="16"/>
        </w:rPr>
      </w:pPr>
      <w:r w:rsidRPr="00F63098">
        <w:rPr>
          <w:rFonts w:ascii="Arial" w:hAnsi="Arial" w:cs="Arial"/>
          <w:sz w:val="16"/>
          <w:szCs w:val="16"/>
        </w:rPr>
        <w:t>Po  ubiciu  kostki  nawierzchnię  należy  posypać  piaskiem  z  całkowitym  wypełnieniem  spoin.  Wykonawca  jest  zobowiązany  do  dokładnego  oczyszczenia  nawierzchni  z  wszelkich  zanieczyszczeń.</w:t>
      </w:r>
    </w:p>
    <w:p w:rsidR="00F63098" w:rsidRPr="00F63098" w:rsidRDefault="00F63098" w:rsidP="00F63098">
      <w:pPr>
        <w:rPr>
          <w:rFonts w:ascii="Arial" w:hAnsi="Arial" w:cs="Arial"/>
          <w:sz w:val="16"/>
          <w:szCs w:val="16"/>
        </w:rPr>
      </w:pPr>
    </w:p>
    <w:p w:rsidR="00F63098" w:rsidRPr="00F63098" w:rsidRDefault="00F63098" w:rsidP="00F63098">
      <w:pPr>
        <w:numPr>
          <w:ilvl w:val="0"/>
          <w:numId w:val="228"/>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KONTROLA  JAKOŚCI  ROBÓT</w:t>
      </w:r>
    </w:p>
    <w:p w:rsidR="00F63098" w:rsidRPr="00F63098" w:rsidRDefault="00F63098" w:rsidP="00F63098">
      <w:pPr>
        <w:rPr>
          <w:rFonts w:ascii="Arial" w:hAnsi="Arial" w:cs="Arial"/>
          <w:sz w:val="16"/>
          <w:szCs w:val="16"/>
        </w:rPr>
      </w:pPr>
      <w:r w:rsidRPr="00F63098">
        <w:rPr>
          <w:rFonts w:ascii="Arial" w:hAnsi="Arial" w:cs="Arial"/>
          <w:sz w:val="16"/>
          <w:szCs w:val="16"/>
        </w:rPr>
        <w:t>Ogólne  zasady  kontroli  robót  podano  w  ST  .00.00.00.  „Wymagania  ogólne”  pkt.  6</w:t>
      </w:r>
    </w:p>
    <w:p w:rsidR="00F63098" w:rsidRPr="00F63098" w:rsidRDefault="00F63098" w:rsidP="00F63098">
      <w:pPr>
        <w:rPr>
          <w:rFonts w:ascii="Arial" w:hAnsi="Arial" w:cs="Arial"/>
          <w:sz w:val="16"/>
          <w:szCs w:val="16"/>
        </w:rPr>
      </w:pPr>
      <w:r w:rsidRPr="00F63098">
        <w:rPr>
          <w:rFonts w:ascii="Arial" w:hAnsi="Arial" w:cs="Arial"/>
          <w:sz w:val="16"/>
          <w:szCs w:val="16"/>
        </w:rPr>
        <w:t>Podczas  wykonywania  nawierzchni  z  kostki  betonowej  Wykonawca,  zgodnie  z  PZJ,  będzie  kontrolował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grubość  wykonanej  podsypki  piaskowej,</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zagęszczenie  podsypki    </w:t>
      </w:r>
      <w:proofErr w:type="spellStart"/>
      <w:r w:rsidRPr="00F63098">
        <w:rPr>
          <w:rFonts w:ascii="Arial" w:hAnsi="Arial" w:cs="Arial"/>
          <w:sz w:val="16"/>
          <w:szCs w:val="16"/>
        </w:rPr>
        <w:t>Is</w:t>
      </w:r>
      <w:proofErr w:type="spellEnd"/>
      <w:r w:rsidRPr="00F63098">
        <w:rPr>
          <w:rFonts w:ascii="Arial" w:hAnsi="Arial" w:cs="Arial"/>
          <w:sz w:val="16"/>
          <w:szCs w:val="16"/>
        </w:rPr>
        <w:t xml:space="preserve"> &gt;  1,00</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równość  wykonanej  nawierzchni,</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ścisłość  ułożonej  nawierzchni,</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dokładność  ubicia  nawierzchni,</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prawidłowość  wypełnienia  spoin  piaskiem,</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oczyszczenie  nawierzchni,</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zgodność  wbudowanych  materiałów  z  wymaganiami  Dokumentacji  projektowej  i  ST.</w:t>
      </w:r>
    </w:p>
    <w:p w:rsidR="00F63098" w:rsidRPr="00F63098" w:rsidRDefault="00F63098" w:rsidP="00F63098">
      <w:pPr>
        <w:rPr>
          <w:rFonts w:ascii="Arial" w:hAnsi="Arial" w:cs="Arial"/>
          <w:sz w:val="16"/>
          <w:szCs w:val="16"/>
        </w:rPr>
      </w:pPr>
      <w:r w:rsidRPr="00F63098">
        <w:rPr>
          <w:rFonts w:ascii="Arial" w:hAnsi="Arial" w:cs="Arial"/>
          <w:sz w:val="16"/>
          <w:szCs w:val="16"/>
        </w:rPr>
        <w:t xml:space="preserve">Inżynier  dokonuje  wizualnej  oceny  wykonanych  robót  oraz  na  podstawie  pomiarów  Wykonawcy,  ewentualnie  pomiarów  dodatkowych  własnych,  stwierdza  jakość  i  zgodność  ich  wykonania  z  Dokumentacją  projektową  i </w:t>
      </w:r>
    </w:p>
    <w:p w:rsidR="00F63098" w:rsidRPr="00F63098" w:rsidRDefault="00F63098" w:rsidP="00F63098">
      <w:pPr>
        <w:rPr>
          <w:rFonts w:ascii="Arial" w:hAnsi="Arial" w:cs="Arial"/>
          <w:sz w:val="16"/>
          <w:szCs w:val="16"/>
        </w:rPr>
      </w:pPr>
      <w:r w:rsidRPr="00F63098">
        <w:rPr>
          <w:rFonts w:ascii="Arial" w:hAnsi="Arial" w:cs="Arial"/>
          <w:sz w:val="16"/>
          <w:szCs w:val="16"/>
        </w:rPr>
        <w:t>ST,  przy  czym  uwzględnia  następujące  dopuszczalne  tolerancje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dla  spadków  poprzecznych  wykonanej  nawierzchni  z  kostki  </w:t>
      </w:r>
      <w:r w:rsidRPr="00F63098">
        <w:rPr>
          <w:rFonts w:ascii="Arial" w:hAnsi="Arial" w:cs="Arial"/>
          <w:sz w:val="16"/>
          <w:szCs w:val="16"/>
        </w:rPr>
        <w:sym w:font="Symbol" w:char="F0B1"/>
      </w:r>
      <w:r w:rsidRPr="00F63098">
        <w:rPr>
          <w:rFonts w:ascii="Arial" w:hAnsi="Arial" w:cs="Arial"/>
          <w:sz w:val="16"/>
          <w:szCs w:val="16"/>
        </w:rPr>
        <w:t xml:space="preserve">  1%,</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dla  grubości  warstwy  podsypki  cementowo-piaskowej  </w:t>
      </w:r>
      <w:r w:rsidRPr="00F63098">
        <w:rPr>
          <w:rFonts w:ascii="Arial" w:hAnsi="Arial" w:cs="Arial"/>
          <w:sz w:val="16"/>
          <w:szCs w:val="16"/>
        </w:rPr>
        <w:sym w:font="Symbol" w:char="F0B1"/>
      </w:r>
      <w:r w:rsidRPr="00F63098">
        <w:rPr>
          <w:rFonts w:ascii="Arial" w:hAnsi="Arial" w:cs="Arial"/>
          <w:sz w:val="16"/>
          <w:szCs w:val="16"/>
        </w:rPr>
        <w:t xml:space="preserve">  2  cm</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 xml:space="preserve">dla  równości  wykonanej  nawierzchni  prześwit  pod  łatą  4  m.  może  </w:t>
      </w:r>
      <w:proofErr w:type="spellStart"/>
      <w:r w:rsidRPr="00F63098">
        <w:rPr>
          <w:rFonts w:ascii="Arial" w:hAnsi="Arial" w:cs="Arial"/>
          <w:sz w:val="16"/>
          <w:szCs w:val="16"/>
        </w:rPr>
        <w:t>max</w:t>
      </w:r>
      <w:proofErr w:type="spellEnd"/>
      <w:r w:rsidRPr="00F63098">
        <w:rPr>
          <w:rFonts w:ascii="Arial" w:hAnsi="Arial" w:cs="Arial"/>
          <w:sz w:val="16"/>
          <w:szCs w:val="16"/>
        </w:rPr>
        <w:t>.  Wynosić  1  cm</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ścisłość  ułożonej  nawierzchni,  przewiązanie  spoin,  właściwe  wypełnienie  spoin,  oczyszczenie  nawierzchni,  Inżynier  ocenia  wizualnie  w  trakcie  prowadzenia  robót  oraz  po  ich  zakończeniu</w:t>
      </w:r>
    </w:p>
    <w:p w:rsidR="00F63098" w:rsidRPr="00F63098" w:rsidRDefault="00F63098" w:rsidP="00F63098">
      <w:pPr>
        <w:rPr>
          <w:rFonts w:ascii="Arial" w:hAnsi="Arial" w:cs="Arial"/>
          <w:sz w:val="16"/>
          <w:szCs w:val="16"/>
        </w:rPr>
      </w:pPr>
      <w:r w:rsidRPr="00F63098">
        <w:rPr>
          <w:rFonts w:ascii="Arial" w:hAnsi="Arial" w:cs="Arial"/>
          <w:sz w:val="16"/>
          <w:szCs w:val="16"/>
        </w:rPr>
        <w:t>W  przypadku  stwierdzenia  różnic  przekraczających  dopuszczalne  tolerancje,  Inżynier  ma  prawo  nakazać  rozbiórkę  wykonanych  robót  i  doprowadzenie  ich  do  zgodności  z   wymaganiami.</w:t>
      </w:r>
    </w:p>
    <w:p w:rsidR="00F63098" w:rsidRPr="00F63098" w:rsidRDefault="00F63098" w:rsidP="00F63098">
      <w:pPr>
        <w:rPr>
          <w:rFonts w:ascii="Arial" w:hAnsi="Arial" w:cs="Arial"/>
          <w:sz w:val="16"/>
          <w:szCs w:val="16"/>
        </w:rPr>
      </w:pPr>
    </w:p>
    <w:p w:rsidR="00F63098" w:rsidRPr="00F63098" w:rsidRDefault="00F63098" w:rsidP="00F63098">
      <w:pPr>
        <w:numPr>
          <w:ilvl w:val="0"/>
          <w:numId w:val="229"/>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OBMIAR   ROBÓT</w:t>
      </w:r>
    </w:p>
    <w:p w:rsidR="00F63098" w:rsidRPr="00F63098" w:rsidRDefault="00F63098" w:rsidP="00F63098">
      <w:pPr>
        <w:rPr>
          <w:rFonts w:ascii="Arial" w:hAnsi="Arial" w:cs="Arial"/>
          <w:sz w:val="16"/>
          <w:szCs w:val="16"/>
        </w:rPr>
      </w:pPr>
      <w:r w:rsidRPr="00F63098">
        <w:rPr>
          <w:rFonts w:ascii="Arial" w:hAnsi="Arial" w:cs="Arial"/>
          <w:sz w:val="16"/>
          <w:szCs w:val="16"/>
        </w:rPr>
        <w:t>Ogólne  zasady  obmiaru  robót  podano  w  ST  .00.00.00.  „Wymagania  ogólne”  pkt.  7.</w:t>
      </w:r>
    </w:p>
    <w:p w:rsidR="00F63098" w:rsidRPr="00F63098" w:rsidRDefault="00F63098" w:rsidP="00F63098">
      <w:pPr>
        <w:numPr>
          <w:ilvl w:val="0"/>
          <w:numId w:val="230"/>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u w:val="single"/>
        </w:rPr>
        <w:t xml:space="preserve">Roboty  uznaje  się  </w:t>
      </w:r>
      <w:r w:rsidRPr="00F63098">
        <w:rPr>
          <w:rFonts w:ascii="Arial" w:hAnsi="Arial" w:cs="Arial"/>
          <w:sz w:val="16"/>
          <w:szCs w:val="16"/>
        </w:rPr>
        <w:t xml:space="preserve"> za  wykonane  zgodnie  z  Dokumentacją  projektową  i   ST,  jeżeli  wszystkie  pomiary  i  badania  wg  pkt.  6  dały  pozytywne  wyniki.</w:t>
      </w:r>
    </w:p>
    <w:p w:rsidR="00F63098" w:rsidRPr="00F63098" w:rsidRDefault="00F63098" w:rsidP="00F63098">
      <w:pPr>
        <w:rPr>
          <w:rFonts w:ascii="Arial" w:hAnsi="Arial" w:cs="Arial"/>
          <w:sz w:val="16"/>
          <w:szCs w:val="16"/>
        </w:rPr>
      </w:pPr>
    </w:p>
    <w:p w:rsidR="00F63098" w:rsidRPr="00F63098" w:rsidRDefault="00F63098" w:rsidP="00F63098">
      <w:pPr>
        <w:numPr>
          <w:ilvl w:val="0"/>
          <w:numId w:val="231"/>
        </w:numPr>
        <w:overflowPunct w:val="0"/>
        <w:autoSpaceDE w:val="0"/>
        <w:autoSpaceDN w:val="0"/>
        <w:adjustRightInd w:val="0"/>
        <w:textAlignment w:val="baseline"/>
        <w:rPr>
          <w:rFonts w:ascii="Arial" w:hAnsi="Arial" w:cs="Arial"/>
          <w:sz w:val="16"/>
          <w:szCs w:val="16"/>
          <w:u w:val="single"/>
        </w:rPr>
      </w:pPr>
      <w:r w:rsidRPr="00F63098">
        <w:rPr>
          <w:rFonts w:ascii="Arial" w:hAnsi="Arial" w:cs="Arial"/>
          <w:sz w:val="16"/>
          <w:szCs w:val="16"/>
          <w:u w:val="single"/>
        </w:rPr>
        <w:t>PODSTAWA  PŁATNOŚCI</w:t>
      </w:r>
    </w:p>
    <w:p w:rsidR="00F63098" w:rsidRPr="00F63098" w:rsidRDefault="00F63098" w:rsidP="00F63098">
      <w:pPr>
        <w:rPr>
          <w:rFonts w:ascii="Arial" w:hAnsi="Arial" w:cs="Arial"/>
          <w:sz w:val="16"/>
          <w:szCs w:val="16"/>
        </w:rPr>
      </w:pPr>
      <w:r w:rsidRPr="00F63098">
        <w:rPr>
          <w:rFonts w:ascii="Arial" w:hAnsi="Arial" w:cs="Arial"/>
          <w:sz w:val="16"/>
          <w:szCs w:val="16"/>
        </w:rPr>
        <w:t xml:space="preserve">Ogólne  ustalenia  dotyczące  postawy  płatności  podano  w  ST .00.00.00.  „Wymagania  ogólne” </w:t>
      </w:r>
      <w:proofErr w:type="spellStart"/>
      <w:r w:rsidRPr="00F63098">
        <w:rPr>
          <w:rFonts w:ascii="Arial" w:hAnsi="Arial" w:cs="Arial"/>
          <w:sz w:val="16"/>
          <w:szCs w:val="16"/>
        </w:rPr>
        <w:t>pkt</w:t>
      </w:r>
      <w:proofErr w:type="spellEnd"/>
      <w:r w:rsidRPr="00F63098">
        <w:rPr>
          <w:rFonts w:ascii="Arial" w:hAnsi="Arial" w:cs="Arial"/>
          <w:sz w:val="16"/>
          <w:szCs w:val="16"/>
        </w:rPr>
        <w:t xml:space="preserve">  9.</w:t>
      </w:r>
    </w:p>
    <w:p w:rsidR="00F63098" w:rsidRPr="00F63098" w:rsidRDefault="00F63098" w:rsidP="00F63098">
      <w:pPr>
        <w:numPr>
          <w:ilvl w:val="0"/>
          <w:numId w:val="232"/>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u w:val="single"/>
        </w:rPr>
        <w:t xml:space="preserve">Cena  jednostkowa  </w:t>
      </w:r>
      <w:r w:rsidRPr="00F63098">
        <w:rPr>
          <w:rFonts w:ascii="Arial" w:hAnsi="Arial" w:cs="Arial"/>
          <w:sz w:val="16"/>
          <w:szCs w:val="16"/>
        </w:rPr>
        <w:t xml:space="preserve">  wykonania  1  m2  nawierzchni  z  kostki  betonowej  prasowanej  obejmuje :</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wykonanie  i  zagęszczenia  podsypki  piaskowe  (cementowo-piaskowej)</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ułożenie  nawierzchni  z  kostki  i  jej  ubicie,</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zasypanie  spoin  piaskiem,</w:t>
      </w:r>
    </w:p>
    <w:p w:rsidR="00F63098" w:rsidRPr="00F63098" w:rsidRDefault="00F63098" w:rsidP="00F63098">
      <w:pPr>
        <w:numPr>
          <w:ilvl w:val="0"/>
          <w:numId w:val="8"/>
        </w:numPr>
        <w:overflowPunct w:val="0"/>
        <w:autoSpaceDE w:val="0"/>
        <w:autoSpaceDN w:val="0"/>
        <w:adjustRightInd w:val="0"/>
        <w:textAlignment w:val="baseline"/>
        <w:rPr>
          <w:rFonts w:ascii="Arial" w:hAnsi="Arial" w:cs="Arial"/>
          <w:sz w:val="16"/>
          <w:szCs w:val="16"/>
        </w:rPr>
      </w:pPr>
      <w:r w:rsidRPr="00F63098">
        <w:rPr>
          <w:rFonts w:ascii="Arial" w:hAnsi="Arial" w:cs="Arial"/>
          <w:sz w:val="16"/>
          <w:szCs w:val="16"/>
        </w:rPr>
        <w:t>pomiary  kontrolne  i  badania.</w:t>
      </w:r>
    </w:p>
    <w:p w:rsidR="00F63098" w:rsidRPr="00F63098" w:rsidRDefault="00F63098" w:rsidP="00F63098">
      <w:pPr>
        <w:rPr>
          <w:rFonts w:ascii="Arial" w:hAnsi="Arial" w:cs="Arial"/>
          <w:sz w:val="16"/>
          <w:szCs w:val="16"/>
        </w:rPr>
      </w:pPr>
    </w:p>
    <w:p w:rsidR="00F63098" w:rsidRPr="00F63098" w:rsidRDefault="00F63098" w:rsidP="00F63098">
      <w:pPr>
        <w:rPr>
          <w:rFonts w:ascii="Arial" w:hAnsi="Arial" w:cs="Arial"/>
          <w:sz w:val="16"/>
          <w:szCs w:val="16"/>
          <w:u w:val="single"/>
        </w:rPr>
      </w:pPr>
      <w:r w:rsidRPr="00F63098">
        <w:rPr>
          <w:rFonts w:ascii="Arial" w:hAnsi="Arial" w:cs="Arial"/>
          <w:sz w:val="16"/>
          <w:szCs w:val="16"/>
          <w:u w:val="single"/>
        </w:rPr>
        <w:t>Przepisy  związane  + aktualizacje norm : z późniejszymi zmianami</w:t>
      </w:r>
    </w:p>
    <w:p w:rsidR="00F63098" w:rsidRPr="00F63098" w:rsidRDefault="00F63098" w:rsidP="00F63098">
      <w:pPr>
        <w:rPr>
          <w:rFonts w:ascii="Arial" w:hAnsi="Arial" w:cs="Arial"/>
          <w:sz w:val="16"/>
          <w:szCs w:val="16"/>
        </w:rPr>
      </w:pPr>
      <w:r w:rsidRPr="00F63098">
        <w:rPr>
          <w:rFonts w:ascii="Arial" w:hAnsi="Arial" w:cs="Arial"/>
          <w:sz w:val="16"/>
          <w:szCs w:val="16"/>
          <w:u w:val="single"/>
        </w:rPr>
        <w:t>PN</w:t>
      </w:r>
      <w:r w:rsidRPr="00F63098">
        <w:rPr>
          <w:rFonts w:ascii="Arial" w:hAnsi="Arial" w:cs="Arial"/>
          <w:sz w:val="16"/>
          <w:szCs w:val="16"/>
        </w:rPr>
        <w:t>-88/B-30000</w:t>
      </w:r>
      <w:r w:rsidRPr="00F63098">
        <w:rPr>
          <w:rFonts w:ascii="Arial" w:hAnsi="Arial" w:cs="Arial"/>
          <w:sz w:val="16"/>
          <w:szCs w:val="16"/>
        </w:rPr>
        <w:tab/>
      </w:r>
      <w:r w:rsidRPr="00F63098">
        <w:rPr>
          <w:rFonts w:ascii="Arial" w:hAnsi="Arial" w:cs="Arial"/>
          <w:sz w:val="16"/>
          <w:szCs w:val="16"/>
        </w:rPr>
        <w:tab/>
        <w:t>Cement  portlandzki</w:t>
      </w:r>
    </w:p>
    <w:p w:rsidR="00F63098" w:rsidRPr="00F63098" w:rsidRDefault="00F63098" w:rsidP="00F63098">
      <w:pPr>
        <w:rPr>
          <w:rFonts w:ascii="Arial" w:hAnsi="Arial" w:cs="Arial"/>
          <w:sz w:val="16"/>
          <w:szCs w:val="16"/>
        </w:rPr>
      </w:pPr>
      <w:r w:rsidRPr="00F63098">
        <w:rPr>
          <w:rFonts w:ascii="Arial" w:hAnsi="Arial" w:cs="Arial"/>
          <w:sz w:val="16"/>
          <w:szCs w:val="16"/>
        </w:rPr>
        <w:t>BN-88/B-6731-08</w:t>
      </w:r>
      <w:r w:rsidRPr="00F63098">
        <w:rPr>
          <w:rFonts w:ascii="Arial" w:hAnsi="Arial" w:cs="Arial"/>
          <w:sz w:val="16"/>
          <w:szCs w:val="16"/>
        </w:rPr>
        <w:tab/>
      </w:r>
      <w:r w:rsidRPr="00F63098">
        <w:rPr>
          <w:rFonts w:ascii="Arial" w:hAnsi="Arial" w:cs="Arial"/>
          <w:sz w:val="16"/>
          <w:szCs w:val="16"/>
        </w:rPr>
        <w:tab/>
        <w:t>Cement. Transport  i  przechowywanie.</w:t>
      </w:r>
    </w:p>
    <w:p w:rsidR="00F63098" w:rsidRPr="00F63098" w:rsidRDefault="00F63098" w:rsidP="00F63098">
      <w:pPr>
        <w:rPr>
          <w:rFonts w:ascii="Arial" w:hAnsi="Arial" w:cs="Arial"/>
          <w:sz w:val="16"/>
          <w:szCs w:val="16"/>
        </w:rPr>
      </w:pPr>
      <w:r w:rsidRPr="00F63098">
        <w:rPr>
          <w:rFonts w:ascii="Arial" w:hAnsi="Arial" w:cs="Arial"/>
          <w:sz w:val="16"/>
          <w:szCs w:val="16"/>
        </w:rPr>
        <w:t>PN-79/B-06711</w:t>
      </w:r>
      <w:r w:rsidRPr="00F63098">
        <w:rPr>
          <w:rFonts w:ascii="Arial" w:hAnsi="Arial" w:cs="Arial"/>
          <w:sz w:val="16"/>
          <w:szCs w:val="16"/>
        </w:rPr>
        <w:tab/>
      </w:r>
      <w:r w:rsidRPr="00F63098">
        <w:rPr>
          <w:rFonts w:ascii="Arial" w:hAnsi="Arial" w:cs="Arial"/>
          <w:sz w:val="16"/>
          <w:szCs w:val="16"/>
        </w:rPr>
        <w:tab/>
        <w:t>Kruszywa  mineralne.  Piasek  do  zapraw.</w:t>
      </w:r>
    </w:p>
    <w:p w:rsidR="00F63098" w:rsidRPr="00F63098" w:rsidRDefault="00F63098" w:rsidP="00F63098">
      <w:pPr>
        <w:rPr>
          <w:rFonts w:ascii="Arial" w:hAnsi="Arial" w:cs="Arial"/>
          <w:sz w:val="16"/>
          <w:szCs w:val="16"/>
        </w:rPr>
      </w:pPr>
      <w:r w:rsidRPr="00F63098">
        <w:rPr>
          <w:rFonts w:ascii="Arial" w:hAnsi="Arial" w:cs="Arial"/>
          <w:sz w:val="16"/>
          <w:szCs w:val="16"/>
        </w:rPr>
        <w:t>PN-88/B-32250</w:t>
      </w:r>
      <w:r w:rsidRPr="00F63098">
        <w:rPr>
          <w:rFonts w:ascii="Arial" w:hAnsi="Arial" w:cs="Arial"/>
          <w:sz w:val="16"/>
          <w:szCs w:val="16"/>
        </w:rPr>
        <w:tab/>
      </w:r>
      <w:r w:rsidRPr="00F63098">
        <w:rPr>
          <w:rFonts w:ascii="Arial" w:hAnsi="Arial" w:cs="Arial"/>
          <w:sz w:val="16"/>
          <w:szCs w:val="16"/>
        </w:rPr>
        <w:tab/>
        <w:t>Materiały  budowlane.  Woda  do  betonów  i  zapraw.</w:t>
      </w:r>
    </w:p>
    <w:p w:rsidR="00A66B73" w:rsidRPr="00A66B73" w:rsidRDefault="00A66B73" w:rsidP="00DA20BF">
      <w:pPr>
        <w:rPr>
          <w:rFonts w:ascii="Arial" w:hAnsi="Arial" w:cs="Arial"/>
          <w:sz w:val="16"/>
          <w:szCs w:val="16"/>
        </w:rPr>
        <w:sectPr w:rsidR="00A66B73" w:rsidRPr="00A66B73" w:rsidSect="00214F2B">
          <w:type w:val="continuous"/>
          <w:pgSz w:w="11900" w:h="16840" w:code="9"/>
          <w:pgMar w:top="1418" w:right="851" w:bottom="1418" w:left="1418" w:header="0" w:footer="6" w:gutter="0"/>
          <w:cols w:space="720"/>
          <w:noEndnote/>
          <w:docGrid w:linePitch="360"/>
        </w:sectPr>
      </w:pPr>
    </w:p>
    <w:p w:rsidR="00214F2B" w:rsidRPr="005B4578" w:rsidRDefault="00214F2B" w:rsidP="00214F2B">
      <w:pPr>
        <w:pStyle w:val="Nagwek1"/>
        <w:rPr>
          <w:rFonts w:ascii="Arial" w:hAnsi="Arial" w:cs="Arial"/>
          <w:sz w:val="24"/>
          <w:szCs w:val="24"/>
          <w:u w:val="single"/>
        </w:rPr>
      </w:pPr>
      <w:r w:rsidRPr="005B4578">
        <w:rPr>
          <w:rFonts w:ascii="Arial" w:hAnsi="Arial" w:cs="Arial"/>
          <w:sz w:val="24"/>
          <w:szCs w:val="24"/>
          <w:u w:val="single"/>
        </w:rPr>
        <w:lastRenderedPageBreak/>
        <w:t xml:space="preserve">D-06.02.01.  </w:t>
      </w:r>
      <w:r w:rsidR="005B4578" w:rsidRPr="005B4578">
        <w:rPr>
          <w:rFonts w:ascii="Arial" w:hAnsi="Arial" w:cs="Arial"/>
          <w:sz w:val="24"/>
          <w:szCs w:val="24"/>
          <w:u w:val="single"/>
        </w:rPr>
        <w:t>PRZEPUSTY POD ZJAZDAMI</w:t>
      </w:r>
    </w:p>
    <w:p w:rsidR="00214F2B" w:rsidRPr="009E5BED" w:rsidRDefault="006C7615" w:rsidP="00214F2B">
      <w:pPr>
        <w:pStyle w:val="Nagwek2"/>
        <w:rPr>
          <w:b w:val="0"/>
          <w:i w:val="0"/>
          <w:sz w:val="16"/>
          <w:szCs w:val="16"/>
        </w:rPr>
      </w:pPr>
      <w:r>
        <w:rPr>
          <w:b w:val="0"/>
          <w:i w:val="0"/>
          <w:sz w:val="16"/>
          <w:szCs w:val="16"/>
        </w:rPr>
        <w:t xml:space="preserve">1. 1. Przedmiot </w:t>
      </w:r>
      <w:r w:rsidR="00214F2B" w:rsidRPr="009E5BED">
        <w:rPr>
          <w:b w:val="0"/>
          <w:i w:val="0"/>
          <w:sz w:val="16"/>
          <w:szCs w:val="16"/>
        </w:rPr>
        <w:t>ST</w:t>
      </w:r>
    </w:p>
    <w:p w:rsidR="00214F2B"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Przedmiotem niniejszej  specyfikacji technicznej  są wymagania dotyczące wykonania i odbioru robót związanych z wykonywaniem przepustów pod </w:t>
      </w:r>
      <w:r w:rsidR="00B0178F">
        <w:rPr>
          <w:rFonts w:ascii="Arial" w:hAnsi="Arial" w:cs="Arial"/>
          <w:sz w:val="16"/>
          <w:szCs w:val="16"/>
        </w:rPr>
        <w:t xml:space="preserve"> </w:t>
      </w:r>
      <w:r w:rsidRPr="009E5BED">
        <w:rPr>
          <w:rFonts w:ascii="Arial" w:hAnsi="Arial" w:cs="Arial"/>
          <w:sz w:val="16"/>
          <w:szCs w:val="16"/>
        </w:rPr>
        <w:t>zjazdami  na posesje</w:t>
      </w:r>
      <w:r w:rsidR="005B4578" w:rsidRPr="009E5BED">
        <w:rPr>
          <w:rFonts w:ascii="Arial" w:hAnsi="Arial" w:cs="Arial"/>
          <w:sz w:val="16"/>
          <w:szCs w:val="16"/>
        </w:rPr>
        <w:t xml:space="preserve"> w ramach </w:t>
      </w:r>
      <w:r w:rsidR="006C7615">
        <w:rPr>
          <w:rFonts w:ascii="Arial" w:hAnsi="Arial" w:cs="Arial"/>
          <w:sz w:val="16"/>
          <w:szCs w:val="16"/>
        </w:rPr>
        <w:t>kontraktu:</w:t>
      </w:r>
    </w:p>
    <w:p w:rsidR="006C7615" w:rsidRDefault="006C7615" w:rsidP="006C7615">
      <w:pPr>
        <w:pStyle w:val="Tekstpodstawowywcity"/>
        <w:ind w:left="0" w:firstLine="0"/>
        <w:rPr>
          <w:rFonts w:cs="Arial"/>
          <w:b/>
          <w:sz w:val="16"/>
          <w:szCs w:val="16"/>
        </w:rPr>
      </w:pPr>
    </w:p>
    <w:p w:rsidR="006C7615" w:rsidRPr="006C7615" w:rsidRDefault="006C7615" w:rsidP="006C7615">
      <w:pPr>
        <w:pStyle w:val="Tekstpodstawowywcity"/>
        <w:ind w:left="0" w:firstLine="0"/>
        <w:rPr>
          <w:rFonts w:cs="Arial"/>
          <w:b/>
          <w:sz w:val="16"/>
          <w:szCs w:val="16"/>
        </w:rPr>
      </w:pPr>
      <w:r>
        <w:rPr>
          <w:rFonts w:cs="Arial"/>
          <w:b/>
          <w:sz w:val="16"/>
          <w:szCs w:val="16"/>
        </w:rPr>
        <w:t>„Przebudowa drogi gminnej</w:t>
      </w:r>
      <w:r w:rsidRPr="00A66B73">
        <w:rPr>
          <w:rFonts w:cs="Arial"/>
          <w:b/>
          <w:sz w:val="16"/>
          <w:szCs w:val="16"/>
        </w:rPr>
        <w:t xml:space="preserve"> ul. </w:t>
      </w:r>
      <w:r>
        <w:rPr>
          <w:rFonts w:cs="Arial"/>
          <w:b/>
          <w:sz w:val="16"/>
          <w:szCs w:val="16"/>
        </w:rPr>
        <w:t>Topolowej w m. Klepaczka</w:t>
      </w:r>
      <w:r w:rsidRPr="00A66B73">
        <w:rPr>
          <w:rFonts w:cs="Arial"/>
          <w:b/>
          <w:sz w:val="16"/>
          <w:szCs w:val="16"/>
        </w:rPr>
        <w:t>”</w:t>
      </w:r>
      <w:r>
        <w:rPr>
          <w:rFonts w:cs="Arial"/>
          <w:b/>
          <w:sz w:val="16"/>
          <w:szCs w:val="16"/>
        </w:rPr>
        <w:t>.</w:t>
      </w:r>
    </w:p>
    <w:p w:rsidR="00214F2B" w:rsidRPr="009E5BED" w:rsidRDefault="009E5BED" w:rsidP="00214F2B">
      <w:pPr>
        <w:pStyle w:val="Nagwek2"/>
        <w:rPr>
          <w:b w:val="0"/>
          <w:i w:val="0"/>
          <w:sz w:val="16"/>
          <w:szCs w:val="16"/>
        </w:rPr>
      </w:pPr>
      <w:r w:rsidRPr="009E5BED">
        <w:rPr>
          <w:b w:val="0"/>
          <w:i w:val="0"/>
          <w:sz w:val="16"/>
          <w:szCs w:val="16"/>
        </w:rPr>
        <w:t>1.3. Zakres robót objętych S</w:t>
      </w:r>
      <w:r w:rsidR="00214F2B" w:rsidRPr="009E5BED">
        <w:rPr>
          <w:b w:val="0"/>
          <w:i w:val="0"/>
          <w:sz w:val="16"/>
          <w:szCs w:val="16"/>
        </w:rPr>
        <w:t>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Ustalenia zawarte w niniejszej specyfikacji dotyczą zasad prowadzenia robót związanych z wykonywaniem przepustów rurowych pod zjazdami na drogi boczne i na posesje.</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1.4.1. Przepust - obiekt wybudowany w formie zamkniętej obudowy konstrukcyjnej, służący do przeprowadzenia wody małych cieków wodnych pod </w:t>
      </w:r>
      <w:r w:rsidR="009B60FC">
        <w:rPr>
          <w:rFonts w:ascii="Arial" w:hAnsi="Arial" w:cs="Arial"/>
          <w:sz w:val="16"/>
          <w:szCs w:val="16"/>
        </w:rPr>
        <w:t xml:space="preserve"> </w:t>
      </w:r>
      <w:r w:rsidRPr="009E5BED">
        <w:rPr>
          <w:rFonts w:ascii="Arial" w:hAnsi="Arial" w:cs="Arial"/>
          <w:sz w:val="16"/>
          <w:szCs w:val="16"/>
        </w:rPr>
        <w:t>nasypami zjazdów.</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1.4.2. Przepust rurowy - przepust, którego konstrukcja nośna wykonana jest z rur betonowych lub żelbetowych.</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1.4.3. Ścianka czołowa - konstrukcja stabilizująca przepust na wlocie i wylocie i podtrzymująca nasyp zjazdu.</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1.4.4. Pozostałe określenia podstawowe są zgodne z obowiązującymi, odpowiednimi polskimi norm</w:t>
      </w:r>
      <w:r w:rsidR="00793D6C">
        <w:rPr>
          <w:rFonts w:ascii="Arial" w:hAnsi="Arial" w:cs="Arial"/>
          <w:sz w:val="16"/>
          <w:szCs w:val="16"/>
        </w:rPr>
        <w:t>ami i z definicjami podanymi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wymagania </w:t>
      </w:r>
      <w:r w:rsidR="00793D6C">
        <w:rPr>
          <w:rFonts w:ascii="Arial" w:hAnsi="Arial" w:cs="Arial"/>
          <w:sz w:val="16"/>
          <w:szCs w:val="16"/>
        </w:rPr>
        <w:t>dotyczące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 </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wymagania dotyczące materiałów, ich pozysk</w:t>
      </w:r>
      <w:r w:rsidR="00793D6C">
        <w:rPr>
          <w:rFonts w:ascii="Arial" w:hAnsi="Arial" w:cs="Arial"/>
          <w:sz w:val="16"/>
          <w:szCs w:val="16"/>
        </w:rPr>
        <w:t>iwania i składowania,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t>2.2. Rodzaje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Materiałami stosowanymi przy wykonywaniu przepustów z typowych prefabrykowanych rur </w:t>
      </w:r>
      <w:r w:rsidR="00793D6C">
        <w:rPr>
          <w:rFonts w:ascii="Arial" w:hAnsi="Arial" w:cs="Arial"/>
          <w:sz w:val="16"/>
          <w:szCs w:val="16"/>
        </w:rPr>
        <w:t xml:space="preserve">betonowych, objętych niniejszą </w:t>
      </w:r>
      <w:r w:rsidRPr="009E5BED">
        <w:rPr>
          <w:rFonts w:ascii="Arial" w:hAnsi="Arial" w:cs="Arial"/>
          <w:sz w:val="16"/>
          <w:szCs w:val="16"/>
        </w:rPr>
        <w:t>ST, są: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prefabrykaty rurowe</w:t>
      </w:r>
      <w:r w:rsidR="00793D6C">
        <w:rPr>
          <w:rFonts w:ascii="Arial" w:hAnsi="Arial" w:cs="Arial"/>
          <w:sz w:val="16"/>
          <w:szCs w:val="16"/>
        </w:rPr>
        <w:t xml:space="preserve"> (PEHD karbowane)</w:t>
      </w:r>
      <w:r w:rsidRPr="009E5BED">
        <w:rPr>
          <w:rFonts w:ascii="Arial" w:hAnsi="Arial" w:cs="Arial"/>
          <w:sz w:val="16"/>
          <w:szCs w:val="16"/>
        </w:rPr>
        <w:t>,</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kruszywo do betonu,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cement,</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woda,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mieszanka pod ławę fundamentową,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drewno na deskowanie,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materiały izolacyjne,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zaprawa cementowa.</w:t>
      </w:r>
    </w:p>
    <w:p w:rsidR="00214F2B" w:rsidRPr="009E5BED" w:rsidRDefault="00214F2B" w:rsidP="00214F2B">
      <w:pPr>
        <w:pStyle w:val="Nagwek2"/>
        <w:rPr>
          <w:b w:val="0"/>
          <w:i w:val="0"/>
          <w:sz w:val="16"/>
          <w:szCs w:val="16"/>
        </w:rPr>
      </w:pPr>
      <w:r w:rsidRPr="009E5BED">
        <w:rPr>
          <w:b w:val="0"/>
          <w:i w:val="0"/>
          <w:sz w:val="16"/>
          <w:szCs w:val="16"/>
        </w:rPr>
        <w:t>2.3. Prefabrykaty rurowe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Kształt i wymiary prefabrykatów powinny być zgod</w:t>
      </w:r>
      <w:r w:rsidR="00F50745">
        <w:rPr>
          <w:rFonts w:ascii="Arial" w:hAnsi="Arial" w:cs="Arial"/>
          <w:sz w:val="16"/>
          <w:szCs w:val="16"/>
        </w:rPr>
        <w:t xml:space="preserve">ne z dokumentacją projektową i </w:t>
      </w:r>
      <w:r w:rsidRPr="009E5BED">
        <w:rPr>
          <w:rFonts w:ascii="Arial" w:hAnsi="Arial" w:cs="Arial"/>
          <w:sz w:val="16"/>
          <w:szCs w:val="16"/>
        </w:rPr>
        <w:t>ST. Odchyłki wymiarów prefabrykatów powinny odpowiadać PN-B-02356 [1].</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Powierzchnie elementów powinny być gładkie, bez pęknięć i rys. Dopuszcza się drobne pory jako pozostałości po pęcherzykach powietrza i wodzie, których głębokość nie przekracza 5 mm.</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Prefabrykaty rurowe powinny być wykonane z betonu klasy co najmniej  B-30.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Składowanie prefabrykatów powinno odbywać się na wyrównanym, utwardzonym i odwodnionym podłożu.</w:t>
      </w:r>
    </w:p>
    <w:p w:rsidR="00214F2B" w:rsidRPr="009E5BED" w:rsidRDefault="00214F2B" w:rsidP="00214F2B">
      <w:pPr>
        <w:pStyle w:val="Nagwek2"/>
        <w:rPr>
          <w:b w:val="0"/>
          <w:i w:val="0"/>
          <w:sz w:val="16"/>
          <w:szCs w:val="16"/>
        </w:rPr>
      </w:pPr>
      <w:r w:rsidRPr="009E5BED">
        <w:rPr>
          <w:b w:val="0"/>
          <w:i w:val="0"/>
          <w:sz w:val="16"/>
          <w:szCs w:val="16"/>
        </w:rPr>
        <w:t>2.4. Kruszywa do betonu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Kruszywa stosowane do wyrobu betonowych elementów konstrukcji przepustów powinny spełniać wymagania PN-B-06712 [5].</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Kruszywa należy składować w warunkach zabezpieczających je przed zanieczyszczeniem oraz zmieszaniem z innymi asortymentami lub jego frakcjami. Podłoże składowiska powinno być równe, utwardzone i dobrze odwodnione.</w:t>
      </w:r>
    </w:p>
    <w:p w:rsidR="00214F2B" w:rsidRPr="009E5BED" w:rsidRDefault="00214F2B" w:rsidP="00214F2B">
      <w:pPr>
        <w:pStyle w:val="Nagwek2"/>
        <w:rPr>
          <w:b w:val="0"/>
          <w:i w:val="0"/>
          <w:sz w:val="16"/>
          <w:szCs w:val="16"/>
        </w:rPr>
      </w:pPr>
      <w:r w:rsidRPr="009E5BED">
        <w:rPr>
          <w:b w:val="0"/>
          <w:i w:val="0"/>
          <w:sz w:val="16"/>
          <w:szCs w:val="16"/>
        </w:rPr>
        <w:t>2.5. Cement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Cement stosowany do wyrobu betonowych elementów konstrukcji przepustów powinien spełniać wymagania PN-B-19701 [7].</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Należy stosować cement portlandzki zwykły (bez dodatków) klasy 42,5 do betonu klasy B-30 i klasy 32,5 do betonu klasy B-25.</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Cement należy przechowywać zgodnie z BN-88/6731-08 [14].</w:t>
      </w:r>
    </w:p>
    <w:p w:rsidR="00214F2B" w:rsidRPr="009E5BED" w:rsidRDefault="00214F2B" w:rsidP="00214F2B">
      <w:pPr>
        <w:pStyle w:val="Nagwek2"/>
        <w:rPr>
          <w:b w:val="0"/>
          <w:i w:val="0"/>
          <w:sz w:val="16"/>
          <w:szCs w:val="16"/>
        </w:rPr>
      </w:pPr>
      <w:r w:rsidRPr="009E5BED">
        <w:rPr>
          <w:b w:val="0"/>
          <w:i w:val="0"/>
          <w:sz w:val="16"/>
          <w:szCs w:val="16"/>
        </w:rPr>
        <w:lastRenderedPageBreak/>
        <w:t>2.6. Woda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Woda powinna być „odmiany 1” zgodnie z wymaganiami PN-B-32250 [9]. Bez badań laboratoryjnych można stosować wodociągową wodę pitną.</w:t>
      </w:r>
    </w:p>
    <w:p w:rsidR="00214F2B" w:rsidRPr="009E5BED" w:rsidRDefault="00214F2B" w:rsidP="00214F2B">
      <w:pPr>
        <w:pStyle w:val="Nagwek2"/>
        <w:rPr>
          <w:b w:val="0"/>
          <w:i w:val="0"/>
          <w:sz w:val="16"/>
          <w:szCs w:val="16"/>
        </w:rPr>
      </w:pPr>
      <w:r w:rsidRPr="009E5BED">
        <w:rPr>
          <w:b w:val="0"/>
          <w:i w:val="0"/>
          <w:sz w:val="16"/>
          <w:szCs w:val="16"/>
        </w:rPr>
        <w:t>2.7. Mieszanka kruszywa naturalnego</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Mieszanka do wykonania ławy fundamentowej powinna spełniać wymagania PN-B-06712 [5]. </w:t>
      </w:r>
    </w:p>
    <w:p w:rsidR="00214F2B" w:rsidRPr="009E5BED" w:rsidRDefault="00214F2B" w:rsidP="00214F2B">
      <w:pPr>
        <w:pStyle w:val="Nagwek2"/>
        <w:rPr>
          <w:b w:val="0"/>
          <w:i w:val="0"/>
          <w:sz w:val="16"/>
          <w:szCs w:val="16"/>
        </w:rPr>
      </w:pPr>
      <w:r w:rsidRPr="009E5BED">
        <w:rPr>
          <w:b w:val="0"/>
          <w:i w:val="0"/>
          <w:sz w:val="16"/>
          <w:szCs w:val="16"/>
        </w:rPr>
        <w:t>2.8. Drewno</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Drewno na deskowanie, stosowane przy wykonywaniu betonowych ścianek czołowych przepustów powinno spełniać wymagania PN-D-96000 [12] i PN-D-95017 [11].</w:t>
      </w:r>
    </w:p>
    <w:p w:rsidR="00214F2B" w:rsidRPr="009E5BED" w:rsidRDefault="00214F2B" w:rsidP="00214F2B">
      <w:pPr>
        <w:pStyle w:val="Nagwek2"/>
        <w:rPr>
          <w:b w:val="0"/>
          <w:i w:val="0"/>
          <w:sz w:val="16"/>
          <w:szCs w:val="16"/>
        </w:rPr>
      </w:pPr>
      <w:r w:rsidRPr="009E5BED">
        <w:rPr>
          <w:b w:val="0"/>
          <w:i w:val="0"/>
          <w:sz w:val="16"/>
          <w:szCs w:val="16"/>
        </w:rPr>
        <w:t>2.9. Materiały izolacyjne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Do wykonania izolacji przepustów i ścianek czołowych można stosować:</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emulsję kationową, wg BN-68/6753-04 [17] lub aprobaty technicznej,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roztwór asfaltowy do gruntowania wg PN-B-24622 [8],</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lepik asfaltowy na gorąco bez wypełniacza wg PN-C-96177 [10],</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papę asfaltową wg BN-79/6751-01 [15] i BN-88/6751-03 [16] lub aprobaty technicznej,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wszelkie inne materiały izolacyjne sprawdzone doświadczalnie i posiadające aprobatę techniczną - za zgodą Inżyniera.</w:t>
      </w:r>
    </w:p>
    <w:p w:rsidR="00214F2B" w:rsidRPr="009E5BED" w:rsidRDefault="00214F2B" w:rsidP="00214F2B">
      <w:pPr>
        <w:pStyle w:val="Nagwek2"/>
        <w:rPr>
          <w:b w:val="0"/>
          <w:i w:val="0"/>
          <w:sz w:val="16"/>
          <w:szCs w:val="16"/>
        </w:rPr>
      </w:pPr>
      <w:r w:rsidRPr="009E5BED">
        <w:rPr>
          <w:b w:val="0"/>
          <w:i w:val="0"/>
          <w:sz w:val="16"/>
          <w:szCs w:val="16"/>
        </w:rPr>
        <w:t>2.10. Zaprawa cementowa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Stosowana zaprawa cementowa powinna być marki nie niższej niż M 12 i spełniać wymagania PN-B-14501 [6].</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3. SPRZĘT</w:t>
      </w:r>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wymaga</w:t>
      </w:r>
      <w:r w:rsidR="00F50745">
        <w:rPr>
          <w:rFonts w:ascii="Arial" w:hAnsi="Arial" w:cs="Arial"/>
          <w:sz w:val="16"/>
          <w:szCs w:val="16"/>
        </w:rPr>
        <w:t>nia dotyczące sprzętu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wykonania przepustów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Wykonawca przystępujący do wykonania przepustów pod zjazdami powinien wykazać się możliwością korzystania z następującego sprzętu: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koparek,</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betoniarek,</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dozowników wagowych do cementu,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sprzętu do zagęszczania: ubijaki ręczne i mechaniczne, zagęszczarki płytowe.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4. TRANSPORT</w:t>
      </w:r>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wymagania dotyczące t</w:t>
      </w:r>
      <w:r w:rsidR="00F50745">
        <w:rPr>
          <w:rFonts w:ascii="Arial" w:hAnsi="Arial" w:cs="Arial"/>
          <w:sz w:val="16"/>
          <w:szCs w:val="16"/>
        </w:rPr>
        <w:t>ransportu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Transport materiałów do budowy pr</w:t>
      </w:r>
      <w:r w:rsidR="00F50745">
        <w:rPr>
          <w:rFonts w:ascii="Arial" w:hAnsi="Arial" w:cs="Arial"/>
          <w:sz w:val="16"/>
          <w:szCs w:val="16"/>
        </w:rPr>
        <w:t xml:space="preserve">zepustów pod zjazdami podano w ST  </w:t>
      </w:r>
      <w:r w:rsidRPr="009E5BED">
        <w:rPr>
          <w:rFonts w:ascii="Arial" w:hAnsi="Arial" w:cs="Arial"/>
          <w:sz w:val="16"/>
          <w:szCs w:val="16"/>
        </w:rPr>
        <w:t>D-03.01.01 „Przepusty pod koroną drogi”.</w:t>
      </w:r>
    </w:p>
    <w:p w:rsidR="00214F2B" w:rsidRPr="009E5BED" w:rsidRDefault="00214F2B" w:rsidP="00214F2B">
      <w:pPr>
        <w:tabs>
          <w:tab w:val="right" w:leader="dot" w:pos="-1985"/>
          <w:tab w:val="left" w:pos="284"/>
        </w:tabs>
        <w:rPr>
          <w:rFonts w:ascii="Arial" w:hAnsi="Arial" w:cs="Arial"/>
          <w:sz w:val="16"/>
          <w:szCs w:val="16"/>
        </w:rPr>
      </w:pPr>
    </w:p>
    <w:p w:rsidR="00214F2B" w:rsidRPr="009E5BED" w:rsidRDefault="00F50745" w:rsidP="00214F2B">
      <w:pPr>
        <w:pStyle w:val="Nagwek1"/>
        <w:rPr>
          <w:rFonts w:ascii="Arial" w:hAnsi="Arial" w:cs="Arial"/>
          <w:b w:val="0"/>
          <w:sz w:val="16"/>
          <w:szCs w:val="16"/>
        </w:rPr>
      </w:pPr>
      <w:r>
        <w:rPr>
          <w:rFonts w:ascii="Arial" w:hAnsi="Arial" w:cs="Arial"/>
          <w:b w:val="0"/>
          <w:sz w:val="16"/>
          <w:szCs w:val="16"/>
        </w:rPr>
        <w:t xml:space="preserve">5. </w:t>
      </w:r>
      <w:r w:rsidR="00214F2B" w:rsidRPr="009E5BED">
        <w:rPr>
          <w:rFonts w:ascii="Arial" w:hAnsi="Arial" w:cs="Arial"/>
          <w:b w:val="0"/>
          <w:sz w:val="16"/>
          <w:szCs w:val="16"/>
        </w:rPr>
        <w:t>WYKONANIE ROBÓT</w:t>
      </w:r>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z</w:t>
      </w:r>
      <w:r w:rsidR="00F50745">
        <w:rPr>
          <w:rFonts w:ascii="Arial" w:hAnsi="Arial" w:cs="Arial"/>
          <w:sz w:val="16"/>
          <w:szCs w:val="16"/>
        </w:rPr>
        <w:t>asady wykonania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Roboty przygotowawcze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Wykonawca zobowiązany jest do przygotowania terenu budowy w zakresie: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odwodnienia,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czasowego przełożenia koryta cieku w przypadku przepływu wody w rowie, na którym będzie wykonywany przepust,</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wytyczenia osi przepustu i krawędzi wykopu,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innych robót podanych w dokumentacji projektowej i SST.</w:t>
      </w:r>
    </w:p>
    <w:p w:rsidR="00214F2B" w:rsidRPr="009E5BED" w:rsidRDefault="00F50745" w:rsidP="00214F2B">
      <w:pPr>
        <w:pStyle w:val="Nagwek2"/>
        <w:rPr>
          <w:b w:val="0"/>
          <w:i w:val="0"/>
          <w:sz w:val="16"/>
          <w:szCs w:val="16"/>
        </w:rPr>
      </w:pPr>
      <w:r>
        <w:rPr>
          <w:b w:val="0"/>
          <w:i w:val="0"/>
          <w:sz w:val="16"/>
          <w:szCs w:val="16"/>
        </w:rPr>
        <w:t>5.3. Wyko</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Sposób wykonywania robót ziemnych pod fundamenty ścianek czołowych   i ławę fundamentową powinien być dostosowany do wielkości przepustu, głębokości wykopu, ukształtowania terenu i rodzaju gruntu.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Wykop należy wykonywać w takim okresie, aby po ich zakończeniu można było przystąpić do wykonywania przepustu.</w:t>
      </w:r>
    </w:p>
    <w:p w:rsidR="00214F2B" w:rsidRPr="009E5BED" w:rsidRDefault="00214F2B" w:rsidP="00214F2B">
      <w:pPr>
        <w:pStyle w:val="Nagwek2"/>
        <w:rPr>
          <w:b w:val="0"/>
          <w:i w:val="0"/>
          <w:sz w:val="16"/>
          <w:szCs w:val="16"/>
        </w:rPr>
      </w:pPr>
      <w:r w:rsidRPr="009E5BED">
        <w:rPr>
          <w:b w:val="0"/>
          <w:i w:val="0"/>
          <w:sz w:val="16"/>
          <w:szCs w:val="16"/>
        </w:rPr>
        <w:t>5.4. Ława fundamentowa pod przepust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Ława fundamentowa powinna być wykonana zgodnie z do</w:t>
      </w:r>
      <w:r w:rsidR="00F50745">
        <w:rPr>
          <w:rFonts w:ascii="Arial" w:hAnsi="Arial" w:cs="Arial"/>
          <w:sz w:val="16"/>
          <w:szCs w:val="16"/>
        </w:rPr>
        <w:t xml:space="preserve">kumentacją projektową    i </w:t>
      </w:r>
      <w:r w:rsidRPr="009E5BED">
        <w:rPr>
          <w:rFonts w:ascii="Arial" w:hAnsi="Arial" w:cs="Arial"/>
          <w:sz w:val="16"/>
          <w:szCs w:val="16"/>
        </w:rPr>
        <w:t>ST.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lastRenderedPageBreak/>
        <w:tab/>
      </w:r>
      <w:r w:rsidRPr="009E5BED">
        <w:rPr>
          <w:rFonts w:ascii="Arial" w:hAnsi="Arial" w:cs="Arial"/>
          <w:sz w:val="16"/>
          <w:szCs w:val="16"/>
        </w:rPr>
        <w:tab/>
        <w:t>Jeżeli dokumentacja projektowa nie stanowi inaczej to ława fundamentowa może być wykonana: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 kruszywa naturalnego stabilizowanego mechanicznie, zgodnie z w</w:t>
      </w:r>
      <w:r w:rsidR="00B21216">
        <w:rPr>
          <w:rFonts w:ascii="Arial" w:hAnsi="Arial" w:cs="Arial"/>
          <w:sz w:val="16"/>
          <w:szCs w:val="16"/>
        </w:rPr>
        <w:t xml:space="preserve">ymaganiami </w:t>
      </w:r>
      <w:r w:rsidRPr="009E5BED">
        <w:rPr>
          <w:rFonts w:ascii="Arial" w:hAnsi="Arial" w:cs="Arial"/>
          <w:sz w:val="16"/>
          <w:szCs w:val="16"/>
        </w:rPr>
        <w:t>ST   D-04.04.01 „Podbudowa z kruszywa naturalnego stabilizowanego mechanicznie”,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z gruntu stabilizowanego cementem </w:t>
      </w:r>
      <w:proofErr w:type="spellStart"/>
      <w:r w:rsidRPr="009E5BED">
        <w:rPr>
          <w:rFonts w:ascii="Arial" w:hAnsi="Arial" w:cs="Arial"/>
          <w:sz w:val="16"/>
          <w:szCs w:val="16"/>
        </w:rPr>
        <w:t>R</w:t>
      </w:r>
      <w:r w:rsidRPr="009E5BED">
        <w:rPr>
          <w:rFonts w:ascii="Arial" w:hAnsi="Arial" w:cs="Arial"/>
          <w:sz w:val="16"/>
          <w:szCs w:val="16"/>
          <w:vertAlign w:val="subscript"/>
        </w:rPr>
        <w:t>m</w:t>
      </w:r>
      <w:proofErr w:type="spellEnd"/>
      <w:r w:rsidRPr="009E5BED">
        <w:rPr>
          <w:rFonts w:ascii="Arial" w:hAnsi="Arial" w:cs="Arial"/>
          <w:sz w:val="16"/>
          <w:szCs w:val="16"/>
        </w:rPr>
        <w:t xml:space="preserve"> = 5 MPa według normy PN-S-96012 [13].</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Dopuszczalne odchyłki dla ław fundamentowych przepustów wynoszą: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wymiarów w planie        </w:t>
      </w:r>
      <w:r w:rsidRPr="009E5BED">
        <w:rPr>
          <w:rFonts w:ascii="Arial" w:hAnsi="Arial" w:cs="Arial"/>
          <w:sz w:val="16"/>
          <w:szCs w:val="16"/>
        </w:rPr>
        <w:sym w:font="Symbol" w:char="F0B1"/>
      </w:r>
      <w:r w:rsidRPr="009E5BED">
        <w:rPr>
          <w:rFonts w:ascii="Arial" w:hAnsi="Arial" w:cs="Arial"/>
          <w:sz w:val="16"/>
          <w:szCs w:val="16"/>
        </w:rPr>
        <w:t xml:space="preserve"> 5 cm,</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rzędnych wierzchu ławy </w:t>
      </w:r>
      <w:r w:rsidRPr="009E5BED">
        <w:rPr>
          <w:rFonts w:ascii="Arial" w:hAnsi="Arial" w:cs="Arial"/>
          <w:sz w:val="16"/>
          <w:szCs w:val="16"/>
        </w:rPr>
        <w:sym w:font="Symbol" w:char="F0B1"/>
      </w:r>
      <w:r w:rsidRPr="009E5BED">
        <w:rPr>
          <w:rFonts w:ascii="Arial" w:hAnsi="Arial" w:cs="Arial"/>
          <w:sz w:val="16"/>
          <w:szCs w:val="16"/>
        </w:rPr>
        <w:t xml:space="preserve"> 2 cm.</w:t>
      </w:r>
    </w:p>
    <w:p w:rsidR="00214F2B" w:rsidRPr="009E5BED" w:rsidRDefault="00214F2B" w:rsidP="00214F2B">
      <w:pPr>
        <w:pStyle w:val="Nagwek2"/>
        <w:rPr>
          <w:b w:val="0"/>
          <w:i w:val="0"/>
          <w:sz w:val="16"/>
          <w:szCs w:val="16"/>
        </w:rPr>
      </w:pPr>
      <w:r w:rsidRPr="009E5BED">
        <w:rPr>
          <w:b w:val="0"/>
          <w:i w:val="0"/>
          <w:sz w:val="16"/>
          <w:szCs w:val="16"/>
        </w:rPr>
        <w:t>5.5. Układanie prefabrykatów rurowych</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Układanie rur betonowych lub żelbetowych należy wykonać wg BN-74/9191-01 [18]. Styki rur należy wypełnić zaprawą cementową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2.10 i uszczelnić materiałem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2.9 zaakceptowanym przez Inżyniera.</w:t>
      </w:r>
    </w:p>
    <w:p w:rsidR="00214F2B" w:rsidRPr="009E5BED" w:rsidRDefault="00214F2B" w:rsidP="00214F2B">
      <w:pPr>
        <w:pStyle w:val="Nagwek2"/>
        <w:rPr>
          <w:b w:val="0"/>
          <w:i w:val="0"/>
          <w:sz w:val="16"/>
          <w:szCs w:val="16"/>
        </w:rPr>
      </w:pPr>
      <w:r w:rsidRPr="009E5BED">
        <w:rPr>
          <w:b w:val="0"/>
          <w:i w:val="0"/>
          <w:sz w:val="16"/>
          <w:szCs w:val="16"/>
        </w:rPr>
        <w:t>5.6. Ścianki czołowe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Deskowanie ścianek czołowych wykonywanych z betonu „na mokro” należy wykonać wg PN-B-06251 [3].</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Betonowanie należy wykonywać wg PN-B-06253 [4]. Klasa betonu powinna być nie mniejsza niż B-30.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Powierzchnie elementów betonowych, które po zasypaniu znajdą się pod ziemią, należy zagruntować przez:</w:t>
      </w:r>
    </w:p>
    <w:p w:rsidR="00214F2B" w:rsidRPr="009E5BED" w:rsidRDefault="00214F2B" w:rsidP="00401152">
      <w:pPr>
        <w:numPr>
          <w:ilvl w:val="0"/>
          <w:numId w:val="1"/>
        </w:numPr>
        <w:tabs>
          <w:tab w:val="right" w:leader="dot" w:pos="-1985"/>
          <w:tab w:val="left" w:pos="284"/>
        </w:tabs>
        <w:overflowPunct w:val="0"/>
        <w:autoSpaceDE w:val="0"/>
        <w:autoSpaceDN w:val="0"/>
        <w:adjustRightInd w:val="0"/>
        <w:ind w:left="363"/>
        <w:jc w:val="both"/>
        <w:textAlignment w:val="baseline"/>
        <w:rPr>
          <w:rFonts w:ascii="Arial" w:hAnsi="Arial" w:cs="Arial"/>
          <w:sz w:val="16"/>
          <w:szCs w:val="16"/>
        </w:rPr>
      </w:pPr>
      <w:r w:rsidRPr="009E5BED">
        <w:rPr>
          <w:rFonts w:ascii="Arial" w:hAnsi="Arial" w:cs="Arial"/>
          <w:sz w:val="16"/>
          <w:szCs w:val="16"/>
        </w:rPr>
        <w:t>dwukrotne smarowanie betonu emulsją kationową w przypadku powierzchni wilgotnych,</w:t>
      </w:r>
    </w:p>
    <w:p w:rsidR="00214F2B" w:rsidRPr="009E5BED" w:rsidRDefault="00214F2B" w:rsidP="00401152">
      <w:pPr>
        <w:numPr>
          <w:ilvl w:val="0"/>
          <w:numId w:val="1"/>
        </w:numPr>
        <w:tabs>
          <w:tab w:val="right" w:leader="dot" w:pos="-1985"/>
          <w:tab w:val="left" w:pos="284"/>
        </w:tabs>
        <w:overflowPunct w:val="0"/>
        <w:autoSpaceDE w:val="0"/>
        <w:autoSpaceDN w:val="0"/>
        <w:adjustRightInd w:val="0"/>
        <w:ind w:left="363"/>
        <w:jc w:val="both"/>
        <w:textAlignment w:val="baseline"/>
        <w:rPr>
          <w:rFonts w:ascii="Arial" w:hAnsi="Arial" w:cs="Arial"/>
          <w:sz w:val="16"/>
          <w:szCs w:val="16"/>
        </w:rPr>
      </w:pPr>
      <w:r w:rsidRPr="009E5BED">
        <w:rPr>
          <w:rFonts w:ascii="Arial" w:hAnsi="Arial" w:cs="Arial"/>
          <w:sz w:val="16"/>
          <w:szCs w:val="16"/>
        </w:rPr>
        <w:t>smarowanie roztworem asfaltowym w przypadku powierzchni suchych,</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lub innymi metodami zaakceptowanymi przez Inżyniera.</w:t>
      </w:r>
    </w:p>
    <w:p w:rsidR="00214F2B" w:rsidRPr="009E5BED" w:rsidRDefault="00214F2B" w:rsidP="00214F2B">
      <w:pPr>
        <w:pStyle w:val="Nagwek2"/>
        <w:rPr>
          <w:b w:val="0"/>
          <w:i w:val="0"/>
          <w:sz w:val="16"/>
          <w:szCs w:val="16"/>
        </w:rPr>
      </w:pPr>
      <w:r w:rsidRPr="009E5BED">
        <w:rPr>
          <w:b w:val="0"/>
          <w:i w:val="0"/>
          <w:sz w:val="16"/>
          <w:szCs w:val="16"/>
        </w:rPr>
        <w:t>5.7. Zasypka przepustów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w:t>
      </w:r>
      <w:proofErr w:type="spellStart"/>
      <w:r w:rsidRPr="009E5BED">
        <w:rPr>
          <w:rFonts w:ascii="Arial" w:hAnsi="Arial" w:cs="Arial"/>
          <w:sz w:val="16"/>
          <w:szCs w:val="16"/>
        </w:rPr>
        <w:t>Proctora</w:t>
      </w:r>
      <w:proofErr w:type="spellEnd"/>
      <w:r w:rsidRPr="009E5BED">
        <w:rPr>
          <w:rFonts w:ascii="Arial" w:hAnsi="Arial" w:cs="Arial"/>
          <w:sz w:val="16"/>
          <w:szCs w:val="16"/>
        </w:rPr>
        <w:t>, metodą I wg PN-B-04481 [2] z tolerancją  -20%, +10%.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Wskaźnik zagęszczenia poszczególnych warstw powinien być zgodny z dokumentacją projektową i SST.</w:t>
      </w:r>
    </w:p>
    <w:p w:rsidR="00214F2B" w:rsidRPr="009E5BED" w:rsidRDefault="00214F2B" w:rsidP="00214F2B">
      <w:pPr>
        <w:pStyle w:val="Nagwek2"/>
        <w:rPr>
          <w:b w:val="0"/>
          <w:i w:val="0"/>
          <w:sz w:val="16"/>
          <w:szCs w:val="16"/>
        </w:rPr>
      </w:pPr>
      <w:r w:rsidRPr="009E5BED">
        <w:rPr>
          <w:b w:val="0"/>
          <w:i w:val="0"/>
          <w:sz w:val="16"/>
          <w:szCs w:val="16"/>
        </w:rPr>
        <w:t>5.8. Umocnienie wlotów i wylotów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Umocnienie wlotów i wylotów należy wykonać zgod</w:t>
      </w:r>
      <w:r w:rsidR="00B21216">
        <w:rPr>
          <w:rFonts w:ascii="Arial" w:hAnsi="Arial" w:cs="Arial"/>
          <w:sz w:val="16"/>
          <w:szCs w:val="16"/>
        </w:rPr>
        <w:t xml:space="preserve">nie z dokumentacją projektową i </w:t>
      </w:r>
      <w:r w:rsidRPr="009E5BED">
        <w:rPr>
          <w:rFonts w:ascii="Arial" w:hAnsi="Arial" w:cs="Arial"/>
          <w:sz w:val="16"/>
          <w:szCs w:val="16"/>
        </w:rPr>
        <w:t>ST. Umocnieniu podlega dno oraz skarpy.</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 zależności od materiału użytego do umocnienia, wykona</w:t>
      </w:r>
      <w:r w:rsidR="00B21216">
        <w:rPr>
          <w:rFonts w:ascii="Arial" w:hAnsi="Arial" w:cs="Arial"/>
          <w:sz w:val="16"/>
          <w:szCs w:val="16"/>
        </w:rPr>
        <w:t xml:space="preserve">nie robót powinno być zgodne z </w:t>
      </w:r>
      <w:r w:rsidRPr="009E5BED">
        <w:rPr>
          <w:rFonts w:ascii="Arial" w:hAnsi="Arial" w:cs="Arial"/>
          <w:sz w:val="16"/>
          <w:szCs w:val="16"/>
        </w:rPr>
        <w:t>ST D-06.01.01 „Umocnienie skarp, rowów i ścieków”.</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6. KONTROLA JAKOŚCI ROBÓT</w:t>
      </w:r>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zasady k</w:t>
      </w:r>
      <w:r w:rsidR="00B21216">
        <w:rPr>
          <w:rFonts w:ascii="Arial" w:hAnsi="Arial" w:cs="Arial"/>
          <w:sz w:val="16"/>
          <w:szCs w:val="16"/>
        </w:rPr>
        <w:t>ontroli jakości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Kontrola jakości wykonywanych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Kontrolę jakości robót należy wyko</w:t>
      </w:r>
      <w:r w:rsidR="00B21216">
        <w:rPr>
          <w:rFonts w:ascii="Arial" w:hAnsi="Arial" w:cs="Arial"/>
          <w:sz w:val="16"/>
          <w:szCs w:val="16"/>
        </w:rPr>
        <w:t xml:space="preserve">nać zgodnie z </w:t>
      </w:r>
      <w:r w:rsidRPr="009E5BED">
        <w:rPr>
          <w:rFonts w:ascii="Arial" w:hAnsi="Arial" w:cs="Arial"/>
          <w:sz w:val="16"/>
          <w:szCs w:val="16"/>
        </w:rPr>
        <w:t xml:space="preserve">ST D-03.01.01 „Przepusty pod koroną drogi”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oraz SST.</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7. OBMIAR ROBÓT</w:t>
      </w:r>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w:t>
      </w:r>
      <w:r w:rsidR="00B21216">
        <w:rPr>
          <w:rFonts w:ascii="Arial" w:hAnsi="Arial" w:cs="Arial"/>
          <w:sz w:val="16"/>
          <w:szCs w:val="16"/>
        </w:rPr>
        <w:t xml:space="preserve"> zasady obmiaru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Jednostką obmiarową jest m (metr) wykonanego przepustu.</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8. ODBIÓR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zasady</w:t>
      </w:r>
      <w:r w:rsidR="00B21216">
        <w:rPr>
          <w:rFonts w:ascii="Arial" w:hAnsi="Arial" w:cs="Arial"/>
          <w:sz w:val="16"/>
          <w:szCs w:val="16"/>
        </w:rPr>
        <w:t xml:space="preserve"> odbioru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Roboty uznaje się za wykonane zgod</w:t>
      </w:r>
      <w:r w:rsidR="00B21216">
        <w:rPr>
          <w:rFonts w:ascii="Arial" w:hAnsi="Arial" w:cs="Arial"/>
          <w:sz w:val="16"/>
          <w:szCs w:val="16"/>
        </w:rPr>
        <w:t>nie z dokumentacją projektową, ST</w:t>
      </w:r>
      <w:r w:rsidRPr="009E5BED">
        <w:rPr>
          <w:rFonts w:ascii="Arial" w:hAnsi="Arial" w:cs="Arial"/>
          <w:sz w:val="16"/>
          <w:szCs w:val="16"/>
        </w:rPr>
        <w:t xml:space="preserve">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9. PODSTAWA PŁATNOŚCI</w:t>
      </w:r>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Ogólne ustalenia dotyczą</w:t>
      </w:r>
      <w:r w:rsidR="00B21216">
        <w:rPr>
          <w:rFonts w:ascii="Arial" w:hAnsi="Arial" w:cs="Arial"/>
          <w:sz w:val="16"/>
          <w:szCs w:val="16"/>
        </w:rPr>
        <w:t>ce podstawy płatności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Cena wykonania 1 m przepustu obejmuje: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pomiarowe i przygotowawcze,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wykopu wraz z odwodnieniem,</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dostarczenie materiałów,</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ław fundamentowych,</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lastRenderedPageBreak/>
        <w:t>wykonanie deskowania i rozebranie,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montaż konstrukcji przepustu,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betonowanie konstrukcji fundamentu i ścianki czołowej,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izolacji,</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zasypki i zagęszczenie,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umocnienie wlotów i wylotów,</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uporządkowanie terenu,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badań i pomiarów wymaganych w specyfikacji technicznej.</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10. PRZEPISY ZWIĄZANE</w:t>
      </w:r>
    </w:p>
    <w:p w:rsidR="00214F2B" w:rsidRPr="009E5BED" w:rsidRDefault="00214F2B" w:rsidP="00214F2B">
      <w:pPr>
        <w:pStyle w:val="Nagwek2"/>
        <w:rPr>
          <w:b w:val="0"/>
          <w:i w:val="0"/>
          <w:sz w:val="16"/>
          <w:szCs w:val="16"/>
        </w:rPr>
      </w:pPr>
      <w:r w:rsidRPr="009E5BED">
        <w:rPr>
          <w:b w:val="0"/>
          <w:i w:val="0"/>
          <w:sz w:val="16"/>
          <w:szCs w:val="16"/>
        </w:rPr>
        <w:t>Normy</w:t>
      </w:r>
    </w:p>
    <w:tbl>
      <w:tblPr>
        <w:tblW w:w="0" w:type="auto"/>
        <w:tblLayout w:type="fixed"/>
        <w:tblCellMar>
          <w:left w:w="70" w:type="dxa"/>
          <w:right w:w="70" w:type="dxa"/>
        </w:tblCellMar>
        <w:tblLook w:val="0000"/>
      </w:tblPr>
      <w:tblGrid>
        <w:gridCol w:w="2197"/>
        <w:gridCol w:w="5244"/>
      </w:tblGrid>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1.    PN-B-02356</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Tolerancja wymiarowa w budownictwie. Tolerancja wymiarowa elementów budowlanych z betonu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2.    PN-B-04481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Grunty budowlane. Badania próbek i gruntu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3.    PN-B-06251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Roboty betonowe i żelbetowe. Wymagania techniczne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4.    PN-B-06253</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Konstrukcje betonowe. Warunki wykonania i ochrony w środowisku agresywnych wód gruntowych</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5.    PN-B-06712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Kruszywo mineralne do betonu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6.    PN-B-14501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Zaprawy budowlane zwykłe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7.    PN-B-19701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Cement. Cement powszechnego użytku. Skład, wymagania              i ocena zgodności</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8.    PN-B-24622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Roztwór asfaltowy do gruntowania</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9.    PN-B-32250</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Materiały budowlane. Woda do betonów i zapraw</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10.    PN-C-96177</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Lepik asfaltowy bez wypełniaczy stosowany na gorąco</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11.    PN-D-95017</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Surowiec drzewny. Drewno tartaczne iglaste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12.    PN-D-96000</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Tarcica iglasta ogólnego przeznaczenia</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13.    PN-S-96012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Drogi samochodowe. Podbudowa i ulepszone podłoże z gruntu stabilizowanego  cementem.</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14.    BN-88/6731-08</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Cement. Transport i przechowywanie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15.    BN-79/6751-01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Materiały do izolacji </w:t>
            </w:r>
            <w:proofErr w:type="spellStart"/>
            <w:r w:rsidRPr="009E5BED">
              <w:rPr>
                <w:rFonts w:ascii="Arial" w:hAnsi="Arial" w:cs="Arial"/>
                <w:sz w:val="16"/>
                <w:szCs w:val="16"/>
              </w:rPr>
              <w:t>przeciwwilgotnościowej</w:t>
            </w:r>
            <w:proofErr w:type="spellEnd"/>
            <w:r w:rsidRPr="009E5BED">
              <w:rPr>
                <w:rFonts w:ascii="Arial" w:hAnsi="Arial" w:cs="Arial"/>
                <w:sz w:val="16"/>
                <w:szCs w:val="16"/>
              </w:rPr>
              <w:t>. Papa asfaltowa na taśmie aluminiowej</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16.    BN-88/6751-03</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Papa asfaltowa na welonie z włókien szklanych</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17.    BN-68/6753-04</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Asfaltowe emulsje kationowe do izolacji </w:t>
            </w:r>
            <w:proofErr w:type="spellStart"/>
            <w:r w:rsidRPr="009E5BED">
              <w:rPr>
                <w:rFonts w:ascii="Arial" w:hAnsi="Arial" w:cs="Arial"/>
                <w:sz w:val="16"/>
                <w:szCs w:val="16"/>
              </w:rPr>
              <w:t>przeciwwilgotnościowych</w:t>
            </w:r>
            <w:proofErr w:type="spellEnd"/>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18.   BN-74/9191-01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Urządzenia wodno-melioracyjne. Przepusty z rur betonowych   i żelbetowych. Wymagania i badania przy odbiorze </w:t>
            </w:r>
          </w:p>
        </w:tc>
      </w:tr>
    </w:tbl>
    <w:p w:rsidR="00214F2B" w:rsidRPr="009E5BED" w:rsidRDefault="00214F2B" w:rsidP="00214F2B">
      <w:pPr>
        <w:tabs>
          <w:tab w:val="right" w:leader="dot" w:pos="-1985"/>
          <w:tab w:val="left" w:pos="284"/>
        </w:tabs>
        <w:rPr>
          <w:rFonts w:ascii="Arial" w:hAnsi="Arial" w:cs="Arial"/>
          <w:sz w:val="16"/>
          <w:szCs w:val="16"/>
        </w:rPr>
      </w:pPr>
    </w:p>
    <w:p w:rsidR="00214F2B" w:rsidRPr="005B4578" w:rsidRDefault="005B4578" w:rsidP="00214F2B">
      <w:pPr>
        <w:pStyle w:val="Nagwek1"/>
        <w:rPr>
          <w:rFonts w:ascii="Arial" w:hAnsi="Arial" w:cs="Arial"/>
          <w:sz w:val="24"/>
          <w:szCs w:val="24"/>
          <w:u w:val="single"/>
        </w:rPr>
      </w:pPr>
      <w:r w:rsidRPr="005B4578">
        <w:rPr>
          <w:rFonts w:ascii="Arial" w:hAnsi="Arial" w:cs="Arial"/>
          <w:sz w:val="24"/>
          <w:szCs w:val="24"/>
          <w:u w:val="single"/>
        </w:rPr>
        <w:t>D-06.03.01.  ŚCINANIE I UZUPE</w:t>
      </w:r>
      <w:r w:rsidR="009E5BED">
        <w:rPr>
          <w:rFonts w:ascii="Arial" w:hAnsi="Arial" w:cs="Arial"/>
          <w:sz w:val="24"/>
          <w:szCs w:val="24"/>
          <w:u w:val="single"/>
        </w:rPr>
        <w:t>Ł</w:t>
      </w:r>
      <w:r w:rsidRPr="005B4578">
        <w:rPr>
          <w:rFonts w:ascii="Arial" w:hAnsi="Arial" w:cs="Arial"/>
          <w:sz w:val="24"/>
          <w:szCs w:val="24"/>
          <w:u w:val="single"/>
        </w:rPr>
        <w:t>NIENIE POBOCZY</w:t>
      </w:r>
    </w:p>
    <w:p w:rsidR="00214F2B" w:rsidRPr="009E5BED" w:rsidRDefault="00494280" w:rsidP="00214F2B">
      <w:pPr>
        <w:pStyle w:val="Nagwek2"/>
        <w:rPr>
          <w:b w:val="0"/>
          <w:i w:val="0"/>
          <w:sz w:val="16"/>
          <w:szCs w:val="16"/>
        </w:rPr>
      </w:pPr>
      <w:r>
        <w:rPr>
          <w:b w:val="0"/>
          <w:i w:val="0"/>
          <w:sz w:val="16"/>
          <w:szCs w:val="16"/>
        </w:rPr>
        <w:t xml:space="preserve">1.1. Przedmiot </w:t>
      </w:r>
      <w:r w:rsidR="00214F2B" w:rsidRPr="009E5BED">
        <w:rPr>
          <w:b w:val="0"/>
          <w:i w:val="0"/>
          <w:sz w:val="16"/>
          <w:szCs w:val="16"/>
        </w:rPr>
        <w:t>ST</w:t>
      </w:r>
    </w:p>
    <w:p w:rsidR="00214F2B" w:rsidRPr="009E5BED" w:rsidRDefault="00214F2B" w:rsidP="00214F2B">
      <w:pPr>
        <w:rPr>
          <w:rFonts w:ascii="Arial" w:hAnsi="Arial" w:cs="Arial"/>
          <w:sz w:val="16"/>
          <w:szCs w:val="16"/>
        </w:rPr>
      </w:pPr>
      <w:r w:rsidRPr="009E5BED">
        <w:rPr>
          <w:rFonts w:ascii="Arial" w:hAnsi="Arial" w:cs="Arial"/>
          <w:sz w:val="16"/>
          <w:szCs w:val="16"/>
        </w:rPr>
        <w:tab/>
        <w:t>Przedmiotem niniejszej  specyfikacji technicznej  są wymagania dotyczące wykonania i odbioru robót związanych ze ścinaniem i uzupełnianiem poboczy gruntowych.</w:t>
      </w:r>
    </w:p>
    <w:p w:rsidR="00214F2B" w:rsidRPr="009E5BED" w:rsidRDefault="00494280" w:rsidP="00214F2B">
      <w:pPr>
        <w:pStyle w:val="Nagwek2"/>
        <w:rPr>
          <w:b w:val="0"/>
          <w:i w:val="0"/>
          <w:sz w:val="16"/>
          <w:szCs w:val="16"/>
        </w:rPr>
      </w:pPr>
      <w:r>
        <w:rPr>
          <w:b w:val="0"/>
          <w:i w:val="0"/>
          <w:sz w:val="16"/>
          <w:szCs w:val="16"/>
        </w:rPr>
        <w:t xml:space="preserve">1.3. Zakres robót objętych </w:t>
      </w:r>
      <w:r w:rsidR="00214F2B" w:rsidRPr="009E5BED">
        <w:rPr>
          <w:b w:val="0"/>
          <w:i w:val="0"/>
          <w:sz w:val="16"/>
          <w:szCs w:val="16"/>
        </w:rPr>
        <w:t>ST</w:t>
      </w:r>
    </w:p>
    <w:p w:rsidR="00214F2B" w:rsidRPr="009E5BED" w:rsidRDefault="00214F2B" w:rsidP="00214F2B">
      <w:pPr>
        <w:rPr>
          <w:rFonts w:ascii="Arial" w:hAnsi="Arial" w:cs="Arial"/>
          <w:sz w:val="16"/>
          <w:szCs w:val="16"/>
        </w:rPr>
      </w:pPr>
      <w:r w:rsidRPr="009E5BED">
        <w:rPr>
          <w:rFonts w:ascii="Arial" w:hAnsi="Arial" w:cs="Arial"/>
          <w:sz w:val="16"/>
          <w:szCs w:val="16"/>
        </w:rPr>
        <w:tab/>
        <w:t>Ustalenia zawarte w niniejszej specyfikacji dotyczą zasad prowadzenia robót związanych ze ścinaniem zawyżonych poboczy i uzupełnianiem zaniżonych poboczy.</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Pobocze gruntowe - część korony drogi przeznaczona do chwilowego zatrzymania się pojazdów, umieszczenia urządzeń bezpieczeństwa ruchu i wykorzystywana do ruchu pieszych, służąca jednocześnie do bocznego oparcia konstrukcji nawierzchni.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Odkład - miejsce składowania gruntu pozyskanego w czasie ścinania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1.4.3. Dokop - miejsce pozyskania gruntu do wykonania uzupełnienia poboczy położone poza pasem drogowym.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1.4.4. Pozostałe określenia podstawowe są zgodne z obowiązującymi, odpowiednimi polskimi norm</w:t>
      </w:r>
      <w:r w:rsidR="00494280">
        <w:rPr>
          <w:rFonts w:ascii="Arial" w:hAnsi="Arial" w:cs="Arial"/>
          <w:sz w:val="16"/>
          <w:szCs w:val="16"/>
        </w:rPr>
        <w:t>ami i z definicjami podanymi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wymagania do</w:t>
      </w:r>
      <w:r w:rsidR="00494280">
        <w:rPr>
          <w:rFonts w:ascii="Arial" w:hAnsi="Arial" w:cs="Arial"/>
          <w:sz w:val="16"/>
          <w:szCs w:val="16"/>
        </w:rPr>
        <w:t>tyczące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w:t>
      </w:r>
    </w:p>
    <w:p w:rsidR="00214F2B" w:rsidRPr="009E5BED" w:rsidRDefault="00214F2B" w:rsidP="00214F2B">
      <w:pPr>
        <w:pStyle w:val="Nagwek1"/>
        <w:rPr>
          <w:rFonts w:ascii="Arial" w:hAnsi="Arial" w:cs="Arial"/>
          <w:b w:val="0"/>
          <w:sz w:val="16"/>
          <w:szCs w:val="16"/>
        </w:rPr>
      </w:pPr>
      <w:bookmarkStart w:id="187" w:name="_Toc428247149"/>
      <w:r w:rsidRPr="009E5BED">
        <w:rPr>
          <w:rFonts w:ascii="Arial" w:hAnsi="Arial" w:cs="Arial"/>
          <w:b w:val="0"/>
          <w:sz w:val="16"/>
          <w:szCs w:val="16"/>
        </w:rPr>
        <w:t>2. MATERIAŁY</w:t>
      </w:r>
      <w:bookmarkEnd w:id="187"/>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wymagania dotyczące materiałów, ich pozyski</w:t>
      </w:r>
      <w:r w:rsidR="00494280">
        <w:rPr>
          <w:rFonts w:ascii="Arial" w:hAnsi="Arial" w:cs="Arial"/>
          <w:sz w:val="16"/>
          <w:szCs w:val="16"/>
        </w:rPr>
        <w:t>wania i składowania,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lastRenderedPageBreak/>
        <w:t>2.2. Rodzaje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Rodzaje materiałów stosowanych do</w:t>
      </w:r>
      <w:r w:rsidR="00494280">
        <w:rPr>
          <w:rFonts w:ascii="Arial" w:hAnsi="Arial" w:cs="Arial"/>
          <w:sz w:val="16"/>
          <w:szCs w:val="16"/>
        </w:rPr>
        <w:t xml:space="preserve"> uzupełnienia poboczy podano w ST </w:t>
      </w:r>
      <w:r w:rsidRPr="009E5BED">
        <w:rPr>
          <w:rFonts w:ascii="Arial" w:hAnsi="Arial" w:cs="Arial"/>
          <w:sz w:val="16"/>
          <w:szCs w:val="16"/>
        </w:rPr>
        <w:t>D-05.01.00 „Nawierzchnie gruntowe” i D-05.01.01 „Nawierzchnia gruntowa naturalna”.</w:t>
      </w:r>
    </w:p>
    <w:p w:rsidR="00214F2B" w:rsidRPr="009E5BED" w:rsidRDefault="00214F2B" w:rsidP="00214F2B">
      <w:pPr>
        <w:pStyle w:val="Nagwek1"/>
        <w:rPr>
          <w:rFonts w:ascii="Arial" w:hAnsi="Arial" w:cs="Arial"/>
          <w:b w:val="0"/>
          <w:sz w:val="16"/>
          <w:szCs w:val="16"/>
        </w:rPr>
      </w:pPr>
      <w:bookmarkStart w:id="188" w:name="_Toc428247150"/>
      <w:r w:rsidRPr="009E5BED">
        <w:rPr>
          <w:rFonts w:ascii="Arial" w:hAnsi="Arial" w:cs="Arial"/>
          <w:b w:val="0"/>
          <w:sz w:val="16"/>
          <w:szCs w:val="16"/>
        </w:rPr>
        <w:t>3. SPRZĘT</w:t>
      </w:r>
      <w:bookmarkEnd w:id="188"/>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wymagania dot</w:t>
      </w:r>
      <w:r w:rsidR="00494280">
        <w:rPr>
          <w:rFonts w:ascii="Arial" w:hAnsi="Arial" w:cs="Arial"/>
          <w:sz w:val="16"/>
          <w:szCs w:val="16"/>
        </w:rPr>
        <w:t>yczące sprzętu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ścinania i uzupełniania poboczy</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robót określonych w niniejszej OST powinien wykazać się możliwością korzystania z następującego sprzętu: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zrywarek, kultywatorów lub bron talerzowych,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z transporterem (</w:t>
      </w:r>
      <w:proofErr w:type="spellStart"/>
      <w:r w:rsidRPr="009E5BED">
        <w:rPr>
          <w:rFonts w:ascii="Arial" w:hAnsi="Arial" w:cs="Arial"/>
          <w:sz w:val="16"/>
          <w:szCs w:val="16"/>
        </w:rPr>
        <w:t>ścinarki</w:t>
      </w:r>
      <w:proofErr w:type="spellEnd"/>
      <w:r w:rsidRPr="009E5BED">
        <w:rPr>
          <w:rFonts w:ascii="Arial" w:hAnsi="Arial" w:cs="Arial"/>
          <w:sz w:val="16"/>
          <w:szCs w:val="16"/>
        </w:rPr>
        <w:t xml:space="preserve"> poboczy),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do profilowania,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ładowarek czołowych,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walców,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płytowych zagęszczarek wibracyjnych,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przewoźnych zbiorników na wodę.</w:t>
      </w:r>
    </w:p>
    <w:p w:rsidR="00214F2B" w:rsidRPr="009E5BED" w:rsidRDefault="00214F2B" w:rsidP="00214F2B">
      <w:pPr>
        <w:pStyle w:val="Nagwek1"/>
        <w:rPr>
          <w:rFonts w:ascii="Arial" w:hAnsi="Arial" w:cs="Arial"/>
          <w:b w:val="0"/>
          <w:sz w:val="16"/>
          <w:szCs w:val="16"/>
        </w:rPr>
      </w:pPr>
      <w:bookmarkStart w:id="189" w:name="_Toc428247151"/>
      <w:r w:rsidRPr="009E5BED">
        <w:rPr>
          <w:rFonts w:ascii="Arial" w:hAnsi="Arial" w:cs="Arial"/>
          <w:b w:val="0"/>
          <w:sz w:val="16"/>
          <w:szCs w:val="16"/>
        </w:rPr>
        <w:t>4. TRANSPORT</w:t>
      </w:r>
      <w:bookmarkEnd w:id="189"/>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wymagania</w:t>
      </w:r>
      <w:r w:rsidR="00494280">
        <w:rPr>
          <w:rFonts w:ascii="Arial" w:hAnsi="Arial" w:cs="Arial"/>
          <w:sz w:val="16"/>
          <w:szCs w:val="16"/>
        </w:rPr>
        <w:t xml:space="preserve"> dotyczące transportu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Przy wykonywaniu </w:t>
      </w:r>
      <w:r w:rsidR="00494280">
        <w:rPr>
          <w:rFonts w:ascii="Arial" w:hAnsi="Arial" w:cs="Arial"/>
          <w:sz w:val="16"/>
          <w:szCs w:val="16"/>
        </w:rPr>
        <w:t xml:space="preserve">robót określonych w niniejszej </w:t>
      </w:r>
      <w:r w:rsidRPr="009E5BED">
        <w:rPr>
          <w:rFonts w:ascii="Arial" w:hAnsi="Arial" w:cs="Arial"/>
          <w:sz w:val="16"/>
          <w:szCs w:val="16"/>
        </w:rPr>
        <w:t>ST, można korzystać z dowolnych środków transportowych przeznaczonych do przewozu gruntu.</w:t>
      </w:r>
    </w:p>
    <w:p w:rsidR="00214F2B" w:rsidRPr="009E5BED" w:rsidRDefault="00214F2B" w:rsidP="00214F2B">
      <w:pPr>
        <w:pStyle w:val="Nagwek1"/>
        <w:rPr>
          <w:rFonts w:ascii="Arial" w:hAnsi="Arial" w:cs="Arial"/>
          <w:b w:val="0"/>
          <w:sz w:val="16"/>
          <w:szCs w:val="16"/>
        </w:rPr>
      </w:pPr>
      <w:bookmarkStart w:id="190" w:name="_Toc428247152"/>
      <w:r w:rsidRPr="009E5BED">
        <w:rPr>
          <w:rFonts w:ascii="Arial" w:hAnsi="Arial" w:cs="Arial"/>
          <w:b w:val="0"/>
          <w:sz w:val="16"/>
          <w:szCs w:val="16"/>
        </w:rPr>
        <w:t>5. WYKONANIE ROBÓT</w:t>
      </w:r>
      <w:bookmarkEnd w:id="190"/>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 z</w:t>
      </w:r>
      <w:r w:rsidR="00494280">
        <w:rPr>
          <w:rFonts w:ascii="Arial" w:hAnsi="Arial" w:cs="Arial"/>
          <w:sz w:val="16"/>
          <w:szCs w:val="16"/>
        </w:rPr>
        <w:t>asady wykonania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Ścinanie poboczy</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Ścinanie poboczy może być wykonywane ręcznie, za pomocą łopat lub sprzętem mechanicznym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3.2.</w:t>
      </w:r>
    </w:p>
    <w:p w:rsidR="00214F2B" w:rsidRPr="009E5BED" w:rsidRDefault="00214F2B" w:rsidP="00214F2B">
      <w:pPr>
        <w:rPr>
          <w:rFonts w:ascii="Arial" w:hAnsi="Arial" w:cs="Arial"/>
          <w:sz w:val="16"/>
          <w:szCs w:val="16"/>
        </w:rPr>
      </w:pPr>
      <w:r w:rsidRPr="009E5BED">
        <w:rPr>
          <w:rFonts w:ascii="Arial" w:hAnsi="Arial" w:cs="Arial"/>
          <w:sz w:val="16"/>
          <w:szCs w:val="16"/>
        </w:rPr>
        <w:tab/>
        <w:t>Ścinanie poboczy należy przeprowadzić od krawędzi pobocza do krawędzi nawierzchni, zgodnie z założonym w dokumentacji projektowej spadkiem poprzecznym.</w:t>
      </w:r>
    </w:p>
    <w:p w:rsidR="00214F2B" w:rsidRPr="009E5BED" w:rsidRDefault="00214F2B" w:rsidP="00214F2B">
      <w:pPr>
        <w:rPr>
          <w:rFonts w:ascii="Arial" w:hAnsi="Arial" w:cs="Arial"/>
          <w:sz w:val="16"/>
          <w:szCs w:val="16"/>
        </w:rPr>
      </w:pPr>
      <w:r w:rsidRPr="009E5BED">
        <w:rPr>
          <w:rFonts w:ascii="Arial" w:hAnsi="Arial" w:cs="Arial"/>
          <w:sz w:val="16"/>
          <w:szCs w:val="16"/>
        </w:rPr>
        <w:tab/>
        <w:t>Nadmiar gruntu uzyskanego podczas ścinania poboczy należy wywieźć na odkład. Miejsce odkładu należy uzgodnić z Inżynierem.</w:t>
      </w:r>
    </w:p>
    <w:p w:rsidR="00214F2B" w:rsidRPr="009E5BED" w:rsidRDefault="00214F2B" w:rsidP="00214F2B">
      <w:pPr>
        <w:rPr>
          <w:rFonts w:ascii="Arial" w:hAnsi="Arial" w:cs="Arial"/>
          <w:sz w:val="16"/>
          <w:szCs w:val="16"/>
        </w:rPr>
      </w:pPr>
      <w:r w:rsidRPr="009E5BED">
        <w:rPr>
          <w:rFonts w:ascii="Arial" w:hAnsi="Arial" w:cs="Arial"/>
          <w:sz w:val="16"/>
          <w:szCs w:val="16"/>
        </w:rPr>
        <w:tab/>
        <w:t>Grunt pozostały w poboczu należy spulchnić na głębokość od 5 do 10 cm, doprowadzić do wilgotności optymalnej poprzez dodanie wody i zagęścić.</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Wskaźnik zagęszczenia określony zgodnie z BN-77/8931-12 [3], powinien wynosić co najmniej 0,98 maksymalnego zagęszczenia, według normalnej metody </w:t>
      </w:r>
      <w:proofErr w:type="spellStart"/>
      <w:r w:rsidRPr="009E5BED">
        <w:rPr>
          <w:rFonts w:ascii="Arial" w:hAnsi="Arial" w:cs="Arial"/>
          <w:sz w:val="16"/>
          <w:szCs w:val="16"/>
        </w:rPr>
        <w:t>Proctora</w:t>
      </w:r>
      <w:proofErr w:type="spellEnd"/>
      <w:r w:rsidRPr="009E5BED">
        <w:rPr>
          <w:rFonts w:ascii="Arial" w:hAnsi="Arial" w:cs="Arial"/>
          <w:sz w:val="16"/>
          <w:szCs w:val="16"/>
        </w:rPr>
        <w:t>, zgodnie z PN-B-04481 [1].</w:t>
      </w:r>
    </w:p>
    <w:p w:rsidR="00214F2B" w:rsidRPr="009E5BED" w:rsidRDefault="00214F2B" w:rsidP="00214F2B">
      <w:pPr>
        <w:pStyle w:val="Nagwek2"/>
        <w:rPr>
          <w:b w:val="0"/>
          <w:i w:val="0"/>
          <w:sz w:val="16"/>
          <w:szCs w:val="16"/>
        </w:rPr>
      </w:pPr>
      <w:r w:rsidRPr="009E5BED">
        <w:rPr>
          <w:b w:val="0"/>
          <w:i w:val="0"/>
          <w:sz w:val="16"/>
          <w:szCs w:val="16"/>
        </w:rPr>
        <w:t>5.3. Uzupełnianie poboczy</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występowania ubytków (wgłębień) i zaniżenia w poboczach należy je uzupełnić materiałem o właściwościach podobnych do materiału, z którego zostały pobocza wykonane.</w:t>
      </w:r>
    </w:p>
    <w:p w:rsidR="00214F2B" w:rsidRPr="009E5BED" w:rsidRDefault="00214F2B" w:rsidP="00214F2B">
      <w:pPr>
        <w:rPr>
          <w:rFonts w:ascii="Arial" w:hAnsi="Arial" w:cs="Arial"/>
          <w:sz w:val="16"/>
          <w:szCs w:val="16"/>
        </w:rPr>
      </w:pPr>
      <w:r w:rsidRPr="009E5BED">
        <w:rPr>
          <w:rFonts w:ascii="Arial" w:hAnsi="Arial" w:cs="Arial"/>
          <w:sz w:val="16"/>
          <w:szCs w:val="16"/>
        </w:rPr>
        <w:tab/>
        <w:t>Miejsce, w którym wykonywane będzie uzupełnienie, należy spulchnić na głębokość od 2 do 3 cm, doprowadzić do wilgotności optymalnej, a następnie ułożyć w nim warstwę materiału uzupełniającego w postaci miesz</w:t>
      </w:r>
      <w:r w:rsidR="00494280">
        <w:rPr>
          <w:rFonts w:ascii="Arial" w:hAnsi="Arial" w:cs="Arial"/>
          <w:sz w:val="16"/>
          <w:szCs w:val="16"/>
        </w:rPr>
        <w:t xml:space="preserve">anek optymalnych określonych w </w:t>
      </w:r>
      <w:r w:rsidRPr="009E5BED">
        <w:rPr>
          <w:rFonts w:ascii="Arial" w:hAnsi="Arial" w:cs="Arial"/>
          <w:sz w:val="16"/>
          <w:szCs w:val="16"/>
        </w:rPr>
        <w:t>ST D-05.01.01 „Nawierzchnia gruntowa naturalna”. Wilgotność optymalną i maksymalną gęstość szkieletu gruntowego mieszanek należy określić laboratoryjnie, zgodnie z PN-B-04481 [1].</w:t>
      </w:r>
    </w:p>
    <w:p w:rsidR="00214F2B" w:rsidRPr="009E5BED" w:rsidRDefault="00214F2B" w:rsidP="00214F2B">
      <w:pPr>
        <w:rPr>
          <w:rFonts w:ascii="Arial" w:hAnsi="Arial" w:cs="Arial"/>
          <w:sz w:val="16"/>
          <w:szCs w:val="16"/>
        </w:rPr>
      </w:pPr>
      <w:r w:rsidRPr="009E5BED">
        <w:rPr>
          <w:rFonts w:ascii="Arial" w:hAnsi="Arial" w:cs="Arial"/>
          <w:sz w:val="16"/>
          <w:szCs w:val="16"/>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Wskaźnik zagęszczenia wykonany według BN-77/8931-12 [3] powinien wynosić co najmniej 0,98 maksymalnego zagęszczenia według normalnej próby </w:t>
      </w:r>
      <w:proofErr w:type="spellStart"/>
      <w:r w:rsidRPr="009E5BED">
        <w:rPr>
          <w:rFonts w:ascii="Arial" w:hAnsi="Arial" w:cs="Arial"/>
          <w:sz w:val="16"/>
          <w:szCs w:val="16"/>
        </w:rPr>
        <w:t>Proctora</w:t>
      </w:r>
      <w:proofErr w:type="spellEnd"/>
      <w:r w:rsidRPr="009E5BED">
        <w:rPr>
          <w:rFonts w:ascii="Arial" w:hAnsi="Arial" w:cs="Arial"/>
          <w:sz w:val="16"/>
          <w:szCs w:val="16"/>
        </w:rPr>
        <w:t>, zgodnie z PN-B-04481 [1].</w:t>
      </w:r>
    </w:p>
    <w:p w:rsidR="00214F2B" w:rsidRPr="009E5BED" w:rsidRDefault="00214F2B" w:rsidP="00214F2B">
      <w:pPr>
        <w:pStyle w:val="Nagwek1"/>
        <w:rPr>
          <w:rFonts w:ascii="Arial" w:hAnsi="Arial" w:cs="Arial"/>
          <w:b w:val="0"/>
          <w:sz w:val="16"/>
          <w:szCs w:val="16"/>
        </w:rPr>
      </w:pPr>
      <w:bookmarkStart w:id="191" w:name="_Toc428247153"/>
      <w:r w:rsidRPr="009E5BED">
        <w:rPr>
          <w:rFonts w:ascii="Arial" w:hAnsi="Arial" w:cs="Arial"/>
          <w:b w:val="0"/>
          <w:sz w:val="16"/>
          <w:szCs w:val="16"/>
        </w:rPr>
        <w:t>6. KONTROLA JAKOŚCI ROBÓT</w:t>
      </w:r>
      <w:bookmarkEnd w:id="191"/>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 zasady k</w:t>
      </w:r>
      <w:r w:rsidR="000E3F40">
        <w:rPr>
          <w:rFonts w:ascii="Arial" w:hAnsi="Arial" w:cs="Arial"/>
          <w:sz w:val="16"/>
          <w:szCs w:val="16"/>
        </w:rPr>
        <w:t>ontroli jakości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lastRenderedPageBreak/>
        <w:t>6.2. Badania przed przystąpieniem do robót</w:t>
      </w:r>
    </w:p>
    <w:p w:rsidR="00214F2B" w:rsidRPr="009E5BED" w:rsidRDefault="00214F2B" w:rsidP="00214F2B">
      <w:pPr>
        <w:rPr>
          <w:rFonts w:ascii="Arial" w:hAnsi="Arial" w:cs="Arial"/>
          <w:sz w:val="16"/>
          <w:szCs w:val="16"/>
        </w:rPr>
      </w:pPr>
      <w:r w:rsidRPr="009E5BED">
        <w:rPr>
          <w:rFonts w:ascii="Arial" w:hAnsi="Arial" w:cs="Arial"/>
          <w:sz w:val="16"/>
          <w:szCs w:val="16"/>
        </w:rPr>
        <w:tab/>
        <w:t>Przed przystąpieniem do robót Wykonawca przeprowadzi badania gruntów proponowanych do uzupełnienia poboczy oraz opracuje op</w:t>
      </w:r>
      <w:r w:rsidR="000E3F40">
        <w:rPr>
          <w:rFonts w:ascii="Arial" w:hAnsi="Arial" w:cs="Arial"/>
          <w:sz w:val="16"/>
          <w:szCs w:val="16"/>
        </w:rPr>
        <w:t xml:space="preserve">tymalny skład mieszanki według </w:t>
      </w:r>
      <w:r w:rsidRPr="009E5BED">
        <w:rPr>
          <w:rFonts w:ascii="Arial" w:hAnsi="Arial" w:cs="Arial"/>
          <w:sz w:val="16"/>
          <w:szCs w:val="16"/>
        </w:rPr>
        <w:t>ST D-05.</w:t>
      </w:r>
      <w:r w:rsidR="000E3F40">
        <w:rPr>
          <w:rFonts w:ascii="Arial" w:hAnsi="Arial" w:cs="Arial"/>
          <w:sz w:val="16"/>
          <w:szCs w:val="16"/>
        </w:rPr>
        <w:t xml:space="preserve">01.00 „Nawierzchnie gruntowe”, </w:t>
      </w:r>
      <w:r w:rsidRPr="009E5BED">
        <w:rPr>
          <w:rFonts w:ascii="Arial" w:hAnsi="Arial" w:cs="Arial"/>
          <w:sz w:val="16"/>
          <w:szCs w:val="16"/>
        </w:rPr>
        <w:t>ST D-05.01.01 „Nawierzchnia gruntowa naturalna”.</w:t>
      </w:r>
    </w:p>
    <w:p w:rsidR="00214F2B" w:rsidRPr="009E5BED" w:rsidRDefault="00214F2B" w:rsidP="00214F2B">
      <w:pPr>
        <w:pStyle w:val="Nagwek2"/>
        <w:rPr>
          <w:b w:val="0"/>
          <w:i w:val="0"/>
          <w:sz w:val="16"/>
          <w:szCs w:val="16"/>
        </w:rPr>
      </w:pPr>
      <w:r w:rsidRPr="009E5BED">
        <w:rPr>
          <w:b w:val="0"/>
          <w:i w:val="0"/>
          <w:sz w:val="16"/>
          <w:szCs w:val="16"/>
        </w:rPr>
        <w:t>6.3. Badania w czasie robót</w:t>
      </w:r>
    </w:p>
    <w:p w:rsidR="00214F2B" w:rsidRPr="009E5BED" w:rsidRDefault="00214F2B" w:rsidP="00214F2B">
      <w:pPr>
        <w:rPr>
          <w:rFonts w:ascii="Arial" w:hAnsi="Arial" w:cs="Arial"/>
          <w:sz w:val="16"/>
          <w:szCs w:val="16"/>
        </w:rPr>
      </w:pPr>
      <w:r w:rsidRPr="009E5BED">
        <w:rPr>
          <w:rFonts w:ascii="Arial" w:hAnsi="Arial" w:cs="Arial"/>
          <w:sz w:val="16"/>
          <w:szCs w:val="16"/>
        </w:rPr>
        <w:tab/>
        <w:t>Częstotliwość oraz zakres badań i pomiarów w czasie prowadzenia robót  podano w tablicy 1.</w:t>
      </w: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544"/>
        <w:gridCol w:w="3260"/>
      </w:tblGrid>
      <w:tr w:rsidR="00214F2B" w:rsidRPr="009E5BED" w:rsidTr="00214F2B">
        <w:tc>
          <w:tcPr>
            <w:tcW w:w="637" w:type="dxa"/>
            <w:tcBorders>
              <w:bottom w:val="doub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Lp.</w:t>
            </w:r>
          </w:p>
        </w:tc>
        <w:tc>
          <w:tcPr>
            <w:tcW w:w="3544" w:type="dxa"/>
            <w:tcBorders>
              <w:bottom w:val="double" w:sz="6" w:space="0" w:color="auto"/>
            </w:tcBorders>
          </w:tcPr>
          <w:p w:rsidR="00214F2B" w:rsidRPr="009E5BED" w:rsidRDefault="00214F2B" w:rsidP="00214F2B">
            <w:pP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Wyszczególnienie badań</w:t>
            </w:r>
          </w:p>
        </w:tc>
        <w:tc>
          <w:tcPr>
            <w:tcW w:w="3260" w:type="dxa"/>
            <w:tcBorders>
              <w:bottom w:val="doub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Częstotliwość badań</w:t>
            </w:r>
          </w:p>
          <w:p w:rsidR="00214F2B" w:rsidRPr="009E5BED" w:rsidRDefault="00214F2B" w:rsidP="00214F2B">
            <w:pPr>
              <w:jc w:val="center"/>
              <w:rPr>
                <w:rFonts w:ascii="Arial" w:hAnsi="Arial" w:cs="Arial"/>
                <w:sz w:val="16"/>
                <w:szCs w:val="16"/>
              </w:rPr>
            </w:pPr>
            <w:r w:rsidRPr="009E5BED">
              <w:rPr>
                <w:rFonts w:ascii="Arial" w:hAnsi="Arial" w:cs="Arial"/>
                <w:sz w:val="16"/>
                <w:szCs w:val="16"/>
              </w:rPr>
              <w:t>Minimalna liczba badań na dziennej działce roboczej</w:t>
            </w:r>
          </w:p>
        </w:tc>
      </w:tr>
      <w:tr w:rsidR="00214F2B" w:rsidRPr="009E5BED" w:rsidTr="00214F2B">
        <w:tc>
          <w:tcPr>
            <w:tcW w:w="637"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544" w:type="dxa"/>
            <w:tcBorders>
              <w:top w:val="nil"/>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Uziarnienie mieszanki uzupełniającej</w:t>
            </w:r>
          </w:p>
        </w:tc>
        <w:tc>
          <w:tcPr>
            <w:tcW w:w="3260"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2</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Wilgotność optymalna mieszanki uzupełniającej</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3</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Wilgotność optymalna gruntu w ściętym poboczu</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4</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Wskaźnik zagęszczenia na ścinanych lub uzupełnianych poboczach</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razy na 1 km</w:t>
            </w:r>
          </w:p>
        </w:tc>
      </w:tr>
    </w:tbl>
    <w:p w:rsidR="00214F2B" w:rsidRPr="009E5BED" w:rsidRDefault="00214F2B" w:rsidP="00214F2B">
      <w:pPr>
        <w:pStyle w:val="Nagwek2"/>
        <w:spacing w:before="360"/>
        <w:rPr>
          <w:b w:val="0"/>
          <w:i w:val="0"/>
          <w:sz w:val="16"/>
          <w:szCs w:val="16"/>
        </w:rPr>
      </w:pPr>
      <w:r w:rsidRPr="009E5BED">
        <w:rPr>
          <w:b w:val="0"/>
          <w:i w:val="0"/>
          <w:sz w:val="16"/>
          <w:szCs w:val="16"/>
        </w:rPr>
        <w:t>6.4. Pomiar cech geometrycznych ścinanych lub uzupełnianych poboczy</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Częstotliwość oraz zakres pomiarów po zakończeniu robót podano w tablicy 2.</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2. Częstotliwość oraz zakres pomiarów ścinanych lub uzupełnianych poboczy</w:t>
      </w:r>
    </w:p>
    <w:tbl>
      <w:tblPr>
        <w:tblW w:w="0" w:type="auto"/>
        <w:tblLayout w:type="fixed"/>
        <w:tblCellMar>
          <w:left w:w="70" w:type="dxa"/>
          <w:right w:w="70" w:type="dxa"/>
        </w:tblCellMar>
        <w:tblLook w:val="0000"/>
      </w:tblPr>
      <w:tblGrid>
        <w:gridCol w:w="637"/>
        <w:gridCol w:w="3544"/>
        <w:gridCol w:w="3260"/>
      </w:tblGrid>
      <w:tr w:rsidR="00214F2B" w:rsidRPr="009E5BED" w:rsidTr="00214F2B">
        <w:tc>
          <w:tcPr>
            <w:tcW w:w="637"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 xml:space="preserve"> Lp.</w:t>
            </w:r>
          </w:p>
        </w:tc>
        <w:tc>
          <w:tcPr>
            <w:tcW w:w="3544"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Wyszczególnienie</w:t>
            </w:r>
          </w:p>
        </w:tc>
        <w:tc>
          <w:tcPr>
            <w:tcW w:w="3260" w:type="dxa"/>
            <w:tcBorders>
              <w:top w:val="single" w:sz="6" w:space="0" w:color="auto"/>
              <w:left w:val="nil"/>
              <w:bottom w:val="double" w:sz="6" w:space="0" w:color="auto"/>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Minimalna częstotliwość pomiarów</w:t>
            </w:r>
          </w:p>
        </w:tc>
      </w:tr>
      <w:tr w:rsidR="00214F2B" w:rsidRPr="009E5BED" w:rsidTr="00214F2B">
        <w:tc>
          <w:tcPr>
            <w:tcW w:w="637" w:type="dxa"/>
            <w:tcBorders>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544" w:type="dxa"/>
            <w:tcBorders>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Spadki poprzeczne</w:t>
            </w:r>
          </w:p>
        </w:tc>
        <w:tc>
          <w:tcPr>
            <w:tcW w:w="3260" w:type="dxa"/>
            <w:tcBorders>
              <w:left w:val="nil"/>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2 razy na 100 m</w:t>
            </w:r>
          </w:p>
        </w:tc>
      </w:tr>
      <w:tr w:rsidR="00214F2B" w:rsidRPr="009E5BED" w:rsidTr="00214F2B">
        <w:tc>
          <w:tcPr>
            <w:tcW w:w="637"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Równość podłużna</w:t>
            </w:r>
          </w:p>
        </w:tc>
        <w:tc>
          <w:tcPr>
            <w:tcW w:w="3260" w:type="dxa"/>
            <w:tcBorders>
              <w:top w:val="single" w:sz="6" w:space="0" w:color="auto"/>
              <w:left w:val="nil"/>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co 50 m</w:t>
            </w:r>
          </w:p>
        </w:tc>
      </w:tr>
      <w:tr w:rsidR="00214F2B" w:rsidRPr="009E5BED" w:rsidTr="00214F2B">
        <w:tc>
          <w:tcPr>
            <w:tcW w:w="637"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Równość poprzeczna</w:t>
            </w:r>
          </w:p>
        </w:tc>
        <w:tc>
          <w:tcPr>
            <w:tcW w:w="3260" w:type="dxa"/>
            <w:tcBorders>
              <w:left w:val="nil"/>
              <w:bottom w:val="single" w:sz="6" w:space="0" w:color="auto"/>
              <w:right w:val="single" w:sz="6" w:space="0" w:color="auto"/>
            </w:tcBorders>
          </w:tcPr>
          <w:p w:rsidR="00214F2B" w:rsidRPr="009E5BED" w:rsidRDefault="00214F2B" w:rsidP="00214F2B">
            <w:pPr>
              <w:rPr>
                <w:rFonts w:ascii="Arial" w:hAnsi="Arial" w:cs="Arial"/>
                <w:sz w:val="16"/>
                <w:szCs w:val="16"/>
              </w:rPr>
            </w:pPr>
          </w:p>
        </w:tc>
      </w:tr>
    </w:tbl>
    <w:p w:rsidR="00214F2B" w:rsidRPr="009E5BED" w:rsidRDefault="00214F2B" w:rsidP="00214F2B">
      <w:pPr>
        <w:rPr>
          <w:rFonts w:ascii="Arial" w:hAnsi="Arial" w:cs="Arial"/>
          <w:sz w:val="16"/>
          <w:szCs w:val="16"/>
        </w:rPr>
      </w:pP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6.4.1. Spadki poprzeczne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Spadki poprzeczne poboczy powinny być zgodne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1%.</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6.4.2. Równość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Nierówności podłużne i poprzeczne należy mierzyć łatą 4-metrową wg BN-68/8931-04 [2].  Maksymalny prześwit pod łatą nie może przekraczać 15 mm.</w:t>
      </w:r>
    </w:p>
    <w:p w:rsidR="00214F2B" w:rsidRPr="009E5BED" w:rsidRDefault="00214F2B" w:rsidP="00214F2B">
      <w:pPr>
        <w:pStyle w:val="Nagwek1"/>
        <w:rPr>
          <w:rFonts w:ascii="Arial" w:hAnsi="Arial" w:cs="Arial"/>
          <w:b w:val="0"/>
          <w:sz w:val="16"/>
          <w:szCs w:val="16"/>
        </w:rPr>
      </w:pPr>
      <w:bookmarkStart w:id="192" w:name="_Toc428247154"/>
      <w:r w:rsidRPr="009E5BED">
        <w:rPr>
          <w:rFonts w:ascii="Arial" w:hAnsi="Arial" w:cs="Arial"/>
          <w:b w:val="0"/>
          <w:sz w:val="16"/>
          <w:szCs w:val="16"/>
        </w:rPr>
        <w:t>7. OBMIAR ROBÓT</w:t>
      </w:r>
      <w:bookmarkEnd w:id="192"/>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w:t>
      </w:r>
      <w:r w:rsidR="000E3F40">
        <w:rPr>
          <w:rFonts w:ascii="Arial" w:hAnsi="Arial" w:cs="Arial"/>
          <w:sz w:val="16"/>
          <w:szCs w:val="16"/>
        </w:rPr>
        <w:t xml:space="preserve"> zasady obmiaru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rPr>
          <w:rFonts w:ascii="Arial" w:hAnsi="Arial" w:cs="Arial"/>
          <w:sz w:val="16"/>
          <w:szCs w:val="16"/>
        </w:rPr>
      </w:pPr>
      <w:r w:rsidRPr="009E5BED">
        <w:rPr>
          <w:rFonts w:ascii="Arial" w:hAnsi="Arial" w:cs="Arial"/>
          <w:sz w:val="16"/>
          <w:szCs w:val="16"/>
        </w:rPr>
        <w:tab/>
        <w:t>Jednostką obmiarową jest m</w:t>
      </w:r>
      <w:r w:rsidRPr="009E5BED">
        <w:rPr>
          <w:rFonts w:ascii="Arial" w:hAnsi="Arial" w:cs="Arial"/>
          <w:sz w:val="16"/>
          <w:szCs w:val="16"/>
          <w:vertAlign w:val="superscript"/>
        </w:rPr>
        <w:t>2</w:t>
      </w:r>
      <w:r w:rsidRPr="009E5BED">
        <w:rPr>
          <w:rFonts w:ascii="Arial" w:hAnsi="Arial" w:cs="Arial"/>
          <w:sz w:val="16"/>
          <w:szCs w:val="16"/>
        </w:rPr>
        <w:t xml:space="preserve"> (metr kwadratowy) wykonanych robót na poboczach. </w:t>
      </w:r>
    </w:p>
    <w:p w:rsidR="00214F2B" w:rsidRPr="009E5BED" w:rsidRDefault="00214F2B" w:rsidP="00214F2B">
      <w:pPr>
        <w:pStyle w:val="Nagwek1"/>
        <w:rPr>
          <w:rFonts w:ascii="Arial" w:hAnsi="Arial" w:cs="Arial"/>
          <w:b w:val="0"/>
          <w:sz w:val="16"/>
          <w:szCs w:val="16"/>
        </w:rPr>
      </w:pPr>
      <w:bookmarkStart w:id="193" w:name="_Toc428247155"/>
      <w:r w:rsidRPr="009E5BED">
        <w:rPr>
          <w:rFonts w:ascii="Arial" w:hAnsi="Arial" w:cs="Arial"/>
          <w:b w:val="0"/>
          <w:sz w:val="16"/>
          <w:szCs w:val="16"/>
        </w:rPr>
        <w:t>8. ODBIÓR ROBÓT</w:t>
      </w:r>
      <w:bookmarkEnd w:id="193"/>
    </w:p>
    <w:p w:rsidR="00214F2B" w:rsidRPr="009E5BED" w:rsidRDefault="00214F2B" w:rsidP="00214F2B">
      <w:pPr>
        <w:rPr>
          <w:rFonts w:ascii="Arial" w:hAnsi="Arial" w:cs="Arial"/>
          <w:sz w:val="16"/>
          <w:szCs w:val="16"/>
        </w:rPr>
      </w:pPr>
      <w:r w:rsidRPr="009E5BED">
        <w:rPr>
          <w:rFonts w:ascii="Arial" w:hAnsi="Arial" w:cs="Arial"/>
          <w:sz w:val="16"/>
          <w:szCs w:val="16"/>
        </w:rPr>
        <w:t>Ogólne</w:t>
      </w:r>
      <w:r w:rsidR="000E3F40">
        <w:rPr>
          <w:rFonts w:ascii="Arial" w:hAnsi="Arial" w:cs="Arial"/>
          <w:sz w:val="16"/>
          <w:szCs w:val="16"/>
        </w:rPr>
        <w:t xml:space="preserve"> zasady odbioru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Roboty uznaje się za wykonane zgodnie z dokumentacją projekt</w:t>
      </w:r>
      <w:r w:rsidR="000E3F40">
        <w:rPr>
          <w:rFonts w:ascii="Arial" w:hAnsi="Arial" w:cs="Arial"/>
          <w:sz w:val="16"/>
          <w:szCs w:val="16"/>
        </w:rPr>
        <w:t xml:space="preserve">ową, </w:t>
      </w:r>
      <w:r w:rsidRPr="009E5BED">
        <w:rPr>
          <w:rFonts w:ascii="Arial" w:hAnsi="Arial" w:cs="Arial"/>
          <w:sz w:val="16"/>
          <w:szCs w:val="16"/>
        </w:rPr>
        <w:t xml:space="preserve">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bookmarkStart w:id="194" w:name="_Toc428247156"/>
      <w:r w:rsidRPr="009E5BED">
        <w:rPr>
          <w:rFonts w:ascii="Arial" w:hAnsi="Arial" w:cs="Arial"/>
          <w:b w:val="0"/>
          <w:sz w:val="16"/>
          <w:szCs w:val="16"/>
        </w:rPr>
        <w:t>9. PODSTAWA PŁATNOŚCI</w:t>
      </w:r>
      <w:bookmarkEnd w:id="194"/>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ustalenia dotyczące podstawy płatności podano w </w:t>
      </w:r>
      <w:r w:rsidR="000E3F40">
        <w:rPr>
          <w:rFonts w:ascii="Arial" w:hAnsi="Arial" w:cs="Arial"/>
          <w:sz w:val="16"/>
          <w:szCs w:val="16"/>
        </w:rPr>
        <w:t>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wykonania 1 m</w:t>
      </w:r>
      <w:r w:rsidRPr="009E5BED">
        <w:rPr>
          <w:rFonts w:ascii="Arial" w:hAnsi="Arial" w:cs="Arial"/>
          <w:sz w:val="16"/>
          <w:szCs w:val="16"/>
          <w:vertAlign w:val="superscript"/>
        </w:rPr>
        <w:t>2</w:t>
      </w:r>
      <w:r w:rsidRPr="009E5BED">
        <w:rPr>
          <w:rFonts w:ascii="Arial" w:hAnsi="Arial" w:cs="Arial"/>
          <w:sz w:val="16"/>
          <w:szCs w:val="16"/>
        </w:rPr>
        <w:t xml:space="preserve"> robót obejmuje: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prace pomiarowe i przygotowawcze,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oznakowanie robót,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ścięcie poboczy i zagęszczenie podłoża,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lastRenderedPageBreak/>
        <w:t>odwiezienie gruntu na odkład,</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dostarczenie materiału uzupełniającego,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rozłożenie materiału,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zagęszczenie poboczy,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pomiarów i badań laboratoryjnych wymaganych w specyfikacji technicznej.</w:t>
      </w:r>
    </w:p>
    <w:p w:rsidR="00214F2B" w:rsidRPr="009E5BED" w:rsidRDefault="00214F2B" w:rsidP="00214F2B">
      <w:pPr>
        <w:pStyle w:val="Nagwek1"/>
        <w:rPr>
          <w:rFonts w:ascii="Arial" w:hAnsi="Arial" w:cs="Arial"/>
          <w:b w:val="0"/>
          <w:sz w:val="16"/>
          <w:szCs w:val="16"/>
        </w:rPr>
      </w:pPr>
      <w:bookmarkStart w:id="195" w:name="_Toc428247157"/>
      <w:r w:rsidRPr="009E5BED">
        <w:rPr>
          <w:rFonts w:ascii="Arial" w:hAnsi="Arial" w:cs="Arial"/>
          <w:b w:val="0"/>
          <w:sz w:val="16"/>
          <w:szCs w:val="16"/>
        </w:rPr>
        <w:t>10. PRZEPISY ZWIĄZANE</w:t>
      </w:r>
      <w:bookmarkEnd w:id="195"/>
    </w:p>
    <w:p w:rsidR="00214F2B" w:rsidRPr="009E5BED" w:rsidRDefault="00214F2B" w:rsidP="00214F2B">
      <w:pPr>
        <w:pStyle w:val="Nagwek2"/>
        <w:rPr>
          <w:b w:val="0"/>
          <w:i w:val="0"/>
          <w:sz w:val="16"/>
          <w:szCs w:val="16"/>
        </w:rPr>
      </w:pPr>
      <w:r w:rsidRPr="009E5BED">
        <w:rPr>
          <w:b w:val="0"/>
          <w:i w:val="0"/>
          <w:sz w:val="16"/>
          <w:szCs w:val="16"/>
        </w:rPr>
        <w:t>10.1. Normy</w:t>
      </w:r>
    </w:p>
    <w:p w:rsidR="00214F2B" w:rsidRPr="009E5BED" w:rsidRDefault="00214F2B" w:rsidP="00214F2B">
      <w:pPr>
        <w:rPr>
          <w:rFonts w:ascii="Arial" w:hAnsi="Arial" w:cs="Arial"/>
          <w:sz w:val="16"/>
          <w:szCs w:val="16"/>
        </w:rPr>
      </w:pPr>
      <w:r w:rsidRPr="009E5BED">
        <w:rPr>
          <w:rFonts w:ascii="Arial" w:hAnsi="Arial" w:cs="Arial"/>
          <w:sz w:val="16"/>
          <w:szCs w:val="16"/>
        </w:rPr>
        <w:t>1.  PN-B-04481</w:t>
      </w:r>
      <w:r w:rsidRPr="009E5BED">
        <w:rPr>
          <w:rFonts w:ascii="Arial" w:hAnsi="Arial" w:cs="Arial"/>
          <w:sz w:val="16"/>
          <w:szCs w:val="16"/>
        </w:rPr>
        <w:tab/>
        <w:t xml:space="preserve">     Grunty budowlane. Badania laboratoryjne</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2.  BN-68/8931-04   Drogi samochodowe. Pomiar równości nawierzchni </w:t>
      </w:r>
      <w:proofErr w:type="spellStart"/>
      <w:r w:rsidRPr="009E5BED">
        <w:rPr>
          <w:rFonts w:ascii="Arial" w:hAnsi="Arial" w:cs="Arial"/>
          <w:sz w:val="16"/>
          <w:szCs w:val="16"/>
        </w:rPr>
        <w:t>planografem</w:t>
      </w:r>
      <w:proofErr w:type="spellEnd"/>
      <w:r w:rsidRPr="009E5BED">
        <w:rPr>
          <w:rFonts w:ascii="Arial" w:hAnsi="Arial" w:cs="Arial"/>
          <w:sz w:val="16"/>
          <w:szCs w:val="16"/>
        </w:rPr>
        <w:t xml:space="preserve"> i łatą</w:t>
      </w:r>
    </w:p>
    <w:p w:rsidR="00214F2B" w:rsidRPr="009E5BED" w:rsidRDefault="00214F2B" w:rsidP="00214F2B">
      <w:pPr>
        <w:tabs>
          <w:tab w:val="left" w:pos="1701"/>
        </w:tabs>
        <w:rPr>
          <w:rFonts w:ascii="Arial" w:hAnsi="Arial" w:cs="Arial"/>
          <w:sz w:val="16"/>
          <w:szCs w:val="16"/>
        </w:rPr>
      </w:pPr>
      <w:r w:rsidRPr="009E5BED">
        <w:rPr>
          <w:rFonts w:ascii="Arial" w:hAnsi="Arial" w:cs="Arial"/>
          <w:sz w:val="16"/>
          <w:szCs w:val="16"/>
        </w:rPr>
        <w:t>3.  BN-77/8931-12   Oznaczenie wskaźnika zagęszczenia gruntu.</w:t>
      </w:r>
    </w:p>
    <w:p w:rsidR="00214F2B" w:rsidRPr="009E5BED" w:rsidRDefault="00214F2B" w:rsidP="00214F2B">
      <w:pPr>
        <w:pStyle w:val="Nagwek2"/>
        <w:rPr>
          <w:b w:val="0"/>
          <w:i w:val="0"/>
          <w:sz w:val="16"/>
          <w:szCs w:val="16"/>
        </w:rPr>
      </w:pPr>
      <w:r w:rsidRPr="009E5BED">
        <w:rPr>
          <w:b w:val="0"/>
          <w:i w:val="0"/>
          <w:sz w:val="16"/>
          <w:szCs w:val="16"/>
        </w:rPr>
        <w:t>10.2. Inne materiały</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4.  Stanisław </w:t>
      </w:r>
      <w:proofErr w:type="spellStart"/>
      <w:r w:rsidRPr="009E5BED">
        <w:rPr>
          <w:rFonts w:ascii="Arial" w:hAnsi="Arial" w:cs="Arial"/>
          <w:sz w:val="16"/>
          <w:szCs w:val="16"/>
        </w:rPr>
        <w:t>Datka</w:t>
      </w:r>
      <w:proofErr w:type="spellEnd"/>
      <w:r w:rsidRPr="009E5BED">
        <w:rPr>
          <w:rFonts w:ascii="Arial" w:hAnsi="Arial" w:cs="Arial"/>
          <w:sz w:val="16"/>
          <w:szCs w:val="16"/>
        </w:rPr>
        <w:t xml:space="preserve">, Stanisław </w:t>
      </w:r>
      <w:proofErr w:type="spellStart"/>
      <w:r w:rsidRPr="009E5BED">
        <w:rPr>
          <w:rFonts w:ascii="Arial" w:hAnsi="Arial" w:cs="Arial"/>
          <w:sz w:val="16"/>
          <w:szCs w:val="16"/>
        </w:rPr>
        <w:t>Luszawski</w:t>
      </w:r>
      <w:proofErr w:type="spellEnd"/>
      <w:r w:rsidRPr="009E5BED">
        <w:rPr>
          <w:rFonts w:ascii="Arial" w:hAnsi="Arial" w:cs="Arial"/>
          <w:sz w:val="16"/>
          <w:szCs w:val="16"/>
        </w:rPr>
        <w:t>: Drogowe roboty ziemne.</w:t>
      </w:r>
    </w:p>
    <w:p w:rsidR="00214F2B" w:rsidRPr="009E5BED" w:rsidRDefault="00214F2B" w:rsidP="00214F2B">
      <w:pPr>
        <w:rPr>
          <w:rFonts w:ascii="Arial" w:hAnsi="Arial" w:cs="Arial"/>
          <w:sz w:val="16"/>
          <w:szCs w:val="16"/>
        </w:rPr>
      </w:pPr>
    </w:p>
    <w:p w:rsidR="00214F2B" w:rsidRPr="005B4578" w:rsidRDefault="00214F2B" w:rsidP="00214F2B">
      <w:pPr>
        <w:pStyle w:val="Standardowytekst"/>
        <w:rPr>
          <w:rFonts w:ascii="Arial" w:hAnsi="Arial" w:cs="Arial"/>
          <w:sz w:val="16"/>
          <w:szCs w:val="16"/>
        </w:rPr>
      </w:pPr>
    </w:p>
    <w:p w:rsidR="00214F2B" w:rsidRPr="005B4578" w:rsidRDefault="00214F2B" w:rsidP="00214F2B">
      <w:pPr>
        <w:pStyle w:val="Nagwek1"/>
        <w:rPr>
          <w:rFonts w:ascii="Arial" w:hAnsi="Arial" w:cs="Arial"/>
          <w:sz w:val="24"/>
          <w:szCs w:val="24"/>
          <w:u w:val="single"/>
        </w:rPr>
      </w:pPr>
      <w:r w:rsidRPr="005B4578">
        <w:rPr>
          <w:rFonts w:ascii="Arial" w:hAnsi="Arial" w:cs="Arial"/>
          <w:sz w:val="24"/>
          <w:szCs w:val="24"/>
          <w:u w:val="single"/>
        </w:rPr>
        <w:t>D-06.04.01.  ROWY - UDROŻNIENIA</w:t>
      </w:r>
    </w:p>
    <w:p w:rsidR="00214F2B" w:rsidRPr="009E5BED" w:rsidRDefault="00214F2B" w:rsidP="00214F2B">
      <w:pPr>
        <w:pStyle w:val="Nagwek2"/>
        <w:rPr>
          <w:b w:val="0"/>
          <w:i w:val="0"/>
          <w:sz w:val="16"/>
          <w:szCs w:val="16"/>
        </w:rPr>
      </w:pPr>
      <w:r w:rsidRPr="009E5BED">
        <w:rPr>
          <w:b w:val="0"/>
          <w:i w:val="0"/>
          <w:sz w:val="16"/>
          <w:szCs w:val="16"/>
        </w:rPr>
        <w:t>1.1. Przedmiot SST</w:t>
      </w:r>
    </w:p>
    <w:p w:rsidR="00214F2B" w:rsidRPr="009E5BED" w:rsidRDefault="00214F2B" w:rsidP="00214F2B">
      <w:pPr>
        <w:rPr>
          <w:rFonts w:ascii="Arial" w:hAnsi="Arial" w:cs="Arial"/>
          <w:sz w:val="16"/>
          <w:szCs w:val="16"/>
        </w:rPr>
      </w:pPr>
      <w:r w:rsidRPr="009E5BED">
        <w:rPr>
          <w:rFonts w:ascii="Arial" w:hAnsi="Arial" w:cs="Arial"/>
          <w:sz w:val="16"/>
          <w:szCs w:val="16"/>
        </w:rPr>
        <w:tab/>
        <w:t>Przedmiotem niniej</w:t>
      </w:r>
      <w:r w:rsidR="000E3F40">
        <w:rPr>
          <w:rFonts w:ascii="Arial" w:hAnsi="Arial" w:cs="Arial"/>
          <w:sz w:val="16"/>
          <w:szCs w:val="16"/>
        </w:rPr>
        <w:t xml:space="preserve">szej  specyfikacji technicznej </w:t>
      </w:r>
      <w:r w:rsidRPr="009E5BED">
        <w:rPr>
          <w:rFonts w:ascii="Arial" w:hAnsi="Arial" w:cs="Arial"/>
          <w:sz w:val="16"/>
          <w:szCs w:val="16"/>
        </w:rPr>
        <w:t>ST są wymagania dotyczące wykonania i odbioru robót związanych z remontowaniem i utrzymaniem rowów .</w:t>
      </w:r>
    </w:p>
    <w:p w:rsidR="00214F2B" w:rsidRPr="009E5BED" w:rsidRDefault="000E3F40" w:rsidP="00214F2B">
      <w:pPr>
        <w:pStyle w:val="Nagwek2"/>
        <w:rPr>
          <w:b w:val="0"/>
          <w:i w:val="0"/>
          <w:sz w:val="16"/>
          <w:szCs w:val="16"/>
        </w:rPr>
      </w:pPr>
      <w:r>
        <w:rPr>
          <w:b w:val="0"/>
          <w:i w:val="0"/>
          <w:sz w:val="16"/>
          <w:szCs w:val="16"/>
        </w:rPr>
        <w:t xml:space="preserve">1.3. Zakres robót objętych </w:t>
      </w:r>
      <w:r w:rsidR="00214F2B" w:rsidRPr="009E5BED">
        <w:rPr>
          <w:b w:val="0"/>
          <w:i w:val="0"/>
          <w:sz w:val="16"/>
          <w:szCs w:val="16"/>
        </w:rPr>
        <w:t>ST</w:t>
      </w:r>
    </w:p>
    <w:p w:rsidR="00214F2B" w:rsidRPr="009E5BED" w:rsidRDefault="00214F2B" w:rsidP="00214F2B">
      <w:pPr>
        <w:rPr>
          <w:rFonts w:ascii="Arial" w:hAnsi="Arial" w:cs="Arial"/>
          <w:sz w:val="16"/>
          <w:szCs w:val="16"/>
        </w:rPr>
      </w:pPr>
      <w:r w:rsidRPr="009E5BED">
        <w:rPr>
          <w:rFonts w:ascii="Arial" w:hAnsi="Arial" w:cs="Arial"/>
          <w:sz w:val="16"/>
          <w:szCs w:val="16"/>
        </w:rPr>
        <w:tab/>
        <w:t>Ustalenia zawarte w niniejszej specyfikacji dotyczą zasad prowadzenia robót związanych z oczyszczaniem, pogłębianiem oraz profilowaniem dna i skarp rowu.</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Rów - otwarty wykop o głębokości co najmniej 30 cm, który zbiera i odprowadza wodę.</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Rów przydrożny - rów zbierający wodę z korony drogi.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1.4.3. Rów odpływowy - rów odprowadzający wodę poza pas drogowy.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1.4.4. Rów stokowy - rów zbierający wodę spływającą ze stoku.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1.4.5. Pozostałe określenia podstawowe są zgodne z obowiązującymi, odpowiednimi polskimi normami i z defin</w:t>
      </w:r>
      <w:r w:rsidR="000E3F40">
        <w:rPr>
          <w:rFonts w:ascii="Arial" w:hAnsi="Arial" w:cs="Arial"/>
          <w:sz w:val="16"/>
          <w:szCs w:val="16"/>
        </w:rPr>
        <w:t>icjami podanymi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w:t>
      </w:r>
      <w:r w:rsidR="000E3F40">
        <w:rPr>
          <w:rFonts w:ascii="Arial" w:hAnsi="Arial" w:cs="Arial"/>
          <w:sz w:val="16"/>
          <w:szCs w:val="16"/>
        </w:rPr>
        <w:t>gania dotyczące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rPr>
          <w:rFonts w:ascii="Arial" w:hAnsi="Arial" w:cs="Arial"/>
          <w:sz w:val="16"/>
          <w:szCs w:val="16"/>
        </w:rPr>
      </w:pPr>
      <w:r w:rsidRPr="009E5BED">
        <w:rPr>
          <w:rFonts w:ascii="Arial" w:hAnsi="Arial" w:cs="Arial"/>
          <w:sz w:val="16"/>
          <w:szCs w:val="16"/>
        </w:rPr>
        <w:tab/>
        <w:t>Materiały nie występują.</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3. SPRZĘT</w:t>
      </w:r>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w:t>
      </w:r>
      <w:r w:rsidR="000E3F40">
        <w:rPr>
          <w:rFonts w:ascii="Arial" w:hAnsi="Arial" w:cs="Arial"/>
          <w:sz w:val="16"/>
          <w:szCs w:val="16"/>
        </w:rPr>
        <w:t>nia dotyczące sprzętu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wykonywania robót remontowych i utrzymaniowych</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robót powinien wykazać się możliwością korzystania z następującego sprzętu: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koparek podsiębiernych,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spycharek lemieszowych,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samojezdnych lub przyczepnych,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urządzeń kontrolno-pomiarowych,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zagęszczarek płytowych wibracyjnych.</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4. TRANSPORT</w:t>
      </w:r>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Ogólne wymagania</w:t>
      </w:r>
      <w:r w:rsidR="000E3F40">
        <w:rPr>
          <w:rFonts w:ascii="Arial" w:hAnsi="Arial" w:cs="Arial"/>
          <w:sz w:val="16"/>
          <w:szCs w:val="16"/>
        </w:rPr>
        <w:t xml:space="preserve"> dotyczące transportu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lastRenderedPageBreak/>
        <w:t>4.2. Transport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Przy wykonywaniu </w:t>
      </w:r>
      <w:r w:rsidR="000E3F40">
        <w:rPr>
          <w:rFonts w:ascii="Arial" w:hAnsi="Arial" w:cs="Arial"/>
          <w:sz w:val="16"/>
          <w:szCs w:val="16"/>
        </w:rPr>
        <w:t xml:space="preserve">robót określonych w niniejszej </w:t>
      </w:r>
      <w:r w:rsidRPr="009E5BED">
        <w:rPr>
          <w:rFonts w:ascii="Arial" w:hAnsi="Arial" w:cs="Arial"/>
          <w:sz w:val="16"/>
          <w:szCs w:val="16"/>
        </w:rPr>
        <w:t>ST, można korzystać z dowolnych środków transportowych.</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5. WYKONANIE ROBÓT</w:t>
      </w:r>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rPr>
          <w:rFonts w:ascii="Arial" w:hAnsi="Arial" w:cs="Arial"/>
          <w:sz w:val="16"/>
          <w:szCs w:val="16"/>
        </w:rPr>
      </w:pPr>
      <w:r w:rsidRPr="009E5BED">
        <w:rPr>
          <w:rFonts w:ascii="Arial" w:hAnsi="Arial" w:cs="Arial"/>
          <w:sz w:val="16"/>
          <w:szCs w:val="16"/>
        </w:rPr>
        <w:t>Ogólne z</w:t>
      </w:r>
      <w:r w:rsidR="000E3F40">
        <w:rPr>
          <w:rFonts w:ascii="Arial" w:hAnsi="Arial" w:cs="Arial"/>
          <w:sz w:val="16"/>
          <w:szCs w:val="16"/>
        </w:rPr>
        <w:t>asady wykonania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Oczyszczenie rowu</w:t>
      </w:r>
    </w:p>
    <w:p w:rsidR="00214F2B" w:rsidRPr="009E5BED" w:rsidRDefault="00214F2B" w:rsidP="00214F2B">
      <w:pPr>
        <w:rPr>
          <w:rFonts w:ascii="Arial" w:hAnsi="Arial" w:cs="Arial"/>
          <w:sz w:val="16"/>
          <w:szCs w:val="16"/>
        </w:rPr>
      </w:pPr>
      <w:r w:rsidRPr="009E5BED">
        <w:rPr>
          <w:rFonts w:ascii="Arial" w:hAnsi="Arial" w:cs="Arial"/>
          <w:sz w:val="16"/>
          <w:szCs w:val="16"/>
        </w:rPr>
        <w:t>Oczyszczenie rowu polega na wybraniu namułu naniesionego przez wodę, ścięciu trawy i krzaków w obrębie rowu.</w:t>
      </w:r>
    </w:p>
    <w:p w:rsidR="00214F2B" w:rsidRPr="009E5BED" w:rsidRDefault="00214F2B" w:rsidP="00214F2B">
      <w:pPr>
        <w:pStyle w:val="Nagwek2"/>
        <w:rPr>
          <w:b w:val="0"/>
          <w:i w:val="0"/>
          <w:sz w:val="16"/>
          <w:szCs w:val="16"/>
        </w:rPr>
      </w:pPr>
      <w:r w:rsidRPr="009E5BED">
        <w:rPr>
          <w:b w:val="0"/>
          <w:i w:val="0"/>
          <w:sz w:val="16"/>
          <w:szCs w:val="16"/>
        </w:rPr>
        <w:t>5.3. Pogłębianie i wyprofilowanie dna i skarp rowu</w:t>
      </w:r>
    </w:p>
    <w:p w:rsidR="00214F2B" w:rsidRPr="009E5BED" w:rsidRDefault="00214F2B" w:rsidP="00214F2B">
      <w:pPr>
        <w:rPr>
          <w:rFonts w:ascii="Arial" w:hAnsi="Arial" w:cs="Arial"/>
          <w:sz w:val="16"/>
          <w:szCs w:val="16"/>
        </w:rPr>
      </w:pPr>
      <w:r w:rsidRPr="009E5BED">
        <w:rPr>
          <w:rFonts w:ascii="Arial" w:hAnsi="Arial" w:cs="Arial"/>
          <w:sz w:val="16"/>
          <w:szCs w:val="16"/>
        </w:rPr>
        <w:t>W wyniku prac remontowych należy uzyskać podane poniżej wymiary geometryczne rowu i skarp, zgodne z PN-S-02204 [1]:</w:t>
      </w:r>
    </w:p>
    <w:p w:rsidR="00214F2B" w:rsidRPr="009E5BED" w:rsidRDefault="00214F2B" w:rsidP="00214F2B">
      <w:pPr>
        <w:rPr>
          <w:rFonts w:ascii="Arial" w:hAnsi="Arial" w:cs="Arial"/>
          <w:sz w:val="16"/>
          <w:szCs w:val="16"/>
        </w:rPr>
      </w:pPr>
      <w:r w:rsidRPr="009E5BED">
        <w:rPr>
          <w:rFonts w:ascii="Arial" w:hAnsi="Arial" w:cs="Arial"/>
          <w:sz w:val="16"/>
          <w:szCs w:val="16"/>
        </w:rPr>
        <w:t>- dla rowu przydrożnego w kształcie:</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trapezowym - szerokość dna co najmniej 0,40 m, nachylenie skarp od 1:1,5 do 1:1,3, głębokość od 0,30 m do 1,20 m liczona jako różnica poziomów dna i niższej krawędzi górnej rowu;</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trójkątnym - dno wyokrąglone łukiem kołowym o promieniu 0,50 m, nachylenie skarpy wewnętrznej 1:3, nachylenie skarpy zewnętrznej od 1:3 do 1:10, głębokość od 0,30 m do 1,50 m liczona jako różnica poziomów dna i niższej krawędzi górnej rowu;</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rowu odpływowego - kształt trapezowy, szerokość dna co najmniej  0,40 m, głębokość minimum 0,50 m, przebieg prostoliniowy, na załamaniach trasy łuki kołowe o promieniu co najmniej 10,0 m.</w:t>
      </w:r>
    </w:p>
    <w:p w:rsidR="00214F2B" w:rsidRPr="009E5BED" w:rsidRDefault="00214F2B" w:rsidP="00214F2B">
      <w:pPr>
        <w:rPr>
          <w:rFonts w:ascii="Arial" w:hAnsi="Arial" w:cs="Arial"/>
          <w:sz w:val="16"/>
          <w:szCs w:val="16"/>
        </w:rPr>
      </w:pPr>
      <w:r w:rsidRPr="009E5BED">
        <w:rPr>
          <w:rFonts w:ascii="Arial" w:hAnsi="Arial" w:cs="Arial"/>
          <w:sz w:val="16"/>
          <w:szCs w:val="16"/>
        </w:rPr>
        <w:tab/>
        <w:t>Najmniejszy dopuszczalny spadek podłużny rowu powinien wynosić 0,2%;                  w wyjątkowych sytuacjach na odcinkach nie przekraczających 200 m - 0,1%.</w:t>
      </w:r>
    </w:p>
    <w:p w:rsidR="00214F2B" w:rsidRPr="009E5BED" w:rsidRDefault="00214F2B" w:rsidP="00214F2B">
      <w:pPr>
        <w:rPr>
          <w:rFonts w:ascii="Arial" w:hAnsi="Arial" w:cs="Arial"/>
          <w:sz w:val="16"/>
          <w:szCs w:val="16"/>
        </w:rPr>
      </w:pPr>
      <w:r w:rsidRPr="009E5BED">
        <w:rPr>
          <w:rFonts w:ascii="Arial" w:hAnsi="Arial" w:cs="Arial"/>
          <w:sz w:val="16"/>
          <w:szCs w:val="16"/>
        </w:rPr>
        <w:tab/>
        <w:t>Największy spadek podłużny rowu nie powinien przekraczać:</w:t>
      </w:r>
    </w:p>
    <w:p w:rsidR="00214F2B" w:rsidRPr="009E5BED" w:rsidRDefault="00214F2B" w:rsidP="00401152">
      <w:pPr>
        <w:numPr>
          <w:ilvl w:val="0"/>
          <w:numId w:val="159"/>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przy nieumocnionych skarpach i dnie</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piaszczystych - 1,5%,</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piaszczysto-gliniastych, pylastych - 2,0%,</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gliniastych i ilastych - 3,0%,</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skalistych - 10,0%;</w:t>
      </w:r>
    </w:p>
    <w:p w:rsidR="00214F2B" w:rsidRPr="009E5BED" w:rsidRDefault="00214F2B" w:rsidP="00401152">
      <w:pPr>
        <w:numPr>
          <w:ilvl w:val="0"/>
          <w:numId w:val="160"/>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przy umocnionych skarpach i dnie</w:t>
      </w:r>
    </w:p>
    <w:p w:rsidR="00214F2B" w:rsidRPr="009E5BED" w:rsidRDefault="00214F2B" w:rsidP="00214F2B">
      <w:pPr>
        <w:rPr>
          <w:rFonts w:ascii="Arial" w:hAnsi="Arial" w:cs="Arial"/>
          <w:sz w:val="16"/>
          <w:szCs w:val="16"/>
        </w:rPr>
      </w:pPr>
      <w:r w:rsidRPr="009E5BED">
        <w:rPr>
          <w:rFonts w:ascii="Arial" w:hAnsi="Arial" w:cs="Arial"/>
          <w:sz w:val="16"/>
          <w:szCs w:val="16"/>
        </w:rPr>
        <w:tab/>
        <w:t>- matą trawiastą - 2,0%,</w:t>
      </w:r>
    </w:p>
    <w:p w:rsidR="00214F2B" w:rsidRPr="009E5BED" w:rsidRDefault="00214F2B" w:rsidP="00214F2B">
      <w:pPr>
        <w:rPr>
          <w:rFonts w:ascii="Arial" w:hAnsi="Arial" w:cs="Arial"/>
          <w:sz w:val="16"/>
          <w:szCs w:val="16"/>
        </w:rPr>
      </w:pPr>
      <w:r w:rsidRPr="009E5BED">
        <w:rPr>
          <w:rFonts w:ascii="Arial" w:hAnsi="Arial" w:cs="Arial"/>
          <w:sz w:val="16"/>
          <w:szCs w:val="16"/>
        </w:rPr>
        <w:tab/>
        <w:t>- darniną - 3,0%,</w:t>
      </w:r>
    </w:p>
    <w:p w:rsidR="00214F2B" w:rsidRPr="009E5BED" w:rsidRDefault="00214F2B" w:rsidP="00214F2B">
      <w:pPr>
        <w:rPr>
          <w:rFonts w:ascii="Arial" w:hAnsi="Arial" w:cs="Arial"/>
          <w:sz w:val="16"/>
          <w:szCs w:val="16"/>
        </w:rPr>
      </w:pPr>
      <w:r w:rsidRPr="009E5BED">
        <w:rPr>
          <w:rFonts w:ascii="Arial" w:hAnsi="Arial" w:cs="Arial"/>
          <w:sz w:val="16"/>
          <w:szCs w:val="16"/>
        </w:rPr>
        <w:tab/>
        <w:t>- faszyną - 4,0%,</w:t>
      </w:r>
    </w:p>
    <w:p w:rsidR="00214F2B" w:rsidRPr="009E5BED" w:rsidRDefault="00214F2B" w:rsidP="00214F2B">
      <w:pPr>
        <w:rPr>
          <w:rFonts w:ascii="Arial" w:hAnsi="Arial" w:cs="Arial"/>
          <w:sz w:val="16"/>
          <w:szCs w:val="16"/>
        </w:rPr>
      </w:pPr>
      <w:r w:rsidRPr="009E5BED">
        <w:rPr>
          <w:rFonts w:ascii="Arial" w:hAnsi="Arial" w:cs="Arial"/>
          <w:sz w:val="16"/>
          <w:szCs w:val="16"/>
        </w:rPr>
        <w:tab/>
        <w:t>- brukiem na sucho - 6,0%,</w:t>
      </w:r>
    </w:p>
    <w:p w:rsidR="00214F2B" w:rsidRPr="009E5BED" w:rsidRDefault="00214F2B" w:rsidP="00214F2B">
      <w:pPr>
        <w:rPr>
          <w:rFonts w:ascii="Arial" w:hAnsi="Arial" w:cs="Arial"/>
          <w:sz w:val="16"/>
          <w:szCs w:val="16"/>
        </w:rPr>
      </w:pPr>
      <w:r w:rsidRPr="009E5BED">
        <w:rPr>
          <w:rFonts w:ascii="Arial" w:hAnsi="Arial" w:cs="Arial"/>
          <w:sz w:val="16"/>
          <w:szCs w:val="16"/>
        </w:rPr>
        <w:tab/>
        <w:t>- elementami betonowymi - 10,0%,</w:t>
      </w:r>
    </w:p>
    <w:p w:rsidR="00214F2B" w:rsidRPr="009E5BED" w:rsidRDefault="00214F2B" w:rsidP="00214F2B">
      <w:pPr>
        <w:rPr>
          <w:rFonts w:ascii="Arial" w:hAnsi="Arial" w:cs="Arial"/>
          <w:sz w:val="16"/>
          <w:szCs w:val="16"/>
        </w:rPr>
      </w:pPr>
      <w:r w:rsidRPr="009E5BED">
        <w:rPr>
          <w:rFonts w:ascii="Arial" w:hAnsi="Arial" w:cs="Arial"/>
          <w:sz w:val="16"/>
          <w:szCs w:val="16"/>
        </w:rPr>
        <w:tab/>
        <w:t>- brukiem na podsypce cementowo-piaskowej - 15,0%.</w:t>
      </w:r>
    </w:p>
    <w:p w:rsidR="00214F2B" w:rsidRPr="009E5BED" w:rsidRDefault="00214F2B" w:rsidP="00214F2B">
      <w:pPr>
        <w:pStyle w:val="Nagwek2"/>
        <w:rPr>
          <w:b w:val="0"/>
          <w:i w:val="0"/>
          <w:sz w:val="16"/>
          <w:szCs w:val="16"/>
        </w:rPr>
      </w:pPr>
      <w:r w:rsidRPr="009E5BED">
        <w:rPr>
          <w:b w:val="0"/>
          <w:i w:val="0"/>
          <w:sz w:val="16"/>
          <w:szCs w:val="16"/>
        </w:rPr>
        <w:t>5.4. Roboty wykończeniowe</w:t>
      </w:r>
    </w:p>
    <w:p w:rsidR="00214F2B" w:rsidRPr="009E5BED" w:rsidRDefault="00214F2B" w:rsidP="00214F2B">
      <w:pPr>
        <w:rPr>
          <w:rFonts w:ascii="Arial" w:hAnsi="Arial" w:cs="Arial"/>
          <w:sz w:val="16"/>
          <w:szCs w:val="16"/>
        </w:rPr>
      </w:pPr>
      <w:r w:rsidRPr="009E5BED">
        <w:rPr>
          <w:rFonts w:ascii="Arial" w:hAnsi="Arial" w:cs="Arial"/>
          <w:sz w:val="16"/>
          <w:szCs w:val="16"/>
        </w:rPr>
        <w:t>Namuł i nadmiar gruntu pochodzącego z remontowanych rowów i skarp należy wywieźć poza obręb pasa drogowego i rozplantować w miejscu zaakceptowanym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Sposób zniszczenia pozostałości po usuniętej roślinności powinien być zgodny z ustaleniami SST lub wskazaniami Inżyniera.</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6. KONTROLA JAKOŚCI ROBÓT</w:t>
      </w:r>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Ogólne zasady k</w:t>
      </w:r>
      <w:r w:rsidR="000E3F40">
        <w:rPr>
          <w:rFonts w:ascii="Arial" w:hAnsi="Arial" w:cs="Arial"/>
          <w:sz w:val="16"/>
          <w:szCs w:val="16"/>
        </w:rPr>
        <w:t>ontroli jakości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Pomiary cech geometrycznych remontowanego rowu i skarp</w:t>
      </w:r>
    </w:p>
    <w:p w:rsidR="00214F2B" w:rsidRPr="009E5BED" w:rsidRDefault="00214F2B" w:rsidP="00214F2B">
      <w:pPr>
        <w:rPr>
          <w:rFonts w:ascii="Arial" w:hAnsi="Arial" w:cs="Arial"/>
          <w:sz w:val="16"/>
          <w:szCs w:val="16"/>
        </w:rPr>
      </w:pPr>
      <w:r w:rsidRPr="009E5BED">
        <w:rPr>
          <w:rFonts w:ascii="Arial" w:hAnsi="Arial" w:cs="Arial"/>
          <w:sz w:val="16"/>
          <w:szCs w:val="16"/>
        </w:rPr>
        <w:tab/>
        <w:t>Częstotliwość oraz zakres pomiarów podaje tablica 1.</w:t>
      </w: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260"/>
        <w:gridCol w:w="3685"/>
      </w:tblGrid>
      <w:tr w:rsidR="00214F2B" w:rsidRPr="009E5BED" w:rsidTr="00214F2B">
        <w:tc>
          <w:tcPr>
            <w:tcW w:w="496"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Lp.</w:t>
            </w:r>
          </w:p>
        </w:tc>
        <w:tc>
          <w:tcPr>
            <w:tcW w:w="3260"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Wyszczególnienie</w:t>
            </w:r>
          </w:p>
        </w:tc>
        <w:tc>
          <w:tcPr>
            <w:tcW w:w="3685"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Minimalna częstotliwość pomiarów</w:t>
            </w:r>
          </w:p>
        </w:tc>
      </w:tr>
      <w:tr w:rsidR="00214F2B" w:rsidRPr="009E5BED" w:rsidTr="00214F2B">
        <w:tc>
          <w:tcPr>
            <w:tcW w:w="496"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260" w:type="dxa"/>
            <w:tcBorders>
              <w:top w:val="nil"/>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Spadek podłużny rowu</w:t>
            </w:r>
          </w:p>
        </w:tc>
        <w:tc>
          <w:tcPr>
            <w:tcW w:w="3685"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km na każde 5 km drogi</w:t>
            </w:r>
          </w:p>
        </w:tc>
      </w:tr>
      <w:tr w:rsidR="00214F2B" w:rsidRPr="009E5BED" w:rsidTr="00214F2B">
        <w:tc>
          <w:tcPr>
            <w:tcW w:w="496"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w:t>
            </w:r>
          </w:p>
        </w:tc>
        <w:tc>
          <w:tcPr>
            <w:tcW w:w="3260" w:type="dxa"/>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Szerokość i głębokość rowu</w:t>
            </w:r>
          </w:p>
        </w:tc>
        <w:tc>
          <w:tcPr>
            <w:tcW w:w="3685"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raz na 100 m</w:t>
            </w:r>
          </w:p>
        </w:tc>
      </w:tr>
      <w:tr w:rsidR="00214F2B" w:rsidRPr="009E5BED" w:rsidTr="00214F2B">
        <w:tc>
          <w:tcPr>
            <w:tcW w:w="496"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lastRenderedPageBreak/>
              <w:t>3</w:t>
            </w:r>
          </w:p>
        </w:tc>
        <w:tc>
          <w:tcPr>
            <w:tcW w:w="3260" w:type="dxa"/>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Powierzchnia skarp</w:t>
            </w:r>
          </w:p>
        </w:tc>
        <w:tc>
          <w:tcPr>
            <w:tcW w:w="3685"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raz na 100 m</w:t>
            </w:r>
          </w:p>
        </w:tc>
      </w:tr>
    </w:tbl>
    <w:p w:rsidR="00214F2B" w:rsidRPr="009E5BED" w:rsidRDefault="00214F2B" w:rsidP="00214F2B">
      <w:pPr>
        <w:rPr>
          <w:rFonts w:ascii="Arial" w:hAnsi="Arial" w:cs="Arial"/>
          <w:sz w:val="16"/>
          <w:szCs w:val="16"/>
        </w:rPr>
      </w:pP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6.2.1. Spadki podłużne rowu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Spadki podłużne rowu powinny być zgodne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0,5% spadku.</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6.2.2. Szerokość i głębokość rowu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Szerokość i głębokość rowu powinna być zgodna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5 cm.</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6.2.3. Powierzchnia skarp</w:t>
      </w:r>
    </w:p>
    <w:p w:rsidR="00214F2B" w:rsidRPr="009E5BED" w:rsidRDefault="00214F2B" w:rsidP="00214F2B">
      <w:pPr>
        <w:rPr>
          <w:rFonts w:ascii="Arial" w:hAnsi="Arial" w:cs="Arial"/>
          <w:sz w:val="16"/>
          <w:szCs w:val="16"/>
        </w:rPr>
      </w:pPr>
      <w:r w:rsidRPr="009E5BED">
        <w:rPr>
          <w:rFonts w:ascii="Arial" w:hAnsi="Arial" w:cs="Arial"/>
          <w:sz w:val="16"/>
          <w:szCs w:val="16"/>
        </w:rPr>
        <w:tab/>
        <w:t>Powierzchnię skarp należy sprawdzać szablonem. Prześwit między skarpą a szablonem nie powinien przekraczać 3cm.</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7. OBMIAR ROBÓT</w:t>
      </w:r>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w:t>
      </w:r>
      <w:r w:rsidR="000E3F40">
        <w:rPr>
          <w:rFonts w:ascii="Arial" w:hAnsi="Arial" w:cs="Arial"/>
          <w:sz w:val="16"/>
          <w:szCs w:val="16"/>
        </w:rPr>
        <w:t xml:space="preserve"> zasady obmiaru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rPr>
          <w:rFonts w:ascii="Arial" w:hAnsi="Arial" w:cs="Arial"/>
          <w:sz w:val="16"/>
          <w:szCs w:val="16"/>
        </w:rPr>
      </w:pPr>
      <w:r w:rsidRPr="009E5BED">
        <w:rPr>
          <w:rFonts w:ascii="Arial" w:hAnsi="Arial" w:cs="Arial"/>
          <w:sz w:val="16"/>
          <w:szCs w:val="16"/>
        </w:rPr>
        <w:tab/>
        <w:t>Jednostką obmiarową jest m (metr) remontowanego rowu.</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8. ODBIÓR ROBÓT</w:t>
      </w:r>
    </w:p>
    <w:p w:rsidR="00214F2B" w:rsidRPr="009E5BED" w:rsidRDefault="00214F2B" w:rsidP="00214F2B">
      <w:pPr>
        <w:rPr>
          <w:rFonts w:ascii="Arial" w:hAnsi="Arial" w:cs="Arial"/>
          <w:sz w:val="16"/>
          <w:szCs w:val="16"/>
        </w:rPr>
      </w:pPr>
      <w:r w:rsidRPr="009E5BED">
        <w:rPr>
          <w:rFonts w:ascii="Arial" w:hAnsi="Arial" w:cs="Arial"/>
          <w:sz w:val="16"/>
          <w:szCs w:val="16"/>
        </w:rPr>
        <w:tab/>
        <w:t>Ogólne zasady</w:t>
      </w:r>
      <w:r w:rsidR="000E3F40">
        <w:rPr>
          <w:rFonts w:ascii="Arial" w:hAnsi="Arial" w:cs="Arial"/>
          <w:sz w:val="16"/>
          <w:szCs w:val="16"/>
        </w:rPr>
        <w:t xml:space="preserve"> odbioru robót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9. PODSTAWA PŁATNOŚCI</w:t>
      </w:r>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Ogólne ustalenia dotyczą</w:t>
      </w:r>
      <w:r w:rsidR="000E3F40">
        <w:rPr>
          <w:rFonts w:ascii="Arial" w:hAnsi="Arial" w:cs="Arial"/>
          <w:sz w:val="16"/>
          <w:szCs w:val="16"/>
        </w:rPr>
        <w:t>ce podstawy płatności podano w ST D-</w:t>
      </w:r>
      <w:r w:rsidRPr="009E5BED">
        <w:rPr>
          <w:rFonts w:ascii="Arial" w:hAnsi="Arial" w:cs="Arial"/>
          <w:sz w:val="16"/>
          <w:szCs w:val="16"/>
        </w:rPr>
        <w:t xml:space="preserve">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wykonania 1 m remontowanego rowu obejmuje: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pomiarowe i przygotowawcze,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oznakowanie robót,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oczyszczenie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pogłębianie i profilowanie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ścięcie trawy i krzaków,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odwiezienie urobku,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wykończeniowe,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pomiarów wymaganych w specyfikacji technicznej.</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10. PRZEPISY ZWIĄZANE</w:t>
      </w:r>
    </w:p>
    <w:p w:rsidR="00214F2B" w:rsidRPr="009E5BED" w:rsidRDefault="00214F2B" w:rsidP="00214F2B">
      <w:pPr>
        <w:pStyle w:val="Nagwek2"/>
        <w:rPr>
          <w:b w:val="0"/>
          <w:i w:val="0"/>
          <w:sz w:val="16"/>
          <w:szCs w:val="16"/>
        </w:rPr>
      </w:pPr>
      <w:r w:rsidRPr="009E5BED">
        <w:rPr>
          <w:b w:val="0"/>
          <w:i w:val="0"/>
          <w:sz w:val="16"/>
          <w:szCs w:val="16"/>
        </w:rPr>
        <w:t>10.1. Normy</w:t>
      </w:r>
    </w:p>
    <w:p w:rsidR="00214F2B" w:rsidRPr="009E5BED" w:rsidRDefault="00214F2B" w:rsidP="00214F2B">
      <w:pPr>
        <w:rPr>
          <w:rFonts w:ascii="Arial" w:hAnsi="Arial" w:cs="Arial"/>
          <w:sz w:val="16"/>
          <w:szCs w:val="16"/>
        </w:rPr>
      </w:pPr>
      <w:r w:rsidRPr="009E5BED">
        <w:rPr>
          <w:rFonts w:ascii="Arial" w:hAnsi="Arial" w:cs="Arial"/>
          <w:sz w:val="16"/>
          <w:szCs w:val="16"/>
        </w:rPr>
        <w:t>1. PN-S-02204</w:t>
      </w:r>
      <w:r w:rsidRPr="009E5BED">
        <w:rPr>
          <w:rFonts w:ascii="Arial" w:hAnsi="Arial" w:cs="Arial"/>
          <w:sz w:val="16"/>
          <w:szCs w:val="16"/>
        </w:rPr>
        <w:tab/>
        <w:t>Drogi samochodowe. Odwodnienie dróg</w:t>
      </w:r>
    </w:p>
    <w:p w:rsidR="00214F2B" w:rsidRPr="009E5BED" w:rsidRDefault="00214F2B" w:rsidP="00214F2B">
      <w:pPr>
        <w:pStyle w:val="Nagwek2"/>
        <w:rPr>
          <w:b w:val="0"/>
          <w:i w:val="0"/>
          <w:sz w:val="16"/>
          <w:szCs w:val="16"/>
        </w:rPr>
      </w:pPr>
      <w:r w:rsidRPr="009E5BED">
        <w:rPr>
          <w:b w:val="0"/>
          <w:i w:val="0"/>
          <w:sz w:val="16"/>
          <w:szCs w:val="16"/>
        </w:rPr>
        <w:t>10.2. Inne materiały</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2. Stanisław </w:t>
      </w:r>
      <w:proofErr w:type="spellStart"/>
      <w:r w:rsidRPr="009E5BED">
        <w:rPr>
          <w:rFonts w:ascii="Arial" w:hAnsi="Arial" w:cs="Arial"/>
          <w:sz w:val="16"/>
          <w:szCs w:val="16"/>
        </w:rPr>
        <w:t>Datka</w:t>
      </w:r>
      <w:proofErr w:type="spellEnd"/>
      <w:r w:rsidRPr="009E5BED">
        <w:rPr>
          <w:rFonts w:ascii="Arial" w:hAnsi="Arial" w:cs="Arial"/>
          <w:sz w:val="16"/>
          <w:szCs w:val="16"/>
        </w:rPr>
        <w:t>, Stanisław Lenczewski: Drogowe roboty ziemne</w:t>
      </w:r>
    </w:p>
    <w:p w:rsidR="00214F2B" w:rsidRPr="009E5BED" w:rsidRDefault="00214F2B" w:rsidP="00214F2B">
      <w:pPr>
        <w:rPr>
          <w:rFonts w:ascii="Arial" w:hAnsi="Arial" w:cs="Arial"/>
          <w:sz w:val="16"/>
          <w:szCs w:val="16"/>
        </w:rPr>
      </w:pPr>
    </w:p>
    <w:p w:rsidR="00D61651" w:rsidRPr="0040653E" w:rsidRDefault="00D61651" w:rsidP="00D61651">
      <w:pPr>
        <w:pStyle w:val="Nagwek2"/>
        <w:rPr>
          <w:rFonts w:ascii="Times New Roman" w:hAnsi="Times New Roman" w:cs="Times New Roman"/>
          <w:i w:val="0"/>
          <w:sz w:val="20"/>
          <w:szCs w:val="20"/>
          <w:u w:val="single"/>
        </w:rPr>
      </w:pPr>
      <w:bookmarkStart w:id="196" w:name="_Toc424024070"/>
      <w:r w:rsidRPr="0040653E">
        <w:rPr>
          <w:rFonts w:ascii="Times New Roman" w:hAnsi="Times New Roman" w:cs="Times New Roman"/>
          <w:i w:val="0"/>
          <w:u w:val="single"/>
        </w:rPr>
        <w:t>D.07.05.01. BARIERY OCHRONNE STALOWE</w:t>
      </w:r>
    </w:p>
    <w:p w:rsidR="00D61651" w:rsidRPr="00D04994" w:rsidRDefault="00D61651" w:rsidP="00D61651">
      <w:pPr>
        <w:pStyle w:val="Nagwek1"/>
        <w:rPr>
          <w:sz w:val="20"/>
          <w:szCs w:val="20"/>
        </w:rPr>
      </w:pPr>
      <w:r w:rsidRPr="00D04994">
        <w:rPr>
          <w:sz w:val="20"/>
          <w:szCs w:val="20"/>
        </w:rPr>
        <w:t>1. WSTĘP</w:t>
      </w:r>
      <w:bookmarkEnd w:id="196"/>
    </w:p>
    <w:p w:rsidR="00D61651" w:rsidRPr="00D04994" w:rsidRDefault="00D61651" w:rsidP="00D61651">
      <w:pPr>
        <w:pStyle w:val="Nagwek2"/>
        <w:rPr>
          <w:rFonts w:ascii="Times New Roman" w:hAnsi="Times New Roman" w:cs="Times New Roman"/>
          <w:i w:val="0"/>
          <w:sz w:val="20"/>
          <w:szCs w:val="20"/>
        </w:rPr>
      </w:pPr>
      <w:r>
        <w:rPr>
          <w:rFonts w:ascii="Times New Roman" w:hAnsi="Times New Roman" w:cs="Times New Roman"/>
          <w:i w:val="0"/>
          <w:sz w:val="20"/>
          <w:szCs w:val="20"/>
        </w:rPr>
        <w:t xml:space="preserve">1.1. Przedmiot </w:t>
      </w:r>
      <w:r w:rsidRPr="00D04994">
        <w:rPr>
          <w:rFonts w:ascii="Times New Roman" w:hAnsi="Times New Roman" w:cs="Times New Roman"/>
          <w:i w:val="0"/>
          <w:sz w:val="20"/>
          <w:szCs w:val="20"/>
        </w:rPr>
        <w:t>ST</w:t>
      </w:r>
    </w:p>
    <w:p w:rsidR="00D61651" w:rsidRDefault="00D61651" w:rsidP="00D61651">
      <w:pPr>
        <w:pStyle w:val="tekstost"/>
        <w:rPr>
          <w:rFonts w:ascii="Times New Roman" w:hAnsi="Times New Roman"/>
        </w:rPr>
      </w:pPr>
      <w:r w:rsidRPr="00D04994">
        <w:rPr>
          <w:rFonts w:ascii="Times New Roman" w:hAnsi="Times New Roman"/>
        </w:rPr>
        <w:t xml:space="preserve">Przedmiotem </w:t>
      </w:r>
      <w:r>
        <w:rPr>
          <w:rFonts w:ascii="Times New Roman" w:hAnsi="Times New Roman"/>
        </w:rPr>
        <w:t>niniejszej specyfikacji technicznej (</w:t>
      </w:r>
      <w:r w:rsidRPr="00D04994">
        <w:rPr>
          <w:rFonts w:ascii="Times New Roman" w:hAnsi="Times New Roman"/>
        </w:rPr>
        <w:t>ST) są wymagania dotyczące wykonania i odbioru robót związa</w:t>
      </w:r>
      <w:r w:rsidRPr="00D04994">
        <w:rPr>
          <w:rFonts w:ascii="Times New Roman" w:hAnsi="Times New Roman"/>
        </w:rPr>
        <w:softHyphen/>
        <w:t>nych z realizacją na drog</w:t>
      </w:r>
      <w:r>
        <w:rPr>
          <w:rFonts w:ascii="Times New Roman" w:hAnsi="Times New Roman"/>
        </w:rPr>
        <w:t>ach barier ochronnych stalowych w ramach projektu:</w:t>
      </w:r>
    </w:p>
    <w:p w:rsidR="00D61651" w:rsidRDefault="00D61651" w:rsidP="00D61651">
      <w:pPr>
        <w:pStyle w:val="tekstost"/>
        <w:rPr>
          <w:rFonts w:ascii="Times New Roman" w:hAnsi="Times New Roman"/>
        </w:rPr>
      </w:pPr>
    </w:p>
    <w:p w:rsidR="00D61651" w:rsidRPr="00387C33" w:rsidRDefault="00D61651" w:rsidP="00D61651">
      <w:pPr>
        <w:pStyle w:val="Tekstpodstawowywcity"/>
        <w:ind w:left="0" w:firstLine="0"/>
        <w:rPr>
          <w:rFonts w:ascii="Times New Roman" w:hAnsi="Times New Roman"/>
          <w:b/>
          <w:sz w:val="24"/>
          <w:szCs w:val="24"/>
        </w:rPr>
      </w:pPr>
      <w:r w:rsidRPr="00387C33">
        <w:rPr>
          <w:rFonts w:ascii="Times New Roman" w:hAnsi="Times New Roman"/>
          <w:b/>
          <w:sz w:val="24"/>
          <w:szCs w:val="24"/>
        </w:rPr>
        <w:t>„</w:t>
      </w:r>
      <w:r w:rsidR="0012623F">
        <w:rPr>
          <w:rFonts w:ascii="Times New Roman" w:hAnsi="Times New Roman"/>
          <w:b/>
          <w:sz w:val="24"/>
          <w:szCs w:val="24"/>
        </w:rPr>
        <w:t>Przebudowa</w:t>
      </w:r>
      <w:r>
        <w:rPr>
          <w:rFonts w:ascii="Times New Roman" w:hAnsi="Times New Roman"/>
          <w:b/>
          <w:sz w:val="24"/>
          <w:szCs w:val="24"/>
        </w:rPr>
        <w:t xml:space="preserve"> dr</w:t>
      </w:r>
      <w:r w:rsidR="0012623F">
        <w:rPr>
          <w:rFonts w:ascii="Times New Roman" w:hAnsi="Times New Roman"/>
          <w:b/>
          <w:sz w:val="24"/>
          <w:szCs w:val="24"/>
        </w:rPr>
        <w:t>ogi gminnej ul. Topolowej</w:t>
      </w:r>
      <w:r>
        <w:rPr>
          <w:rFonts w:ascii="Times New Roman" w:hAnsi="Times New Roman"/>
          <w:b/>
          <w:sz w:val="24"/>
          <w:szCs w:val="24"/>
        </w:rPr>
        <w:t xml:space="preserve"> w m. Klepaczka</w:t>
      </w:r>
      <w:r w:rsidRPr="00387C33">
        <w:rPr>
          <w:rFonts w:ascii="Times New Roman" w:hAnsi="Times New Roman"/>
          <w:b/>
          <w:sz w:val="24"/>
          <w:szCs w:val="24"/>
        </w:rPr>
        <w:t>”</w:t>
      </w:r>
    </w:p>
    <w:p w:rsidR="00D61651" w:rsidRPr="00D04994" w:rsidRDefault="00D61651" w:rsidP="00D61651">
      <w:pPr>
        <w:pStyle w:val="Nagwek2"/>
        <w:rPr>
          <w:rFonts w:ascii="Times New Roman" w:hAnsi="Times New Roman" w:cs="Times New Roman"/>
          <w:i w:val="0"/>
          <w:sz w:val="20"/>
          <w:szCs w:val="20"/>
        </w:rPr>
      </w:pPr>
      <w:r>
        <w:rPr>
          <w:rFonts w:ascii="Times New Roman" w:hAnsi="Times New Roman" w:cs="Times New Roman"/>
          <w:i w:val="0"/>
          <w:sz w:val="20"/>
          <w:szCs w:val="20"/>
        </w:rPr>
        <w:lastRenderedPageBreak/>
        <w:t xml:space="preserve">1.2. Zakres stosowania </w:t>
      </w:r>
      <w:r w:rsidRPr="00D04994">
        <w:rPr>
          <w:rFonts w:ascii="Times New Roman" w:hAnsi="Times New Roman" w:cs="Times New Roman"/>
          <w:i w:val="0"/>
          <w:sz w:val="20"/>
          <w:szCs w:val="20"/>
        </w:rPr>
        <w:t>ST</w:t>
      </w:r>
    </w:p>
    <w:p w:rsidR="00D61651" w:rsidRPr="00D04994" w:rsidRDefault="00D61651" w:rsidP="00D61651">
      <w:pPr>
        <w:rPr>
          <w:sz w:val="20"/>
          <w:szCs w:val="20"/>
        </w:rPr>
      </w:pPr>
      <w:r>
        <w:rPr>
          <w:sz w:val="20"/>
          <w:szCs w:val="20"/>
        </w:rPr>
        <w:t>Specyfikacja techniczna (</w:t>
      </w:r>
      <w:r w:rsidRPr="00D04994">
        <w:rPr>
          <w:sz w:val="20"/>
          <w:szCs w:val="20"/>
        </w:rPr>
        <w:t>ST) stanowi obo</w:t>
      </w:r>
      <w:r>
        <w:rPr>
          <w:sz w:val="20"/>
          <w:szCs w:val="20"/>
        </w:rPr>
        <w:t xml:space="preserve">wiązujący </w:t>
      </w:r>
      <w:r w:rsidRPr="00D04994">
        <w:rPr>
          <w:sz w:val="20"/>
          <w:szCs w:val="20"/>
        </w:rPr>
        <w:t xml:space="preserve"> dokument przetargowy i kontraktowy przy zleca</w:t>
      </w:r>
      <w:r w:rsidRPr="00D04994">
        <w:rPr>
          <w:sz w:val="20"/>
          <w:szCs w:val="20"/>
        </w:rPr>
        <w:softHyphen/>
        <w:t xml:space="preserve">niu i realizacji robót </w:t>
      </w:r>
      <w:r>
        <w:rPr>
          <w:sz w:val="20"/>
          <w:szCs w:val="20"/>
        </w:rPr>
        <w:t>wym. w pkt. 1.1.</w:t>
      </w:r>
    </w:p>
    <w:p w:rsidR="00D61651" w:rsidRPr="00D04994" w:rsidRDefault="00D61651" w:rsidP="00D61651">
      <w:pPr>
        <w:pStyle w:val="Nagwek2"/>
        <w:rPr>
          <w:rFonts w:ascii="Times New Roman" w:hAnsi="Times New Roman" w:cs="Times New Roman"/>
          <w:i w:val="0"/>
          <w:sz w:val="20"/>
          <w:szCs w:val="20"/>
        </w:rPr>
      </w:pPr>
      <w:r>
        <w:rPr>
          <w:rFonts w:ascii="Times New Roman" w:hAnsi="Times New Roman" w:cs="Times New Roman"/>
          <w:i w:val="0"/>
          <w:sz w:val="20"/>
          <w:szCs w:val="20"/>
        </w:rPr>
        <w:t xml:space="preserve">1.3. Zakres robót objętych </w:t>
      </w:r>
      <w:r w:rsidRPr="00D04994">
        <w:rPr>
          <w:rFonts w:ascii="Times New Roman" w:hAnsi="Times New Roman" w:cs="Times New Roman"/>
          <w:i w:val="0"/>
          <w:sz w:val="20"/>
          <w:szCs w:val="20"/>
        </w:rPr>
        <w:t>ST</w:t>
      </w:r>
    </w:p>
    <w:p w:rsidR="00D61651" w:rsidRPr="00D04994" w:rsidRDefault="00D61651" w:rsidP="00D61651">
      <w:pPr>
        <w:rPr>
          <w:sz w:val="20"/>
          <w:szCs w:val="20"/>
        </w:rPr>
      </w:pPr>
      <w:r w:rsidRPr="00D04994">
        <w:rPr>
          <w:sz w:val="20"/>
          <w:szCs w:val="20"/>
        </w:rPr>
        <w:t>Ustalenia zawarte w niniejszej specyfikacji dotyczą zasad prowadzenia robót związanych z wykonywaniem barier ochronnych, stalowych z prowadnicą z profilowanej taśmy stalowej typu A i B na słupkach stalowych, realizowanych</w:t>
      </w:r>
      <w:r>
        <w:rPr>
          <w:sz w:val="20"/>
          <w:szCs w:val="20"/>
        </w:rPr>
        <w:t xml:space="preserve"> na odcinkach dróg</w:t>
      </w:r>
      <w:r w:rsidRPr="00D04994">
        <w:rPr>
          <w:sz w:val="20"/>
          <w:szCs w:val="20"/>
        </w:rPr>
        <w:t>.</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1.4. Określenia podstawowe</w:t>
      </w:r>
    </w:p>
    <w:p w:rsidR="00D61651" w:rsidRPr="00D04994" w:rsidRDefault="00D61651" w:rsidP="00D61651">
      <w:pPr>
        <w:rPr>
          <w:sz w:val="20"/>
          <w:szCs w:val="20"/>
        </w:rPr>
      </w:pPr>
      <w:r>
        <w:rPr>
          <w:sz w:val="20"/>
          <w:szCs w:val="20"/>
        </w:rPr>
        <w:t xml:space="preserve">Dla celów niniejszej </w:t>
      </w:r>
      <w:r w:rsidRPr="00D04994">
        <w:rPr>
          <w:sz w:val="20"/>
          <w:szCs w:val="20"/>
        </w:rPr>
        <w:t>ST przyjmuje się następujące okreś</w:t>
      </w:r>
      <w:r w:rsidRPr="00D04994">
        <w:rPr>
          <w:sz w:val="20"/>
          <w:szCs w:val="20"/>
        </w:rPr>
        <w:softHyphen/>
        <w:t>lenia podstawowe:</w:t>
      </w:r>
    </w:p>
    <w:p w:rsidR="00D61651" w:rsidRPr="00D04994" w:rsidRDefault="00D61651" w:rsidP="00D61651">
      <w:pPr>
        <w:tabs>
          <w:tab w:val="left" w:pos="567"/>
        </w:tabs>
        <w:spacing w:before="120"/>
        <w:rPr>
          <w:sz w:val="20"/>
          <w:szCs w:val="20"/>
        </w:rPr>
      </w:pPr>
      <w:r w:rsidRPr="00D04994">
        <w:rPr>
          <w:b/>
          <w:sz w:val="20"/>
          <w:szCs w:val="20"/>
        </w:rPr>
        <w:t>1.4.1.</w:t>
      </w:r>
      <w:r w:rsidRPr="00D04994">
        <w:rPr>
          <w:sz w:val="20"/>
          <w:szCs w:val="20"/>
        </w:rPr>
        <w:tab/>
        <w:t>Bariera ochronna - urządzenie bezpieczeństwa ruchu drogo</w:t>
      </w:r>
      <w:r w:rsidRPr="00D04994">
        <w:rPr>
          <w:sz w:val="20"/>
          <w:szCs w:val="20"/>
        </w:rPr>
        <w:softHyphen/>
        <w:t>wego, stosowane w celu fizycznego zapobieżenia zjechaniu pojaz</w:t>
      </w:r>
      <w:r w:rsidRPr="00D04994">
        <w:rPr>
          <w:sz w:val="20"/>
          <w:szCs w:val="20"/>
        </w:rPr>
        <w:softHyphen/>
        <w:t>du z drogi w miejscach, gdzie to jest niebezpieczne, wyjechaniu pojazdu poza koronę drogi, przejechaniu pojazdu na jezdnię przez</w:t>
      </w:r>
      <w:r w:rsidRPr="00D04994">
        <w:rPr>
          <w:sz w:val="20"/>
          <w:szCs w:val="20"/>
        </w:rPr>
        <w:softHyphen/>
        <w:t>naczoną dla przeciwnego kierunku ruchu lub niedopuszczenia do powstania kolizji pojazdu z obiektami lub przeszkodami stałymi znajdującymi się w pobliżu jezdni.</w:t>
      </w:r>
    </w:p>
    <w:p w:rsidR="00D61651" w:rsidRPr="00D04994" w:rsidRDefault="00D61651" w:rsidP="00D61651">
      <w:pPr>
        <w:tabs>
          <w:tab w:val="left" w:pos="567"/>
        </w:tabs>
        <w:spacing w:before="120"/>
        <w:rPr>
          <w:sz w:val="20"/>
          <w:szCs w:val="20"/>
        </w:rPr>
      </w:pPr>
      <w:r w:rsidRPr="00D04994">
        <w:rPr>
          <w:b/>
          <w:sz w:val="20"/>
          <w:szCs w:val="20"/>
        </w:rPr>
        <w:t>1.4.2.</w:t>
      </w:r>
      <w:r w:rsidRPr="00D04994">
        <w:rPr>
          <w:sz w:val="20"/>
          <w:szCs w:val="20"/>
        </w:rPr>
        <w:tab/>
        <w:t>Bariera ochronna stalowa - bariera ochronna, której pods</w:t>
      </w:r>
      <w:r w:rsidRPr="00D04994">
        <w:rPr>
          <w:sz w:val="20"/>
          <w:szCs w:val="20"/>
        </w:rPr>
        <w:softHyphen/>
        <w:t>tawowym elementem jest prowadnica wykonana z profilowanej taśmy stalowej (zał. 11.1).</w:t>
      </w:r>
    </w:p>
    <w:p w:rsidR="00D61651" w:rsidRPr="00D04994" w:rsidRDefault="00D61651" w:rsidP="00D61651">
      <w:pPr>
        <w:tabs>
          <w:tab w:val="left" w:pos="567"/>
        </w:tabs>
        <w:spacing w:before="120"/>
        <w:rPr>
          <w:sz w:val="20"/>
          <w:szCs w:val="20"/>
        </w:rPr>
      </w:pPr>
      <w:r w:rsidRPr="00D04994">
        <w:rPr>
          <w:b/>
          <w:sz w:val="20"/>
          <w:szCs w:val="20"/>
        </w:rPr>
        <w:t>1.4.3.</w:t>
      </w:r>
      <w:r w:rsidRPr="00D04994">
        <w:rPr>
          <w:sz w:val="20"/>
          <w:szCs w:val="20"/>
        </w:rPr>
        <w:tab/>
        <w:t>Bariera skrajna - bariera ochronna umieszczona przy kra</w:t>
      </w:r>
      <w:r w:rsidRPr="00D04994">
        <w:rPr>
          <w:sz w:val="20"/>
          <w:szCs w:val="20"/>
        </w:rPr>
        <w:softHyphen/>
        <w:t>wędzi jezdni lub korony drogi, przeciwdzia</w:t>
      </w:r>
      <w:r w:rsidRPr="00D04994">
        <w:rPr>
          <w:sz w:val="20"/>
          <w:szCs w:val="20"/>
        </w:rPr>
        <w:softHyphen/>
        <w:t>łająca niebezpiecznym następstwom zjechania z drogi lub je og</w:t>
      </w:r>
      <w:r w:rsidRPr="00D04994">
        <w:rPr>
          <w:sz w:val="20"/>
          <w:szCs w:val="20"/>
        </w:rPr>
        <w:softHyphen/>
        <w:t>raniczająca (zał. 11.1 i 11.2).</w:t>
      </w:r>
    </w:p>
    <w:p w:rsidR="00D61651" w:rsidRPr="00D04994" w:rsidRDefault="00D61651" w:rsidP="00D61651">
      <w:pPr>
        <w:tabs>
          <w:tab w:val="left" w:pos="567"/>
        </w:tabs>
        <w:spacing w:before="120"/>
        <w:rPr>
          <w:sz w:val="20"/>
          <w:szCs w:val="20"/>
        </w:rPr>
      </w:pPr>
      <w:r w:rsidRPr="00D04994">
        <w:rPr>
          <w:b/>
          <w:sz w:val="20"/>
          <w:szCs w:val="20"/>
        </w:rPr>
        <w:t>1.4.4.</w:t>
      </w:r>
      <w:r w:rsidRPr="00D04994">
        <w:rPr>
          <w:sz w:val="20"/>
          <w:szCs w:val="20"/>
        </w:rPr>
        <w:tab/>
        <w:t>Bariera dzieląca - bariera ochronna umieszczona na pasie dzielącym drogi dwujezdniowej lub bocznym pasie dzielącym, prze</w:t>
      </w:r>
      <w:r w:rsidRPr="00D04994">
        <w:rPr>
          <w:sz w:val="20"/>
          <w:szCs w:val="20"/>
        </w:rPr>
        <w:softHyphen/>
        <w:t>ciwdziałająca przejechaniu pojazdu na drugą jezdnię (zał. 11.1).</w:t>
      </w:r>
    </w:p>
    <w:p w:rsidR="00D61651" w:rsidRPr="00D04994" w:rsidRDefault="00D61651" w:rsidP="00D61651">
      <w:pPr>
        <w:tabs>
          <w:tab w:val="left" w:pos="567"/>
          <w:tab w:val="left" w:pos="883"/>
        </w:tabs>
        <w:spacing w:before="120"/>
        <w:rPr>
          <w:sz w:val="20"/>
          <w:szCs w:val="20"/>
        </w:rPr>
      </w:pPr>
      <w:r w:rsidRPr="00D04994">
        <w:rPr>
          <w:b/>
          <w:sz w:val="20"/>
          <w:szCs w:val="20"/>
        </w:rPr>
        <w:t>1.4.5.</w:t>
      </w:r>
      <w:r w:rsidRPr="00D04994">
        <w:rPr>
          <w:sz w:val="20"/>
          <w:szCs w:val="20"/>
        </w:rPr>
        <w:tab/>
        <w:t>Bariera osłonowa - bariera ochronna umieszczona między jezdnią a obiektami lub przeszkodami stałymi znajdującymi się w pobliżu jezdni.</w:t>
      </w:r>
    </w:p>
    <w:p w:rsidR="00D61651" w:rsidRPr="00D04994" w:rsidRDefault="00D61651" w:rsidP="00D61651">
      <w:pPr>
        <w:tabs>
          <w:tab w:val="left" w:pos="567"/>
          <w:tab w:val="left" w:pos="883"/>
        </w:tabs>
        <w:spacing w:before="120"/>
        <w:rPr>
          <w:sz w:val="20"/>
          <w:szCs w:val="20"/>
        </w:rPr>
      </w:pPr>
      <w:r w:rsidRPr="00D04994">
        <w:rPr>
          <w:b/>
          <w:sz w:val="20"/>
          <w:szCs w:val="20"/>
        </w:rPr>
        <w:t>1.4.6.</w:t>
      </w:r>
      <w:r w:rsidRPr="00D04994">
        <w:rPr>
          <w:sz w:val="20"/>
          <w:szCs w:val="20"/>
        </w:rPr>
        <w:tab/>
        <w:t>Bariera wysięgnikowa - bariera, w której prowadnica zamocowana jest do słupków za pośrednictwem wysięgników zapewniających odstęp między słupkiem a prowadnicą co najmniej 250 mm (zał. 11.1 i 11.2 c).</w:t>
      </w:r>
    </w:p>
    <w:p w:rsidR="00D61651" w:rsidRPr="00D04994" w:rsidRDefault="00D61651" w:rsidP="00D61651">
      <w:pPr>
        <w:tabs>
          <w:tab w:val="left" w:pos="567"/>
        </w:tabs>
        <w:spacing w:before="120"/>
        <w:rPr>
          <w:sz w:val="20"/>
          <w:szCs w:val="20"/>
        </w:rPr>
      </w:pPr>
      <w:r w:rsidRPr="00D04994">
        <w:rPr>
          <w:b/>
          <w:sz w:val="20"/>
          <w:szCs w:val="20"/>
        </w:rPr>
        <w:t>1.4.7.</w:t>
      </w:r>
      <w:r w:rsidRPr="00D04994">
        <w:rPr>
          <w:sz w:val="20"/>
          <w:szCs w:val="20"/>
        </w:rPr>
        <w:tab/>
        <w:t>Bariera przekładkowa - bariera, w której prowadnica zamo</w:t>
      </w:r>
      <w:r w:rsidRPr="00D04994">
        <w:rPr>
          <w:sz w:val="20"/>
          <w:szCs w:val="20"/>
        </w:rPr>
        <w:softHyphen/>
        <w:t>cowana jest do słupków za pośrednictwem  przekładek  zapewniają</w:t>
      </w:r>
      <w:r w:rsidRPr="00D04994">
        <w:rPr>
          <w:sz w:val="20"/>
          <w:szCs w:val="20"/>
        </w:rPr>
        <w:softHyphen/>
        <w:t>cych  odstęp  między  prowadnicą a słupkiem od 100 mm do 180 mm (zał. 11.2 b).</w:t>
      </w:r>
    </w:p>
    <w:p w:rsidR="00D61651" w:rsidRPr="00D04994" w:rsidRDefault="00D61651" w:rsidP="00D61651">
      <w:pPr>
        <w:tabs>
          <w:tab w:val="left" w:pos="33"/>
          <w:tab w:val="left" w:pos="567"/>
          <w:tab w:val="left" w:pos="811"/>
        </w:tabs>
        <w:spacing w:before="120"/>
        <w:rPr>
          <w:sz w:val="20"/>
          <w:szCs w:val="20"/>
        </w:rPr>
      </w:pPr>
      <w:r w:rsidRPr="00D04994">
        <w:rPr>
          <w:b/>
          <w:sz w:val="20"/>
          <w:szCs w:val="20"/>
        </w:rPr>
        <w:t>1.4.8.</w:t>
      </w:r>
      <w:r w:rsidRPr="00D04994">
        <w:rPr>
          <w:sz w:val="20"/>
          <w:szCs w:val="20"/>
        </w:rPr>
        <w:tab/>
        <w:t xml:space="preserve">Bariera </w:t>
      </w:r>
      <w:proofErr w:type="spellStart"/>
      <w:r w:rsidRPr="00D04994">
        <w:rPr>
          <w:sz w:val="20"/>
          <w:szCs w:val="20"/>
        </w:rPr>
        <w:t>bezprzekładkowa</w:t>
      </w:r>
      <w:proofErr w:type="spellEnd"/>
      <w:r w:rsidRPr="00D04994">
        <w:rPr>
          <w:sz w:val="20"/>
          <w:szCs w:val="20"/>
        </w:rPr>
        <w:t xml:space="preserve"> - bariera, w której prowadnica zamocowana jest bezpośrednio do słupków (zał. 11.2 a).</w:t>
      </w:r>
    </w:p>
    <w:p w:rsidR="00D61651" w:rsidRPr="00D04994" w:rsidRDefault="00D61651" w:rsidP="00D61651">
      <w:pPr>
        <w:tabs>
          <w:tab w:val="left" w:pos="33"/>
          <w:tab w:val="left" w:pos="567"/>
          <w:tab w:val="left" w:pos="811"/>
        </w:tabs>
        <w:spacing w:before="120"/>
        <w:rPr>
          <w:sz w:val="20"/>
          <w:szCs w:val="20"/>
        </w:rPr>
      </w:pPr>
      <w:r w:rsidRPr="00D04994">
        <w:rPr>
          <w:b/>
          <w:sz w:val="20"/>
          <w:szCs w:val="20"/>
        </w:rPr>
        <w:t>1.4.9.</w:t>
      </w:r>
      <w:r w:rsidRPr="00D04994">
        <w:rPr>
          <w:sz w:val="20"/>
          <w:szCs w:val="20"/>
        </w:rP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D61651" w:rsidRPr="00D04994" w:rsidRDefault="00D61651" w:rsidP="00D61651">
      <w:pPr>
        <w:tabs>
          <w:tab w:val="left" w:pos="567"/>
        </w:tabs>
        <w:rPr>
          <w:sz w:val="20"/>
          <w:szCs w:val="20"/>
        </w:rPr>
      </w:pPr>
      <w:r w:rsidRPr="00D04994">
        <w:rPr>
          <w:sz w:val="20"/>
          <w:szCs w:val="20"/>
        </w:rPr>
        <w:tab/>
        <w:t>Odróżnia się dwa typy profilowanej taśmy stalowej: typ A i typ B, różniące się kształtem przetłoczeń (zał. 11.4).</w:t>
      </w:r>
    </w:p>
    <w:p w:rsidR="00D61651" w:rsidRPr="00D04994" w:rsidRDefault="00D61651" w:rsidP="00D61651">
      <w:pPr>
        <w:tabs>
          <w:tab w:val="left" w:pos="567"/>
        </w:tabs>
        <w:spacing w:before="120"/>
        <w:rPr>
          <w:sz w:val="20"/>
          <w:szCs w:val="20"/>
        </w:rPr>
      </w:pPr>
      <w:r w:rsidRPr="00D04994">
        <w:rPr>
          <w:b/>
          <w:sz w:val="20"/>
          <w:szCs w:val="20"/>
        </w:rPr>
        <w:t>1.4.10.</w:t>
      </w:r>
      <w:r w:rsidRPr="00D04994">
        <w:rPr>
          <w:sz w:val="20"/>
          <w:szCs w:val="20"/>
        </w:rPr>
        <w:tab/>
        <w:t>Przekładka - element bariery, wykonany zwykle z rury (okrągłej, prostokątnej) lub kształtownika stalowego (np. z ceow</w:t>
      </w:r>
      <w:r w:rsidRPr="00D04994">
        <w:rPr>
          <w:sz w:val="20"/>
          <w:szCs w:val="20"/>
        </w:rPr>
        <w:softHyphen/>
        <w:t xml:space="preserve">nika, dwuteownika) o szerokości od 100 do 140 mm, umieszczony pomiędzy prowadnicą a słupkiem, którego zadaniem jest nadanie barierze korzystniejszych właściwości kolizyjnych (niż w barierze </w:t>
      </w:r>
      <w:proofErr w:type="spellStart"/>
      <w:r w:rsidRPr="00D04994">
        <w:rPr>
          <w:sz w:val="20"/>
          <w:szCs w:val="20"/>
        </w:rPr>
        <w:t>bez</w:t>
      </w:r>
      <w:r w:rsidRPr="00D04994">
        <w:rPr>
          <w:sz w:val="20"/>
          <w:szCs w:val="20"/>
        </w:rPr>
        <w:softHyphen/>
        <w:t>przekładkowe</w:t>
      </w:r>
      <w:proofErr w:type="spellEnd"/>
      <w:r w:rsidRPr="00D04994">
        <w:rPr>
          <w:sz w:val="20"/>
          <w:szCs w:val="20"/>
        </w:rPr>
        <w:t>j), powodujących, że prowadnica bariery w pierwszej fazie odkształcania lub przemieszczania słupków nie jest odgina</w:t>
      </w:r>
      <w:r w:rsidRPr="00D04994">
        <w:rPr>
          <w:sz w:val="20"/>
          <w:szCs w:val="20"/>
        </w:rPr>
        <w:softHyphen/>
        <w:t>na do dołu, lecz unoszona ku górze.</w:t>
      </w:r>
    </w:p>
    <w:p w:rsidR="00D61651" w:rsidRPr="00D04994" w:rsidRDefault="00D61651" w:rsidP="00D61651">
      <w:pPr>
        <w:spacing w:before="120"/>
        <w:rPr>
          <w:sz w:val="20"/>
          <w:szCs w:val="20"/>
        </w:rPr>
      </w:pPr>
      <w:r w:rsidRPr="00D04994">
        <w:rPr>
          <w:b/>
          <w:sz w:val="20"/>
          <w:szCs w:val="20"/>
        </w:rPr>
        <w:t>1.4.11.</w:t>
      </w:r>
      <w:r w:rsidRPr="00D04994">
        <w:rPr>
          <w:sz w:val="20"/>
          <w:szCs w:val="20"/>
        </w:rPr>
        <w:t>Wysięgnik - element bariery, wykonany zwykle z odpowiednio wygiętej blachy stalowej lub z kształtownika stalowego, umiesz</w:t>
      </w:r>
      <w:r w:rsidRPr="00D04994">
        <w:rPr>
          <w:sz w:val="20"/>
          <w:szCs w:val="20"/>
        </w:rPr>
        <w:softHyphen/>
        <w:t>czony pomiędzy prowadnicą a słupkiem, którego zadaniem jest utrzy</w:t>
      </w:r>
      <w:r w:rsidRPr="00D04994">
        <w:rPr>
          <w:sz w:val="20"/>
          <w:szCs w:val="20"/>
        </w:rPr>
        <w:softHyphen/>
        <w:t>manie prowadnicy w określonej odległości od słupka, zwykle około 0,3 do 0,4 m, co zapewnia dużą podatność prowadnicy bariery w pierw</w:t>
      </w:r>
      <w:r w:rsidRPr="00D04994">
        <w:rPr>
          <w:sz w:val="20"/>
          <w:szCs w:val="20"/>
        </w:rPr>
        <w:softHyphen/>
        <w:t>szej fazie kolizji oraz dość łagodnie obciąża słupki siłami od nadjeżdżającego pojazdu.</w:t>
      </w:r>
    </w:p>
    <w:p w:rsidR="00D61651" w:rsidRPr="00D04994" w:rsidRDefault="00D61651" w:rsidP="00D61651">
      <w:pPr>
        <w:spacing w:before="120"/>
        <w:rPr>
          <w:sz w:val="20"/>
          <w:szCs w:val="20"/>
        </w:rPr>
      </w:pPr>
      <w:r w:rsidRPr="00D04994">
        <w:rPr>
          <w:b/>
          <w:sz w:val="20"/>
          <w:szCs w:val="20"/>
        </w:rPr>
        <w:t>1.4.12.</w:t>
      </w:r>
      <w:r w:rsidRPr="00D04994">
        <w:rPr>
          <w:sz w:val="20"/>
          <w:szCs w:val="20"/>
        </w:rPr>
        <w:t xml:space="preserve"> Typy barier zależne od poprzecznego odkształcenia barie</w:t>
      </w:r>
      <w:r w:rsidRPr="00D04994">
        <w:rPr>
          <w:sz w:val="20"/>
          <w:szCs w:val="20"/>
        </w:rPr>
        <w:softHyphen/>
        <w:t>ry w czasie kolizji:</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typ I   :   bariera podatna, z odkształceniem dochodzącym od 1,8 do 2,0 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typ II  :   bariera o ograniczonej podatności (wzmocniona), z od</w:t>
      </w:r>
      <w:r w:rsidRPr="00D04994">
        <w:rPr>
          <w:sz w:val="20"/>
          <w:szCs w:val="20"/>
        </w:rPr>
        <w:softHyphen/>
        <w:t>kształceniem do 0,85 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typ III :   bariera niepodatna (sztywna), z odkształceniem równym lub bliskim zeru.</w:t>
      </w:r>
    </w:p>
    <w:p w:rsidR="00D61651" w:rsidRPr="00D04994" w:rsidRDefault="00D61651" w:rsidP="00D61651">
      <w:pPr>
        <w:spacing w:before="120"/>
        <w:rPr>
          <w:sz w:val="20"/>
          <w:szCs w:val="20"/>
        </w:rPr>
      </w:pPr>
      <w:r w:rsidRPr="00D04994">
        <w:rPr>
          <w:b/>
          <w:sz w:val="20"/>
          <w:szCs w:val="20"/>
        </w:rPr>
        <w:t>1.4.13.</w:t>
      </w:r>
      <w:r w:rsidRPr="00D04994">
        <w:rPr>
          <w:sz w:val="20"/>
          <w:szCs w:val="20"/>
        </w:rPr>
        <w:t xml:space="preserve"> Pozostałe określenia podstawowe są zgodne z obowiązują</w:t>
      </w:r>
      <w:r w:rsidRPr="00D04994">
        <w:rPr>
          <w:sz w:val="20"/>
          <w:szCs w:val="20"/>
        </w:rPr>
        <w:softHyphen/>
        <w:t>cymi, odpowiednimi polskimi norm</w:t>
      </w:r>
      <w:r>
        <w:rPr>
          <w:sz w:val="20"/>
          <w:szCs w:val="20"/>
        </w:rPr>
        <w:t>ami i z definicjami podanymi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1.4.</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lastRenderedPageBreak/>
        <w:t>1.5. Ogólne wymagania dotyczące robót</w:t>
      </w:r>
    </w:p>
    <w:p w:rsidR="00D61651" w:rsidRPr="00D04994" w:rsidRDefault="00D61651" w:rsidP="00D61651">
      <w:pPr>
        <w:rPr>
          <w:sz w:val="20"/>
          <w:szCs w:val="20"/>
        </w:rPr>
      </w:pPr>
      <w:r w:rsidRPr="00D04994">
        <w:rPr>
          <w:sz w:val="20"/>
          <w:szCs w:val="20"/>
        </w:rPr>
        <w:t>Ogólne wyma</w:t>
      </w:r>
      <w:r>
        <w:rPr>
          <w:sz w:val="20"/>
          <w:szCs w:val="20"/>
        </w:rPr>
        <w:t>gania dotyczące robót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1.5.</w:t>
      </w:r>
    </w:p>
    <w:p w:rsidR="00D61651" w:rsidRPr="00D04994" w:rsidRDefault="00D61651" w:rsidP="00D61651">
      <w:pPr>
        <w:pStyle w:val="Nagwek1"/>
        <w:rPr>
          <w:sz w:val="20"/>
          <w:szCs w:val="20"/>
        </w:rPr>
      </w:pPr>
      <w:bookmarkStart w:id="197" w:name="_Toc424024071"/>
      <w:r w:rsidRPr="00D04994">
        <w:rPr>
          <w:sz w:val="20"/>
          <w:szCs w:val="20"/>
        </w:rPr>
        <w:t>2. MATERIAŁY</w:t>
      </w:r>
      <w:bookmarkEnd w:id="197"/>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2.1. Ogólne wymagania dotyczące materiałów</w:t>
      </w:r>
    </w:p>
    <w:p w:rsidR="00D61651" w:rsidRPr="00D04994" w:rsidRDefault="00D61651" w:rsidP="00D61651">
      <w:pPr>
        <w:rPr>
          <w:sz w:val="20"/>
          <w:szCs w:val="20"/>
        </w:rPr>
      </w:pPr>
      <w:r w:rsidRPr="00D04994">
        <w:rPr>
          <w:sz w:val="20"/>
          <w:szCs w:val="20"/>
        </w:rPr>
        <w:t>Ogólne wymagania dotyczące materiałów, ich pozysk</w:t>
      </w:r>
      <w:r>
        <w:rPr>
          <w:sz w:val="20"/>
          <w:szCs w:val="20"/>
        </w:rPr>
        <w:t>iwania i składowania,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2.</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2.2. Materiały do wykonania barier ochronnych stalowych</w:t>
      </w:r>
    </w:p>
    <w:p w:rsidR="00D61651" w:rsidRPr="00D04994" w:rsidRDefault="00D61651" w:rsidP="00D61651">
      <w:pPr>
        <w:tabs>
          <w:tab w:val="left" w:pos="-2552"/>
        </w:tabs>
        <w:rPr>
          <w:sz w:val="20"/>
          <w:szCs w:val="20"/>
        </w:rPr>
      </w:pPr>
      <w:r w:rsidRPr="00D04994">
        <w:rPr>
          <w:sz w:val="20"/>
          <w:szCs w:val="20"/>
        </w:rPr>
        <w:t>Dopuszcza się do stosowania tylko takie konstrukcje drogowych barier ochronnych, na które wydano aprobatę techniczną.</w:t>
      </w:r>
      <w:r>
        <w:rPr>
          <w:sz w:val="20"/>
          <w:szCs w:val="20"/>
        </w:rPr>
        <w:t xml:space="preserve"> </w:t>
      </w:r>
      <w:proofErr w:type="spellStart"/>
      <w:r w:rsidRPr="00D04994">
        <w:rPr>
          <w:sz w:val="20"/>
          <w:szCs w:val="20"/>
        </w:rPr>
        <w:t>lementy</w:t>
      </w:r>
      <w:proofErr w:type="spellEnd"/>
      <w:r w:rsidRPr="00D04994">
        <w:rPr>
          <w:sz w:val="20"/>
          <w:szCs w:val="20"/>
        </w:rPr>
        <w:t xml:space="preserve"> do wykonania barier ochronnych stalowych określo</w:t>
      </w:r>
      <w:r w:rsidRPr="00D04994">
        <w:rPr>
          <w:sz w:val="20"/>
          <w:szCs w:val="20"/>
        </w:rPr>
        <w:softHyphen/>
        <w:t>ne są poprzez typ bariery podany w dokumentacji projektowej, na</w:t>
      </w:r>
      <w:r w:rsidRPr="00D04994">
        <w:rPr>
          <w:sz w:val="20"/>
          <w:szCs w:val="20"/>
        </w:rPr>
        <w:softHyphen/>
        <w:t>wiązujący do ustaleń producenta barier. Do elementów tych należą:</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prowadnica,</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słupki,</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pas profilowy,</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wysięgniki,</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przekładki, wsporniki, śruby, podkładki, światła odblaskowe,</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łączniki ukośne,</w:t>
      </w:r>
    </w:p>
    <w:p w:rsidR="00D61651" w:rsidRPr="00D04994" w:rsidRDefault="00D61651" w:rsidP="00D61651">
      <w:pPr>
        <w:numPr>
          <w:ilvl w:val="0"/>
          <w:numId w:val="1"/>
        </w:numPr>
        <w:overflowPunct w:val="0"/>
        <w:autoSpaceDE w:val="0"/>
        <w:autoSpaceDN w:val="0"/>
        <w:adjustRightInd w:val="0"/>
        <w:ind w:left="284"/>
        <w:jc w:val="both"/>
        <w:textAlignment w:val="baseline"/>
        <w:rPr>
          <w:sz w:val="20"/>
          <w:szCs w:val="20"/>
        </w:rPr>
      </w:pPr>
      <w:r w:rsidRPr="00D04994">
        <w:rPr>
          <w:sz w:val="20"/>
          <w:szCs w:val="20"/>
        </w:rPr>
        <w:t>obejmy słupka, itp.</w:t>
      </w:r>
    </w:p>
    <w:p w:rsidR="00D61651" w:rsidRPr="00D04994" w:rsidRDefault="00D61651" w:rsidP="00D61651">
      <w:pPr>
        <w:rPr>
          <w:sz w:val="20"/>
          <w:szCs w:val="20"/>
        </w:rPr>
      </w:pPr>
      <w:r w:rsidRPr="00D04994">
        <w:rPr>
          <w:sz w:val="20"/>
          <w:szCs w:val="20"/>
        </w:rPr>
        <w:t>Ponadto przy ustawianiu barier ochronnych stalowych mogą wystąpić materiały do wykonania elementów betonowych jak funda</w:t>
      </w:r>
      <w:r w:rsidRPr="00D04994">
        <w:rPr>
          <w:sz w:val="20"/>
          <w:szCs w:val="20"/>
        </w:rPr>
        <w:softHyphen/>
        <w:t>menty, kotwy wraz z ich deskowaniem.</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2.3. Elementy do wykonania barier ochronnych stalowych</w:t>
      </w:r>
    </w:p>
    <w:p w:rsidR="00D61651" w:rsidRPr="00D04994" w:rsidRDefault="00D61651" w:rsidP="00D61651">
      <w:pPr>
        <w:spacing w:after="120"/>
        <w:rPr>
          <w:sz w:val="20"/>
          <w:szCs w:val="20"/>
        </w:rPr>
      </w:pPr>
      <w:r w:rsidRPr="00D04994">
        <w:rPr>
          <w:b/>
          <w:sz w:val="20"/>
          <w:szCs w:val="20"/>
        </w:rPr>
        <w:t>2.3.1.</w:t>
      </w:r>
      <w:r w:rsidRPr="00D04994">
        <w:rPr>
          <w:sz w:val="20"/>
          <w:szCs w:val="20"/>
        </w:rPr>
        <w:t xml:space="preserve"> Prowadnica</w:t>
      </w:r>
    </w:p>
    <w:p w:rsidR="00D61651" w:rsidRPr="00D04994" w:rsidRDefault="00D61651" w:rsidP="00D61651">
      <w:pPr>
        <w:rPr>
          <w:sz w:val="20"/>
          <w:szCs w:val="20"/>
        </w:rPr>
      </w:pPr>
      <w:r w:rsidRPr="00D04994">
        <w:rPr>
          <w:sz w:val="20"/>
          <w:szCs w:val="20"/>
        </w:rPr>
        <w:t>Typ prowadnicy z profilowanej taśmy stalowej powinien być określony w dokumentacji projektowej, przy czym: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typ A powinien odpowiadać ustaleniom producenta barier,</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typ B powinien odpowiadać PN-H-93461-15 [18]</w:t>
      </w:r>
    </w:p>
    <w:p w:rsidR="00D61651" w:rsidRPr="00D04994" w:rsidRDefault="00D61651" w:rsidP="00D61651">
      <w:pPr>
        <w:ind w:firstLine="709"/>
        <w:rPr>
          <w:sz w:val="20"/>
          <w:szCs w:val="20"/>
        </w:rPr>
      </w:pPr>
      <w:r w:rsidRPr="00D04994">
        <w:rPr>
          <w:sz w:val="20"/>
          <w:szCs w:val="20"/>
        </w:rPr>
        <w:t>Wymiary  oraz odchyłki od wymiarów prowadnicy typu A i B podano w załączniku 11.4.</w:t>
      </w:r>
    </w:p>
    <w:p w:rsidR="00D61651" w:rsidRPr="00D04994" w:rsidRDefault="00D61651" w:rsidP="00D61651">
      <w:pPr>
        <w:rPr>
          <w:sz w:val="20"/>
          <w:szCs w:val="20"/>
        </w:rPr>
      </w:pPr>
      <w:r w:rsidRPr="00D04994">
        <w:rPr>
          <w:sz w:val="20"/>
          <w:szCs w:val="20"/>
        </w:rPr>
        <w:t>Otwory w prowadnicy i zakończenia odcinków montażowych prowadnicy powinny być zgodne z ofertą producenta.</w:t>
      </w:r>
      <w:r>
        <w:rPr>
          <w:sz w:val="20"/>
          <w:szCs w:val="20"/>
        </w:rPr>
        <w:t xml:space="preserve"> </w:t>
      </w:r>
      <w:r w:rsidRPr="00D04994">
        <w:rPr>
          <w:sz w:val="20"/>
          <w:szCs w:val="20"/>
        </w:rPr>
        <w:t>Powierzchnia prowadnicy powinna być gładka i wolna od widocz</w:t>
      </w:r>
      <w:r w:rsidRPr="00D04994">
        <w:rPr>
          <w:sz w:val="20"/>
          <w:szCs w:val="20"/>
        </w:rPr>
        <w:softHyphen/>
        <w:t>nych wad, bez ubytków powłoki antykorozyjnej.</w:t>
      </w:r>
      <w:r>
        <w:rPr>
          <w:sz w:val="20"/>
          <w:szCs w:val="20"/>
        </w:rPr>
        <w:t xml:space="preserve"> </w:t>
      </w:r>
      <w:r w:rsidRPr="00D04994">
        <w:rPr>
          <w:sz w:val="20"/>
          <w:szCs w:val="20"/>
        </w:rPr>
        <w:t>Prowadnice mogą być dostarczane luzem lub w wiązkach.</w:t>
      </w:r>
    </w:p>
    <w:p w:rsidR="00D61651" w:rsidRPr="00D04994" w:rsidRDefault="00D61651" w:rsidP="00D61651">
      <w:pPr>
        <w:spacing w:before="120" w:after="120"/>
        <w:rPr>
          <w:sz w:val="20"/>
          <w:szCs w:val="20"/>
        </w:rPr>
      </w:pPr>
      <w:r w:rsidRPr="00D04994">
        <w:rPr>
          <w:b/>
          <w:sz w:val="20"/>
          <w:szCs w:val="20"/>
        </w:rPr>
        <w:t>2.3.2.</w:t>
      </w:r>
      <w:r w:rsidRPr="00D04994">
        <w:rPr>
          <w:sz w:val="20"/>
          <w:szCs w:val="20"/>
        </w:rPr>
        <w:t xml:space="preserve"> Słupki</w:t>
      </w:r>
    </w:p>
    <w:p w:rsidR="00D61651" w:rsidRPr="00D04994" w:rsidRDefault="00D61651" w:rsidP="00D61651">
      <w:pPr>
        <w:rPr>
          <w:sz w:val="20"/>
          <w:szCs w:val="20"/>
        </w:rPr>
      </w:pPr>
      <w:r w:rsidRPr="00D04994">
        <w:rPr>
          <w:sz w:val="20"/>
          <w:szCs w:val="20"/>
        </w:rPr>
        <w:t>Słupki bariery powinny być zgodne z ustaleniami dokumentacji projektowej. Słupki wykonuje się zwykle z kształtowników stalowych o prze</w:t>
      </w:r>
      <w:r w:rsidRPr="00D04994">
        <w:rPr>
          <w:sz w:val="20"/>
          <w:szCs w:val="20"/>
        </w:rPr>
        <w:softHyphen/>
        <w:t xml:space="preserve">kroju poprzecznym: dwuteowym, ceowym, </w:t>
      </w:r>
      <w:proofErr w:type="spellStart"/>
      <w:r w:rsidRPr="00D04994">
        <w:rPr>
          <w:sz w:val="20"/>
          <w:szCs w:val="20"/>
        </w:rPr>
        <w:t>zetowym</w:t>
      </w:r>
      <w:proofErr w:type="spellEnd"/>
      <w:r w:rsidRPr="00D04994">
        <w:rPr>
          <w:sz w:val="20"/>
          <w:szCs w:val="20"/>
        </w:rPr>
        <w:t xml:space="preserve"> lub sigma. Wysokość środnika kształtownika wynosi zwykle od 100 do 140 mm. Wymiary najczęś</w:t>
      </w:r>
      <w:r w:rsidRPr="00D04994">
        <w:rPr>
          <w:sz w:val="20"/>
          <w:szCs w:val="20"/>
        </w:rPr>
        <w:softHyphen/>
        <w:t>ciej stosowanych słupków stalowych przedstawiono w załączniku 11.8.</w:t>
      </w:r>
      <w:r>
        <w:rPr>
          <w:sz w:val="20"/>
          <w:szCs w:val="20"/>
        </w:rPr>
        <w:t xml:space="preserve"> </w:t>
      </w:r>
      <w:r w:rsidRPr="00D04994">
        <w:rPr>
          <w:sz w:val="20"/>
          <w:szCs w:val="20"/>
        </w:rPr>
        <w:t>Kształtowniki powinny odpowiadać wymaganiom PN-H-93010 [12]. Powierzchnia kształtownika walcowanego powinna być charak</w:t>
      </w:r>
      <w:r w:rsidRPr="00D04994">
        <w:rPr>
          <w:sz w:val="20"/>
          <w:szCs w:val="20"/>
        </w:rPr>
        <w:softHyphen/>
        <w:t>terystyczna dla procesu walcowania i wolna od wad, jak widoczne łuski, pęknięcia, zawalcowania i naderwania. Dopuszczalne są usu</w:t>
      </w:r>
      <w:r w:rsidRPr="00D04994">
        <w:rPr>
          <w:sz w:val="20"/>
          <w:szCs w:val="20"/>
        </w:rPr>
        <w:softHyphen/>
        <w:t>nięte wady przez szlifowanie lub dłutowanie z tym, że obrobiona powierzchnia powinna mieć łagodne wycięcia i zaokrąglone brzegi, a grubość kształtownika nie może zmniejszyć się poza dopuszczal</w:t>
      </w:r>
      <w:r w:rsidRPr="00D04994">
        <w:rPr>
          <w:sz w:val="20"/>
          <w:szCs w:val="20"/>
        </w:rPr>
        <w:softHyphen/>
        <w:t>ną dolną odchyłkę wymiarową dla kształtownika.</w:t>
      </w:r>
    </w:p>
    <w:p w:rsidR="00D61651" w:rsidRPr="00D04994" w:rsidRDefault="00D61651" w:rsidP="00D61651">
      <w:pPr>
        <w:rPr>
          <w:sz w:val="20"/>
          <w:szCs w:val="20"/>
        </w:rPr>
      </w:pPr>
      <w:r w:rsidRPr="00D04994">
        <w:rPr>
          <w:sz w:val="20"/>
          <w:szCs w:val="20"/>
        </w:rPr>
        <w:t>Kształtowniki powinny być obcięte prostopadle do osi wzdłuż</w:t>
      </w:r>
      <w:r w:rsidRPr="00D04994">
        <w:rPr>
          <w:sz w:val="20"/>
          <w:szCs w:val="20"/>
        </w:rPr>
        <w:softHyphen/>
        <w:t>nej kształtownika. Powierzchnia końców kształtownika nie powinna wykazywać rzadzizn, rozwarstwień, pęknięć i śladów jamy skurczo</w:t>
      </w:r>
      <w:r w:rsidRPr="00D04994">
        <w:rPr>
          <w:sz w:val="20"/>
          <w:szCs w:val="20"/>
        </w:rPr>
        <w:softHyphen/>
        <w:t xml:space="preserve">wej widocznych nie uzbrojonym </w:t>
      </w:r>
      <w:proofErr w:type="spellStart"/>
      <w:r w:rsidRPr="00D04994">
        <w:rPr>
          <w:sz w:val="20"/>
          <w:szCs w:val="20"/>
        </w:rPr>
        <w:t>okiem.Kształtowniki</w:t>
      </w:r>
      <w:proofErr w:type="spellEnd"/>
      <w:r w:rsidRPr="00D04994">
        <w:rPr>
          <w:sz w:val="20"/>
          <w:szCs w:val="20"/>
        </w:rPr>
        <w:t xml:space="preserve"> powinny być ze stali St3W lub St4W oraz mieć własności mechaniczne według PN-H-84020 [11] - tablica 1 lub innej uzgodnionej stali i normy.</w:t>
      </w:r>
    </w:p>
    <w:p w:rsidR="00D61651" w:rsidRPr="00D04994" w:rsidRDefault="00D61651" w:rsidP="00D61651">
      <w:pPr>
        <w:spacing w:before="120" w:after="120"/>
        <w:rPr>
          <w:sz w:val="20"/>
          <w:szCs w:val="20"/>
        </w:rPr>
      </w:pPr>
      <w:r w:rsidRPr="00D04994">
        <w:rPr>
          <w:sz w:val="20"/>
          <w:szCs w:val="20"/>
        </w:rPr>
        <w:t>Tablica 1. Podstawowe własności kształtowników, według PN-H-84020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3223"/>
        <w:gridCol w:w="3223"/>
      </w:tblGrid>
      <w:tr w:rsidR="00D61651" w:rsidRPr="00D04994" w:rsidTr="00685078">
        <w:tc>
          <w:tcPr>
            <w:tcW w:w="1063" w:type="dxa"/>
            <w:tcBorders>
              <w:bottom w:val="double" w:sz="6" w:space="0" w:color="auto"/>
            </w:tcBorders>
          </w:tcPr>
          <w:p w:rsidR="00D61651" w:rsidRPr="00D04994" w:rsidRDefault="00D61651" w:rsidP="00685078">
            <w:pPr>
              <w:spacing w:before="120"/>
              <w:jc w:val="center"/>
              <w:rPr>
                <w:sz w:val="20"/>
                <w:szCs w:val="20"/>
              </w:rPr>
            </w:pPr>
            <w:r w:rsidRPr="00D04994">
              <w:rPr>
                <w:sz w:val="20"/>
                <w:szCs w:val="20"/>
              </w:rPr>
              <w:t>Stal</w:t>
            </w:r>
          </w:p>
        </w:tc>
        <w:tc>
          <w:tcPr>
            <w:tcW w:w="3223" w:type="dxa"/>
            <w:tcBorders>
              <w:bottom w:val="double" w:sz="6" w:space="0" w:color="auto"/>
            </w:tcBorders>
          </w:tcPr>
          <w:p w:rsidR="00D61651" w:rsidRPr="00D04994" w:rsidRDefault="00D61651" w:rsidP="00685078">
            <w:pPr>
              <w:jc w:val="center"/>
              <w:rPr>
                <w:sz w:val="20"/>
                <w:szCs w:val="20"/>
              </w:rPr>
            </w:pPr>
            <w:r w:rsidRPr="00D04994">
              <w:rPr>
                <w:sz w:val="20"/>
                <w:szCs w:val="20"/>
              </w:rPr>
              <w:t xml:space="preserve">Granica plastyczności, </w:t>
            </w:r>
          </w:p>
          <w:p w:rsidR="00D61651" w:rsidRPr="00D04994" w:rsidRDefault="00D61651" w:rsidP="00685078">
            <w:pPr>
              <w:jc w:val="center"/>
              <w:rPr>
                <w:sz w:val="20"/>
                <w:szCs w:val="20"/>
              </w:rPr>
            </w:pPr>
            <w:r w:rsidRPr="00D04994">
              <w:rPr>
                <w:sz w:val="20"/>
                <w:szCs w:val="20"/>
              </w:rPr>
              <w:t>minimum dla słupków,    MPa</w:t>
            </w:r>
          </w:p>
        </w:tc>
        <w:tc>
          <w:tcPr>
            <w:tcW w:w="3223" w:type="dxa"/>
            <w:tcBorders>
              <w:bottom w:val="double" w:sz="6" w:space="0" w:color="auto"/>
            </w:tcBorders>
          </w:tcPr>
          <w:p w:rsidR="00D61651" w:rsidRPr="00D04994" w:rsidRDefault="00D61651" w:rsidP="00685078">
            <w:pPr>
              <w:jc w:val="center"/>
              <w:rPr>
                <w:sz w:val="20"/>
                <w:szCs w:val="20"/>
              </w:rPr>
            </w:pPr>
            <w:r w:rsidRPr="00D04994">
              <w:rPr>
                <w:sz w:val="20"/>
                <w:szCs w:val="20"/>
              </w:rPr>
              <w:t>Wytrzymałość na rozciąganie</w:t>
            </w:r>
          </w:p>
          <w:p w:rsidR="00D61651" w:rsidRPr="00D04994" w:rsidRDefault="00D61651" w:rsidP="00685078">
            <w:pPr>
              <w:jc w:val="center"/>
              <w:rPr>
                <w:sz w:val="20"/>
                <w:szCs w:val="20"/>
              </w:rPr>
            </w:pPr>
            <w:r w:rsidRPr="00D04994">
              <w:rPr>
                <w:sz w:val="20"/>
                <w:szCs w:val="20"/>
              </w:rPr>
              <w:t>dla słupków,   MPa</w:t>
            </w:r>
          </w:p>
        </w:tc>
      </w:tr>
      <w:tr w:rsidR="00D61651" w:rsidRPr="00D04994" w:rsidTr="00685078">
        <w:tc>
          <w:tcPr>
            <w:tcW w:w="1063" w:type="dxa"/>
            <w:tcBorders>
              <w:top w:val="nil"/>
            </w:tcBorders>
          </w:tcPr>
          <w:p w:rsidR="00D61651" w:rsidRPr="00D04994" w:rsidRDefault="00D61651" w:rsidP="00685078">
            <w:pPr>
              <w:spacing w:before="60"/>
              <w:jc w:val="center"/>
              <w:rPr>
                <w:sz w:val="20"/>
                <w:szCs w:val="20"/>
              </w:rPr>
            </w:pPr>
            <w:r w:rsidRPr="00D04994">
              <w:rPr>
                <w:sz w:val="20"/>
                <w:szCs w:val="20"/>
              </w:rPr>
              <w:t>St3W</w:t>
            </w:r>
          </w:p>
          <w:p w:rsidR="00D61651" w:rsidRPr="00D04994" w:rsidRDefault="00D61651" w:rsidP="00685078">
            <w:pPr>
              <w:jc w:val="center"/>
              <w:rPr>
                <w:sz w:val="20"/>
                <w:szCs w:val="20"/>
              </w:rPr>
            </w:pPr>
            <w:r w:rsidRPr="00D04994">
              <w:rPr>
                <w:sz w:val="20"/>
                <w:szCs w:val="20"/>
              </w:rPr>
              <w:t>St4W</w:t>
            </w:r>
          </w:p>
        </w:tc>
        <w:tc>
          <w:tcPr>
            <w:tcW w:w="3223" w:type="dxa"/>
            <w:tcBorders>
              <w:top w:val="nil"/>
            </w:tcBorders>
          </w:tcPr>
          <w:p w:rsidR="00D61651" w:rsidRPr="00D04994" w:rsidRDefault="00D61651" w:rsidP="00685078">
            <w:pPr>
              <w:spacing w:before="60"/>
              <w:jc w:val="center"/>
              <w:rPr>
                <w:sz w:val="20"/>
                <w:szCs w:val="20"/>
              </w:rPr>
            </w:pPr>
            <w:r w:rsidRPr="00D04994">
              <w:rPr>
                <w:sz w:val="20"/>
                <w:szCs w:val="20"/>
              </w:rPr>
              <w:t>195</w:t>
            </w:r>
          </w:p>
          <w:p w:rsidR="00D61651" w:rsidRPr="00D04994" w:rsidRDefault="00D61651" w:rsidP="00685078">
            <w:pPr>
              <w:jc w:val="center"/>
              <w:rPr>
                <w:sz w:val="20"/>
                <w:szCs w:val="20"/>
              </w:rPr>
            </w:pPr>
            <w:r w:rsidRPr="00D04994">
              <w:rPr>
                <w:sz w:val="20"/>
                <w:szCs w:val="20"/>
              </w:rPr>
              <w:t>225</w:t>
            </w:r>
          </w:p>
        </w:tc>
        <w:tc>
          <w:tcPr>
            <w:tcW w:w="3223" w:type="dxa"/>
            <w:tcBorders>
              <w:top w:val="nil"/>
            </w:tcBorders>
          </w:tcPr>
          <w:p w:rsidR="00D61651" w:rsidRPr="00D04994" w:rsidRDefault="00D61651" w:rsidP="00685078">
            <w:pPr>
              <w:spacing w:before="60"/>
              <w:jc w:val="center"/>
              <w:rPr>
                <w:sz w:val="20"/>
                <w:szCs w:val="20"/>
              </w:rPr>
            </w:pPr>
            <w:r w:rsidRPr="00D04994">
              <w:rPr>
                <w:sz w:val="20"/>
                <w:szCs w:val="20"/>
              </w:rPr>
              <w:t>od 340 do 490</w:t>
            </w:r>
          </w:p>
          <w:p w:rsidR="00D61651" w:rsidRPr="00D04994" w:rsidRDefault="00D61651" w:rsidP="00685078">
            <w:pPr>
              <w:spacing w:after="60"/>
              <w:jc w:val="center"/>
              <w:rPr>
                <w:sz w:val="20"/>
                <w:szCs w:val="20"/>
              </w:rPr>
            </w:pPr>
            <w:r w:rsidRPr="00D04994">
              <w:rPr>
                <w:sz w:val="20"/>
                <w:szCs w:val="20"/>
              </w:rPr>
              <w:t>od 400 do 550</w:t>
            </w:r>
          </w:p>
        </w:tc>
      </w:tr>
    </w:tbl>
    <w:p w:rsidR="00D61651" w:rsidRPr="00D04994" w:rsidRDefault="00D61651" w:rsidP="00D61651">
      <w:pPr>
        <w:ind w:firstLine="709"/>
        <w:rPr>
          <w:sz w:val="20"/>
          <w:szCs w:val="20"/>
        </w:rPr>
      </w:pPr>
    </w:p>
    <w:p w:rsidR="00D61651" w:rsidRPr="00D04994" w:rsidRDefault="00D61651" w:rsidP="00D61651">
      <w:pPr>
        <w:rPr>
          <w:sz w:val="20"/>
          <w:szCs w:val="20"/>
        </w:rPr>
      </w:pPr>
      <w:r w:rsidRPr="00D04994">
        <w:rPr>
          <w:sz w:val="20"/>
          <w:szCs w:val="20"/>
        </w:rPr>
        <w:t>Kształtowniki mogą być dostarczone luzem lub w wiązkach.</w:t>
      </w:r>
    </w:p>
    <w:p w:rsidR="00D61651" w:rsidRPr="00D04994" w:rsidRDefault="00D61651" w:rsidP="00D61651">
      <w:pPr>
        <w:spacing w:before="120" w:after="120"/>
        <w:rPr>
          <w:sz w:val="20"/>
          <w:szCs w:val="20"/>
        </w:rPr>
      </w:pPr>
      <w:r w:rsidRPr="00D04994">
        <w:rPr>
          <w:b/>
          <w:sz w:val="20"/>
          <w:szCs w:val="20"/>
        </w:rPr>
        <w:lastRenderedPageBreak/>
        <w:t>2.3.3.</w:t>
      </w:r>
      <w:r w:rsidRPr="00D04994">
        <w:rPr>
          <w:sz w:val="20"/>
          <w:szCs w:val="20"/>
        </w:rPr>
        <w:t xml:space="preserve"> Inne elementy bariery</w:t>
      </w:r>
    </w:p>
    <w:p w:rsidR="00D61651" w:rsidRPr="00D04994" w:rsidRDefault="00D61651" w:rsidP="00D61651">
      <w:pPr>
        <w:rPr>
          <w:sz w:val="20"/>
          <w:szCs w:val="20"/>
        </w:rPr>
      </w:pPr>
      <w:r w:rsidRPr="00D04994">
        <w:rPr>
          <w:sz w:val="20"/>
          <w:szCs w:val="20"/>
        </w:rPr>
        <w:t>Jeśli dokumentacja projektowa przewiduje stosowanie pasa profilowego, to powinien on odpowiadać PN-H-93461-28 [20] w zakresie wymiarów, masy, wielkości statycznych i odchyłek wymia</w:t>
      </w:r>
      <w:r w:rsidRPr="00D04994">
        <w:rPr>
          <w:sz w:val="20"/>
          <w:szCs w:val="20"/>
        </w:rPr>
        <w:softHyphen/>
        <w:t>rów przekroju poprzecznego.</w:t>
      </w:r>
      <w:r>
        <w:rPr>
          <w:sz w:val="20"/>
          <w:szCs w:val="20"/>
        </w:rPr>
        <w:t xml:space="preserve"> </w:t>
      </w:r>
      <w:r w:rsidRPr="00D04994">
        <w:rPr>
          <w:sz w:val="20"/>
          <w:szCs w:val="20"/>
        </w:rPr>
        <w:t>Inne elementy bariery, jak wysięgniki, łączniki ukośne, obejmy słupka, wsporniki, podkładki, przekładki (zał. 11.9), śruby, światła odblaskowe itp. powinny odpowiadać wymaganiom do</w:t>
      </w:r>
      <w:r w:rsidRPr="00D04994">
        <w:rPr>
          <w:sz w:val="20"/>
          <w:szCs w:val="20"/>
        </w:rPr>
        <w:softHyphen/>
        <w:t>kumentacji projektowej i być zgodne z ofertą producenta barier w zakresie wymiarów, odchyłek wymiarów, rozmieszczenia otworów, rodzaju materiału, ew. zabezpieczenia antykorozyjnego itp.</w:t>
      </w:r>
      <w:r>
        <w:rPr>
          <w:sz w:val="20"/>
          <w:szCs w:val="20"/>
        </w:rPr>
        <w:t xml:space="preserve"> </w:t>
      </w:r>
      <w:r w:rsidRPr="00D04994">
        <w:rPr>
          <w:sz w:val="20"/>
          <w:szCs w:val="20"/>
        </w:rPr>
        <w:t xml:space="preserve">Wszystkie ocynkowane elementy i łączniki przewidziane do mocowania między sobą elementów bariery powinny być czyste, gładkie, bez pęknięć, </w:t>
      </w:r>
      <w:proofErr w:type="spellStart"/>
      <w:r w:rsidRPr="00D04994">
        <w:rPr>
          <w:sz w:val="20"/>
          <w:szCs w:val="20"/>
        </w:rPr>
        <w:t>naderwań</w:t>
      </w:r>
      <w:proofErr w:type="spellEnd"/>
      <w:r w:rsidRPr="00D04994">
        <w:rPr>
          <w:sz w:val="20"/>
          <w:szCs w:val="20"/>
        </w:rPr>
        <w:t>, rozwarstwień i wypukłych karbów.</w:t>
      </w:r>
      <w:r>
        <w:rPr>
          <w:sz w:val="20"/>
          <w:szCs w:val="20"/>
        </w:rPr>
        <w:t xml:space="preserve"> </w:t>
      </w:r>
      <w:r w:rsidRPr="00D04994">
        <w:rPr>
          <w:sz w:val="20"/>
          <w:szCs w:val="20"/>
        </w:rPr>
        <w:t>Dostawa większych wymiarowo elementów bariery może być do</w:t>
      </w:r>
      <w:r w:rsidRPr="00D04994">
        <w:rPr>
          <w:sz w:val="20"/>
          <w:szCs w:val="20"/>
        </w:rPr>
        <w:softHyphen/>
        <w:t>konana luzem lub w wiązkach. Śruby, podkładki i drobniejsze ele</w:t>
      </w:r>
      <w:r w:rsidRPr="00D04994">
        <w:rPr>
          <w:sz w:val="20"/>
          <w:szCs w:val="20"/>
        </w:rPr>
        <w:softHyphen/>
        <w:t>menty łącznikowe mogą być dostarczone w pudełkach tekturowych, pojemnikach blaszanych lub paletach, w zależności od wielkości</w:t>
      </w:r>
    </w:p>
    <w:p w:rsidR="00D61651" w:rsidRPr="00D04994" w:rsidRDefault="00D61651" w:rsidP="00D61651">
      <w:pPr>
        <w:rPr>
          <w:sz w:val="20"/>
          <w:szCs w:val="20"/>
        </w:rPr>
      </w:pPr>
      <w:r w:rsidRPr="00D04994">
        <w:rPr>
          <w:sz w:val="20"/>
          <w:szCs w:val="20"/>
        </w:rPr>
        <w:t>i masy wyrobów.</w:t>
      </w:r>
      <w:r>
        <w:rPr>
          <w:sz w:val="20"/>
          <w:szCs w:val="20"/>
        </w:rPr>
        <w:t xml:space="preserve"> </w:t>
      </w:r>
      <w:r w:rsidRPr="00D04994">
        <w:rPr>
          <w:sz w:val="20"/>
          <w:szCs w:val="20"/>
        </w:rPr>
        <w:t>Elementy bariery powinny być przechowywane w pomieszczeniach suchych, z dala od materiałów działających korodująco i w warun</w:t>
      </w:r>
      <w:r w:rsidRPr="00D04994">
        <w:rPr>
          <w:sz w:val="20"/>
          <w:szCs w:val="20"/>
        </w:rPr>
        <w:softHyphen/>
        <w:t>kach zabezpieczających przed uszkodzeniem.</w:t>
      </w:r>
    </w:p>
    <w:p w:rsidR="00D61651" w:rsidRPr="00D04994" w:rsidRDefault="00D61651" w:rsidP="00D61651">
      <w:pPr>
        <w:spacing w:before="120" w:after="120"/>
        <w:rPr>
          <w:sz w:val="20"/>
          <w:szCs w:val="20"/>
        </w:rPr>
      </w:pPr>
      <w:r w:rsidRPr="00D04994">
        <w:rPr>
          <w:b/>
          <w:sz w:val="20"/>
          <w:szCs w:val="20"/>
        </w:rPr>
        <w:t>2.3.4.</w:t>
      </w:r>
      <w:r w:rsidRPr="00D04994">
        <w:rPr>
          <w:sz w:val="20"/>
          <w:szCs w:val="20"/>
        </w:rPr>
        <w:t xml:space="preserve"> Zabezpieczenie metalowych elementów bariery przed korozją</w:t>
      </w:r>
    </w:p>
    <w:p w:rsidR="00D61651" w:rsidRPr="00D04994" w:rsidRDefault="00D61651" w:rsidP="00D61651">
      <w:pPr>
        <w:rPr>
          <w:sz w:val="20"/>
          <w:szCs w:val="20"/>
        </w:rPr>
      </w:pPr>
      <w:r w:rsidRPr="00D04994">
        <w:rPr>
          <w:sz w:val="20"/>
          <w:szCs w:val="20"/>
        </w:rPr>
        <w:t>Sposób zabezpieczenia antykorozyjnego elementów bariery us</w:t>
      </w:r>
      <w:r w:rsidRPr="00D04994">
        <w:rPr>
          <w:sz w:val="20"/>
          <w:szCs w:val="20"/>
        </w:rPr>
        <w:softHyphen/>
        <w:t>tala producent w taki sposób, aby zapewnić trwałość powłoki anty</w:t>
      </w:r>
      <w:r w:rsidRPr="00D04994">
        <w:rPr>
          <w:sz w:val="20"/>
          <w:szCs w:val="20"/>
        </w:rPr>
        <w:softHyphen/>
        <w:t>korozyjnej przez okres 5 do 10 lat w warunkach normalnych, do co najmniej 3 do 5 lat w środowisku o zwiększonej korozyjności. W przy</w:t>
      </w:r>
      <w:r w:rsidRPr="00D04994">
        <w:rPr>
          <w:sz w:val="20"/>
          <w:szCs w:val="20"/>
        </w:rPr>
        <w:softHyphen/>
        <w:t>padku braku wystarczających danych minimalna grubość powłoki cyn</w:t>
      </w:r>
      <w:r w:rsidRPr="00D04994">
        <w:rPr>
          <w:sz w:val="20"/>
          <w:szCs w:val="20"/>
        </w:rPr>
        <w:softHyphen/>
        <w:t xml:space="preserve">kowej powinna wynosić 60 </w:t>
      </w:r>
      <w:r w:rsidRPr="00D04994">
        <w:rPr>
          <w:sz w:val="20"/>
          <w:szCs w:val="20"/>
        </w:rPr>
        <w:sym w:font="Symbol" w:char="F06D"/>
      </w:r>
      <w:r w:rsidRPr="00D04994">
        <w:rPr>
          <w:sz w:val="20"/>
          <w:szCs w:val="20"/>
        </w:rPr>
        <w:t>m.</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2.4. Materiały do wykonania elementów betonowych</w:t>
      </w:r>
    </w:p>
    <w:p w:rsidR="00D61651" w:rsidRPr="00D04994" w:rsidRDefault="00D61651" w:rsidP="00D61651">
      <w:pPr>
        <w:spacing w:after="120"/>
        <w:rPr>
          <w:sz w:val="20"/>
          <w:szCs w:val="20"/>
        </w:rPr>
      </w:pPr>
      <w:r w:rsidRPr="00D04994">
        <w:rPr>
          <w:b/>
          <w:sz w:val="20"/>
          <w:szCs w:val="20"/>
        </w:rPr>
        <w:t>2.4.1.</w:t>
      </w:r>
      <w:r w:rsidRPr="00D04994">
        <w:rPr>
          <w:sz w:val="20"/>
          <w:szCs w:val="20"/>
        </w:rPr>
        <w:t xml:space="preserve"> Fundamenty i kotwy wykonane na miejscu budowy</w:t>
      </w:r>
    </w:p>
    <w:p w:rsidR="00D61651" w:rsidRPr="00D04994" w:rsidRDefault="00D61651" w:rsidP="00D61651">
      <w:pPr>
        <w:spacing w:after="120"/>
        <w:rPr>
          <w:sz w:val="20"/>
          <w:szCs w:val="20"/>
        </w:rPr>
      </w:pPr>
      <w:r w:rsidRPr="00D04994">
        <w:rPr>
          <w:b/>
          <w:sz w:val="20"/>
          <w:szCs w:val="20"/>
        </w:rPr>
        <w:t>2.4.1.1.</w:t>
      </w:r>
      <w:r w:rsidRPr="00D04994">
        <w:rPr>
          <w:sz w:val="20"/>
          <w:szCs w:val="20"/>
        </w:rPr>
        <w:t xml:space="preserve"> Deskowanie</w:t>
      </w:r>
    </w:p>
    <w:p w:rsidR="00D61651" w:rsidRPr="00D04994" w:rsidRDefault="00D61651" w:rsidP="00D61651">
      <w:pPr>
        <w:rPr>
          <w:sz w:val="20"/>
          <w:szCs w:val="20"/>
        </w:rPr>
      </w:pPr>
      <w:r w:rsidRPr="00D04994">
        <w:rPr>
          <w:sz w:val="20"/>
          <w:szCs w:val="20"/>
        </w:rPr>
        <w:t>Materiały i sposób wykonania deskowania powinny być zgodne z ustaleniami dokumentacji projektowej, SST lub określone przez Wykonawcę i przedstawione do akceptacji Inżyniera. Deskowanie może być wykonane z drewna, z częściowym użyciem materiałów drew</w:t>
      </w:r>
      <w:r w:rsidRPr="00D04994">
        <w:rPr>
          <w:sz w:val="20"/>
          <w:szCs w:val="20"/>
        </w:rPr>
        <w:softHyphen/>
        <w:t>nopochodnych lub metalowych, względnie z gotowych elementów o możliwości wielokrotnego użycia i wykonania powtarzalnych ukła</w:t>
      </w:r>
      <w:r w:rsidRPr="00D04994">
        <w:rPr>
          <w:sz w:val="20"/>
          <w:szCs w:val="20"/>
        </w:rPr>
        <w:softHyphen/>
        <w:t>dów konstrukcji jako deskowanie przestawne, ślizgowe lub prze</w:t>
      </w:r>
      <w:r w:rsidRPr="00D04994">
        <w:rPr>
          <w:sz w:val="20"/>
          <w:szCs w:val="20"/>
        </w:rPr>
        <w:softHyphen/>
        <w:t>suwne, zgodnie z wymaganiami PN-B-06251 [3].</w:t>
      </w:r>
    </w:p>
    <w:p w:rsidR="00D61651" w:rsidRPr="00D04994" w:rsidRDefault="00D61651" w:rsidP="00D61651">
      <w:pPr>
        <w:rPr>
          <w:sz w:val="20"/>
          <w:szCs w:val="20"/>
        </w:rPr>
      </w:pPr>
      <w:r w:rsidRPr="00D04994">
        <w:rPr>
          <w:sz w:val="20"/>
          <w:szCs w:val="20"/>
        </w:rPr>
        <w:t>Deskowanie należy wykonać z materiałów odpowiadających następującym normom: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drewno iglaste tartaczne i tarcica iglasta do robót ciesiel</w:t>
      </w:r>
      <w:r w:rsidRPr="00D04994">
        <w:rPr>
          <w:sz w:val="20"/>
          <w:szCs w:val="20"/>
        </w:rPr>
        <w:softHyphen/>
        <w:t>skich wg PN-D-95017 [8] , PN-B-06251  [3], PN-D-96000 [9] oraz do drobnych elementów jak kliny, klocki itp. wg PN-D-96002 [10],</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gwoździe wg BN-87/5028-12 [27],</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śruby, wkręty do drewna i podkładki do śrub wg PN-M-82101 [22], PN-M-82121 [23], PN-M-82503 [24], PN-M-82505 [25] i PN-M-82010  [21],</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formy z blachy stalowej wg BN-73/9081-02 [31],</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płyty pilśniowe z drewna wg BN-69/7122-11 [30],</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sklejka wodoodporna zgodna z wymaganiami określonymi przez Wykonawcę i zaakceptowanymi przez Inżyniera.</w:t>
      </w:r>
    </w:p>
    <w:p w:rsidR="00D61651" w:rsidRPr="00D04994" w:rsidRDefault="00D61651" w:rsidP="00D61651">
      <w:pPr>
        <w:rPr>
          <w:sz w:val="20"/>
          <w:szCs w:val="20"/>
        </w:rPr>
      </w:pPr>
      <w:r w:rsidRPr="00D04994">
        <w:rPr>
          <w:sz w:val="20"/>
          <w:szCs w:val="20"/>
        </w:rPr>
        <w:t>Dopuszcza się wykonanie deskowań z innych materiałów, pod warunkiem akceptacji Inżyniera.</w:t>
      </w:r>
    </w:p>
    <w:p w:rsidR="00D61651" w:rsidRPr="00D04994" w:rsidRDefault="00D61651" w:rsidP="00D61651">
      <w:pPr>
        <w:spacing w:before="120" w:after="120"/>
        <w:rPr>
          <w:sz w:val="20"/>
          <w:szCs w:val="20"/>
        </w:rPr>
      </w:pPr>
      <w:r w:rsidRPr="00D04994">
        <w:rPr>
          <w:b/>
          <w:sz w:val="20"/>
          <w:szCs w:val="20"/>
        </w:rPr>
        <w:t>2.4.1.2.</w:t>
      </w:r>
      <w:r w:rsidRPr="00D04994">
        <w:rPr>
          <w:sz w:val="20"/>
          <w:szCs w:val="20"/>
        </w:rPr>
        <w:t xml:space="preserve"> Beton i jego składniki </w:t>
      </w:r>
    </w:p>
    <w:p w:rsidR="00D61651" w:rsidRPr="00D04994" w:rsidRDefault="00D61651" w:rsidP="00D61651">
      <w:pPr>
        <w:rPr>
          <w:sz w:val="20"/>
          <w:szCs w:val="20"/>
        </w:rPr>
      </w:pPr>
      <w:r w:rsidRPr="00D04994">
        <w:rPr>
          <w:sz w:val="20"/>
          <w:szCs w:val="20"/>
        </w:rPr>
        <w:t>Właściwości betonu do wykonania betonowych fundamentów lub kotew powinny być zgodne z dokumentacją projektową z tym, że klasa betonu nie powinna być niższa niż klasa B 15, nasiąkliwość powinna być nie większa niż 5%, stopień wodoszczelności - co najmniej W 2, a stopień mrozoodporności - co najmniej F 50, zgod</w:t>
      </w:r>
      <w:r w:rsidRPr="00D04994">
        <w:rPr>
          <w:sz w:val="20"/>
          <w:szCs w:val="20"/>
        </w:rPr>
        <w:softHyphen/>
        <w:t>nie z wymaganiami PN- B-06250 [2].</w:t>
      </w:r>
    </w:p>
    <w:p w:rsidR="00D61651" w:rsidRPr="00D04994" w:rsidRDefault="00D61651" w:rsidP="00D61651">
      <w:pPr>
        <w:rPr>
          <w:sz w:val="20"/>
          <w:szCs w:val="20"/>
        </w:rPr>
      </w:pPr>
      <w:r w:rsidRPr="00D04994">
        <w:rPr>
          <w:sz w:val="20"/>
          <w:szCs w:val="20"/>
        </w:rPr>
        <w:t>Cement stosowany do betonu powinien być cementem portlandzkim klasy co najmniej „32,5” i powinien spełniać wymagania PN-B-19701 [5].</w:t>
      </w:r>
    </w:p>
    <w:p w:rsidR="00D61651" w:rsidRPr="00D04994" w:rsidRDefault="00D61651" w:rsidP="00D61651">
      <w:pPr>
        <w:rPr>
          <w:sz w:val="20"/>
          <w:szCs w:val="20"/>
        </w:rPr>
      </w:pPr>
      <w:r w:rsidRPr="00D04994">
        <w:rPr>
          <w:sz w:val="20"/>
          <w:szCs w:val="20"/>
        </w:rPr>
        <w:t>Kruszywo do betonu (piasek, grys, żwir, mieszanka z kruszywa naturalnego sortowanego, kruszywo łamane) powinny spełniać</w:t>
      </w:r>
      <w:r>
        <w:rPr>
          <w:sz w:val="20"/>
          <w:szCs w:val="20"/>
        </w:rPr>
        <w:t xml:space="preserve"> wymagania PN-B-06712 [4]. </w:t>
      </w:r>
      <w:r w:rsidRPr="00D04994">
        <w:rPr>
          <w:sz w:val="20"/>
          <w:szCs w:val="20"/>
        </w:rPr>
        <w:t>Woda powinna być odmiany „1” i spełniać wymagania PN-B-32250 [7]. Bez badań laboratoryjnych można stosować wodę pitną.</w:t>
      </w:r>
    </w:p>
    <w:p w:rsidR="00D61651" w:rsidRPr="00D04994" w:rsidRDefault="00D61651" w:rsidP="00D61651">
      <w:pPr>
        <w:rPr>
          <w:sz w:val="20"/>
          <w:szCs w:val="20"/>
        </w:rPr>
      </w:pPr>
      <w:r w:rsidRPr="00D04994">
        <w:rPr>
          <w:sz w:val="20"/>
          <w:szCs w:val="20"/>
        </w:rP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D61651" w:rsidRPr="00D04994" w:rsidRDefault="00D61651" w:rsidP="00D61651">
      <w:pPr>
        <w:rPr>
          <w:sz w:val="20"/>
          <w:szCs w:val="20"/>
        </w:rPr>
      </w:pPr>
      <w:r w:rsidRPr="00D04994">
        <w:rPr>
          <w:sz w:val="20"/>
          <w:szCs w:val="20"/>
        </w:rPr>
        <w:t>Pręty zbrojenia mogą być stosowane, jeśli przewiduje je do</w:t>
      </w:r>
      <w:r w:rsidRPr="00D04994">
        <w:rPr>
          <w:sz w:val="20"/>
          <w:szCs w:val="20"/>
        </w:rPr>
        <w:softHyphen/>
        <w:t>kumentacja projektowa lub SST. Pręty zbrojenia powinny odpowia</w:t>
      </w:r>
      <w:r w:rsidRPr="00D04994">
        <w:rPr>
          <w:sz w:val="20"/>
          <w:szCs w:val="20"/>
        </w:rPr>
        <w:softHyphen/>
        <w:t xml:space="preserve">dać PN-B-06251 [3]. Stal dostarczona na budowę powinna być zaopatrzona w zaświadczenie </w:t>
      </w:r>
      <w:r w:rsidRPr="00D04994">
        <w:rPr>
          <w:sz w:val="20"/>
          <w:szCs w:val="20"/>
        </w:rPr>
        <w:lastRenderedPageBreak/>
        <w:t>(atest) stwierdzające jej gatunek. Właściwości mechaniczne stali używanej do zbrojenia betonu po</w:t>
      </w:r>
      <w:r w:rsidRPr="00D04994">
        <w:rPr>
          <w:sz w:val="20"/>
          <w:szCs w:val="20"/>
        </w:rPr>
        <w:softHyphen/>
        <w:t>winny odpowiadać PN-B-03264 [1].</w:t>
      </w:r>
    </w:p>
    <w:p w:rsidR="00D61651" w:rsidRPr="00D04994" w:rsidRDefault="00D61651" w:rsidP="00D61651">
      <w:pPr>
        <w:rPr>
          <w:sz w:val="20"/>
          <w:szCs w:val="20"/>
        </w:rPr>
      </w:pPr>
      <w:r w:rsidRPr="00D04994">
        <w:rPr>
          <w:sz w:val="20"/>
          <w:szCs w:val="20"/>
        </w:rPr>
        <w:t>Jeśli dokumentacja projek</w:t>
      </w:r>
      <w:r w:rsidR="000E3F40">
        <w:rPr>
          <w:sz w:val="20"/>
          <w:szCs w:val="20"/>
        </w:rPr>
        <w:t>towa lub S</w:t>
      </w:r>
      <w:r w:rsidRPr="00D04994">
        <w:rPr>
          <w:sz w:val="20"/>
          <w:szCs w:val="20"/>
        </w:rPr>
        <w:t>T przewiduje zbrojenie betonu rozproszonymi włóknami (drucikami) stalowymi, włóknami z tworzyw sztucznych lub innymi elementami, to materiał taki powinien posiadać aprobatę techniczną.</w:t>
      </w:r>
    </w:p>
    <w:p w:rsidR="00D61651" w:rsidRPr="00D04994" w:rsidRDefault="00D61651" w:rsidP="00D61651">
      <w:pPr>
        <w:spacing w:before="120" w:after="120"/>
        <w:rPr>
          <w:sz w:val="20"/>
          <w:szCs w:val="20"/>
        </w:rPr>
      </w:pPr>
      <w:r w:rsidRPr="00D04994">
        <w:rPr>
          <w:b/>
          <w:sz w:val="20"/>
          <w:szCs w:val="20"/>
        </w:rPr>
        <w:t>2.4.2.</w:t>
      </w:r>
      <w:r w:rsidRPr="00D04994">
        <w:rPr>
          <w:sz w:val="20"/>
          <w:szCs w:val="20"/>
        </w:rPr>
        <w:t xml:space="preserve"> Elementy prefabrykowane z betonu</w:t>
      </w:r>
    </w:p>
    <w:p w:rsidR="00D61651" w:rsidRPr="00D04994" w:rsidRDefault="00D61651" w:rsidP="00D61651">
      <w:pPr>
        <w:rPr>
          <w:sz w:val="20"/>
          <w:szCs w:val="20"/>
        </w:rPr>
      </w:pPr>
      <w:r w:rsidRPr="00D04994">
        <w:rPr>
          <w:sz w:val="20"/>
          <w:szCs w:val="20"/>
        </w:rPr>
        <w:t>Kształt i wymiary przekroju poprzecznego betonowych ele</w:t>
      </w:r>
      <w:r w:rsidRPr="00D04994">
        <w:rPr>
          <w:sz w:val="20"/>
          <w:szCs w:val="20"/>
        </w:rPr>
        <w:softHyphen/>
        <w:t>mentów prefabrykowanych (fundamentów, kotew) powinny być zgodne z dokumentacją projektową.</w:t>
      </w:r>
      <w:r>
        <w:rPr>
          <w:sz w:val="20"/>
          <w:szCs w:val="20"/>
        </w:rPr>
        <w:t xml:space="preserve"> </w:t>
      </w:r>
      <w:r w:rsidRPr="00D04994">
        <w:rPr>
          <w:sz w:val="20"/>
          <w:szCs w:val="20"/>
        </w:rPr>
        <w:t>Powierzchnie elementów powinny być bez rys, pęknięć i ubyt</w:t>
      </w:r>
      <w:r w:rsidRPr="00D04994">
        <w:rPr>
          <w:sz w:val="20"/>
          <w:szCs w:val="20"/>
        </w:rPr>
        <w:softHyphen/>
        <w:t>ków betonu. Krawędzie elementów powinny być równe i proste.</w:t>
      </w:r>
      <w:r>
        <w:rPr>
          <w:sz w:val="20"/>
          <w:szCs w:val="20"/>
        </w:rPr>
        <w:t xml:space="preserve"> </w:t>
      </w:r>
      <w:r w:rsidRPr="00D04994">
        <w:rPr>
          <w:sz w:val="20"/>
          <w:szCs w:val="20"/>
        </w:rPr>
        <w:t>Dopuszczalne wady oraz uszkodzenia powierzchni i krawędzi elementów nie powinny przekraczać wartości podanych w BN-80/6775</w:t>
      </w:r>
      <w:r w:rsidRPr="00D04994">
        <w:rPr>
          <w:sz w:val="20"/>
          <w:szCs w:val="20"/>
        </w:rPr>
        <w:softHyphen/>
        <w:t>-03.01 [29].</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2.5. Składowanie materiałów</w:t>
      </w:r>
    </w:p>
    <w:p w:rsidR="00D61651" w:rsidRPr="00D04994" w:rsidRDefault="00D61651" w:rsidP="00D61651">
      <w:pPr>
        <w:rPr>
          <w:sz w:val="20"/>
          <w:szCs w:val="20"/>
        </w:rPr>
      </w:pPr>
      <w:r w:rsidRPr="00D04994">
        <w:rPr>
          <w:sz w:val="20"/>
          <w:szCs w:val="20"/>
        </w:rPr>
        <w:t>Elementy dłuższe barier mogą być składowane pod zadaszeniem lub na otwartej przestrzeni, na podłożu wyrównanym i odwodnionym, przy czym elementy poszczególnych typów należy układać oddzielnie z ewentualnym zastosowaniem podkładek. Elementy montażowe i połą</w:t>
      </w:r>
      <w:r w:rsidRPr="00D04994">
        <w:rPr>
          <w:sz w:val="20"/>
          <w:szCs w:val="20"/>
        </w:rPr>
        <w:softHyphen/>
        <w:t>czeniowe można składować w pojemnikach handlowych producenta.</w:t>
      </w:r>
    </w:p>
    <w:p w:rsidR="00D61651" w:rsidRPr="00D04994" w:rsidRDefault="00D61651" w:rsidP="00D61651">
      <w:pPr>
        <w:rPr>
          <w:sz w:val="20"/>
          <w:szCs w:val="20"/>
        </w:rPr>
      </w:pPr>
      <w:r w:rsidRPr="00D04994">
        <w:rPr>
          <w:sz w:val="20"/>
          <w:szCs w:val="20"/>
        </w:rPr>
        <w:t>Składowanie kruszywa powinno odbywać się w warunkach zabez</w:t>
      </w:r>
      <w:r w:rsidRPr="00D04994">
        <w:rPr>
          <w:sz w:val="20"/>
          <w:szCs w:val="20"/>
        </w:rPr>
        <w:softHyphen/>
        <w:t>pieczających je przed zanieczyszczeniem i zmieszaniem z innymi asortymentami kruszywa lub jego frakcjami. Zaleca się, aby drob</w:t>
      </w:r>
      <w:r w:rsidRPr="00D04994">
        <w:rPr>
          <w:sz w:val="20"/>
          <w:szCs w:val="20"/>
        </w:rPr>
        <w:softHyphen/>
        <w:t>ne frakcje kruszywa były chronione za pomocą plandek lub zada</w:t>
      </w:r>
      <w:r w:rsidRPr="00D04994">
        <w:rPr>
          <w:sz w:val="20"/>
          <w:szCs w:val="20"/>
        </w:rPr>
        <w:softHyphen/>
        <w:t>szeń. Podłoże składowiska musi być równe, utwardzone i dobrze od</w:t>
      </w:r>
      <w:r w:rsidRPr="00D04994">
        <w:rPr>
          <w:sz w:val="20"/>
          <w:szCs w:val="20"/>
        </w:rPr>
        <w:softHyphen/>
        <w:t>wodnione, aby nie dopuścić do zanieczyszczenia kruszywa w trakcie składowania.</w:t>
      </w:r>
    </w:p>
    <w:p w:rsidR="00D61651" w:rsidRPr="00D04994" w:rsidRDefault="00D61651" w:rsidP="00D61651">
      <w:pPr>
        <w:rPr>
          <w:sz w:val="20"/>
          <w:szCs w:val="20"/>
        </w:rPr>
      </w:pPr>
      <w:r w:rsidRPr="00D04994">
        <w:rPr>
          <w:sz w:val="20"/>
          <w:szCs w:val="20"/>
        </w:rPr>
        <w:t>Przechowywanie cementu powinno być zgodne z ustaleniami BN-88/6731-08 [28].</w:t>
      </w:r>
    </w:p>
    <w:p w:rsidR="00D61651" w:rsidRPr="00D04994" w:rsidRDefault="00D61651" w:rsidP="00D61651">
      <w:pPr>
        <w:rPr>
          <w:sz w:val="20"/>
          <w:szCs w:val="20"/>
        </w:rPr>
      </w:pPr>
      <w:r w:rsidRPr="00D04994">
        <w:rPr>
          <w:sz w:val="20"/>
          <w:szCs w:val="20"/>
        </w:rPr>
        <w:t>Inne materiały należy przechowywać w sposób zgodny z zalece</w:t>
      </w:r>
      <w:r w:rsidRPr="00D04994">
        <w:rPr>
          <w:sz w:val="20"/>
          <w:szCs w:val="20"/>
        </w:rPr>
        <w:softHyphen/>
        <w:t>niami producenta.</w:t>
      </w:r>
    </w:p>
    <w:p w:rsidR="00D61651" w:rsidRPr="00D04994" w:rsidRDefault="00D61651" w:rsidP="00D61651">
      <w:pPr>
        <w:pStyle w:val="Nagwek1"/>
        <w:rPr>
          <w:sz w:val="20"/>
          <w:szCs w:val="20"/>
        </w:rPr>
      </w:pPr>
      <w:bookmarkStart w:id="198" w:name="_Toc424024072"/>
      <w:r w:rsidRPr="00D04994">
        <w:rPr>
          <w:sz w:val="20"/>
          <w:szCs w:val="20"/>
        </w:rPr>
        <w:t xml:space="preserve">3. </w:t>
      </w:r>
      <w:r>
        <w:rPr>
          <w:sz w:val="20"/>
          <w:szCs w:val="20"/>
        </w:rPr>
        <w:t>S</w:t>
      </w:r>
      <w:r w:rsidRPr="00D04994">
        <w:rPr>
          <w:sz w:val="20"/>
          <w:szCs w:val="20"/>
        </w:rPr>
        <w:t>przęt</w:t>
      </w:r>
      <w:bookmarkEnd w:id="198"/>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3.1. Ogólne wymagania dotyczące sprzętu</w:t>
      </w:r>
    </w:p>
    <w:p w:rsidR="00D61651" w:rsidRPr="00D04994" w:rsidRDefault="00D61651" w:rsidP="00D61651">
      <w:pPr>
        <w:rPr>
          <w:sz w:val="20"/>
          <w:szCs w:val="20"/>
        </w:rPr>
      </w:pPr>
      <w:r w:rsidRPr="00D04994">
        <w:rPr>
          <w:sz w:val="20"/>
          <w:szCs w:val="20"/>
        </w:rPr>
        <w:t>Ogólne wymaga</w:t>
      </w:r>
      <w:r>
        <w:rPr>
          <w:sz w:val="20"/>
          <w:szCs w:val="20"/>
        </w:rPr>
        <w:t>nia dotyczące sprzętu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3.</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3.2. Sprzęt do wykonania barier</w:t>
      </w:r>
    </w:p>
    <w:p w:rsidR="00D61651" w:rsidRPr="00D04994" w:rsidRDefault="00D61651" w:rsidP="00D61651">
      <w:pPr>
        <w:rPr>
          <w:sz w:val="20"/>
          <w:szCs w:val="20"/>
        </w:rPr>
      </w:pPr>
      <w:r w:rsidRPr="00D04994">
        <w:rPr>
          <w:sz w:val="20"/>
          <w:szCs w:val="20"/>
        </w:rPr>
        <w:t>Wykonawca przystępujący do wykonania barier ochronnych stalowych powinien wykazać się możliwością korzystania z następującego sprzętu:</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zestawu sprzętu specjalistycznego do montażu barier,</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żurawi samochodowych o udźwigu do 4 t,</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wiertnic do wykonywania otworów pod słupki,</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koparek kołowych,</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urządzeń wbijających lub wibromłotów do pogrążania słupków w grunt,</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betoniarki przewoźnej,</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wibratorów do betonu,</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przewoźnego zbiornika na wodę,</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ładowarki, itp.</w:t>
      </w:r>
    </w:p>
    <w:p w:rsidR="00D61651" w:rsidRPr="00D04994" w:rsidRDefault="00D61651" w:rsidP="00D61651">
      <w:pPr>
        <w:pStyle w:val="Nagwek1"/>
        <w:rPr>
          <w:sz w:val="20"/>
          <w:szCs w:val="20"/>
        </w:rPr>
      </w:pPr>
      <w:bookmarkStart w:id="199" w:name="_Toc424024073"/>
      <w:r w:rsidRPr="00D04994">
        <w:rPr>
          <w:sz w:val="20"/>
          <w:szCs w:val="20"/>
        </w:rPr>
        <w:t xml:space="preserve">4. </w:t>
      </w:r>
      <w:r>
        <w:rPr>
          <w:sz w:val="20"/>
          <w:szCs w:val="20"/>
        </w:rPr>
        <w:t>T</w:t>
      </w:r>
      <w:r w:rsidRPr="00D04994">
        <w:rPr>
          <w:sz w:val="20"/>
          <w:szCs w:val="20"/>
        </w:rPr>
        <w:t>ransport</w:t>
      </w:r>
      <w:bookmarkEnd w:id="199"/>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4.1. Ogólne wymagania dotyczące transportu</w:t>
      </w:r>
    </w:p>
    <w:p w:rsidR="00D61651" w:rsidRPr="00D04994" w:rsidRDefault="00D61651" w:rsidP="00D61651">
      <w:pPr>
        <w:rPr>
          <w:sz w:val="20"/>
          <w:szCs w:val="20"/>
        </w:rPr>
      </w:pPr>
      <w:r w:rsidRPr="00D04994">
        <w:rPr>
          <w:sz w:val="20"/>
          <w:szCs w:val="20"/>
        </w:rPr>
        <w:t>Ogólne wymagania dotyczące transport</w:t>
      </w:r>
      <w:r>
        <w:rPr>
          <w:sz w:val="20"/>
          <w:szCs w:val="20"/>
        </w:rPr>
        <w:t>u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4.</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4.2. Transport  elementów barier stalowych</w:t>
      </w:r>
    </w:p>
    <w:p w:rsidR="00D61651" w:rsidRPr="00D04994" w:rsidRDefault="00D61651" w:rsidP="00D61651">
      <w:pPr>
        <w:rPr>
          <w:sz w:val="20"/>
          <w:szCs w:val="20"/>
        </w:rPr>
      </w:pPr>
      <w:r w:rsidRPr="00D04994">
        <w:rPr>
          <w:sz w:val="20"/>
          <w:szCs w:val="20"/>
        </w:rPr>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r>
        <w:rPr>
          <w:sz w:val="20"/>
          <w:szCs w:val="20"/>
        </w:rPr>
        <w:t xml:space="preserve"> </w:t>
      </w:r>
      <w:r w:rsidRPr="00D04994">
        <w:rPr>
          <w:sz w:val="20"/>
          <w:szCs w:val="20"/>
        </w:rPr>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lastRenderedPageBreak/>
        <w:t>4.3. Transport materiałów do wykonania elementów betonowych</w:t>
      </w:r>
    </w:p>
    <w:p w:rsidR="00D61651" w:rsidRPr="00D04994" w:rsidRDefault="00D61651" w:rsidP="00D61651">
      <w:pPr>
        <w:rPr>
          <w:sz w:val="20"/>
          <w:szCs w:val="20"/>
        </w:rPr>
      </w:pPr>
      <w:r w:rsidRPr="00D04994">
        <w:rPr>
          <w:sz w:val="20"/>
          <w:szCs w:val="20"/>
        </w:rPr>
        <w:t>Kruszywo do betonu można przewozić dowolnym środkiem transportu w warunkach zabezpieczających je przed zanieczyszczeniem i zmieszaniem z innymi materiałami. Podczas transportu kruszywa powinny być zabezpieczone przed wysypaniem, a kruszywo drobne - przed rozpyleniem. 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r>
        <w:rPr>
          <w:sz w:val="20"/>
          <w:szCs w:val="20"/>
        </w:rPr>
        <w:t xml:space="preserve"> </w:t>
      </w:r>
      <w:r w:rsidRPr="00D04994">
        <w:rPr>
          <w:sz w:val="20"/>
          <w:szCs w:val="20"/>
        </w:rPr>
        <w:t>Drewno i elementy deskowania należy przewozić w warunkach chroniących je przed przemieszczaniem, a elementy metalowe w warunkach zabezpieczających przed korozją i uszkodzeniami mechanicznymi.</w:t>
      </w:r>
      <w:r>
        <w:rPr>
          <w:sz w:val="20"/>
          <w:szCs w:val="20"/>
        </w:rPr>
        <w:t xml:space="preserve"> </w:t>
      </w:r>
      <w:r w:rsidRPr="00D04994">
        <w:rPr>
          <w:sz w:val="20"/>
          <w:szCs w:val="20"/>
        </w:rPr>
        <w:t>Cement należy przewozić zgodnie z postanowieniami BN-88/6731-08 [28].</w:t>
      </w:r>
      <w:r>
        <w:rPr>
          <w:sz w:val="20"/>
          <w:szCs w:val="20"/>
        </w:rPr>
        <w:t xml:space="preserve"> </w:t>
      </w:r>
      <w:r w:rsidRPr="00D04994">
        <w:rPr>
          <w:sz w:val="20"/>
          <w:szCs w:val="20"/>
        </w:rPr>
        <w:t>Mieszankę betonową należy przewozić zgodnie z postanowieniami PN-B-06251 [3].</w:t>
      </w:r>
      <w:r>
        <w:rPr>
          <w:sz w:val="20"/>
          <w:szCs w:val="20"/>
        </w:rPr>
        <w:t xml:space="preserve"> </w:t>
      </w:r>
      <w:r w:rsidRPr="00D04994">
        <w:rPr>
          <w:sz w:val="20"/>
          <w:szCs w:val="20"/>
        </w:rPr>
        <w:t>Stal zbrojeniową można przewozić dowolnym środkiem transportu, luzem lub w wiązkach, w warunkach chroniących ją przed pomieszaniem i przed korozją.</w:t>
      </w:r>
    </w:p>
    <w:p w:rsidR="00D61651" w:rsidRPr="00D04994" w:rsidRDefault="00D61651" w:rsidP="00D61651">
      <w:pPr>
        <w:pStyle w:val="Nagwek1"/>
        <w:rPr>
          <w:sz w:val="20"/>
          <w:szCs w:val="20"/>
        </w:rPr>
      </w:pPr>
      <w:bookmarkStart w:id="200" w:name="_Toc424024074"/>
      <w:r w:rsidRPr="00D04994">
        <w:rPr>
          <w:sz w:val="20"/>
          <w:szCs w:val="20"/>
        </w:rPr>
        <w:t xml:space="preserve">5. </w:t>
      </w:r>
      <w:r>
        <w:rPr>
          <w:sz w:val="20"/>
          <w:szCs w:val="20"/>
        </w:rPr>
        <w:t>W</w:t>
      </w:r>
      <w:r w:rsidRPr="00D04994">
        <w:rPr>
          <w:sz w:val="20"/>
          <w:szCs w:val="20"/>
        </w:rPr>
        <w:t>ykonanie robót</w:t>
      </w:r>
      <w:bookmarkEnd w:id="200"/>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5.1. Ogólne zasady wykonania robót</w:t>
      </w:r>
    </w:p>
    <w:p w:rsidR="00D61651" w:rsidRPr="00D04994" w:rsidRDefault="00D61651" w:rsidP="00D61651">
      <w:pPr>
        <w:rPr>
          <w:sz w:val="20"/>
          <w:szCs w:val="20"/>
        </w:rPr>
      </w:pPr>
      <w:r w:rsidRPr="00D04994">
        <w:rPr>
          <w:sz w:val="20"/>
          <w:szCs w:val="20"/>
        </w:rPr>
        <w:t>Ogólne z</w:t>
      </w:r>
      <w:r>
        <w:rPr>
          <w:sz w:val="20"/>
          <w:szCs w:val="20"/>
        </w:rPr>
        <w:t>asady wykonania robót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5.</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5.2. Roboty przygotowawcze</w:t>
      </w:r>
    </w:p>
    <w:p w:rsidR="00D61651" w:rsidRPr="00D04994" w:rsidRDefault="00D61651" w:rsidP="00D61651">
      <w:pPr>
        <w:rPr>
          <w:sz w:val="20"/>
          <w:szCs w:val="20"/>
        </w:rPr>
      </w:pPr>
      <w:r w:rsidRPr="00D04994">
        <w:rPr>
          <w:sz w:val="20"/>
          <w:szCs w:val="20"/>
        </w:rPr>
        <w:t>Przed wykonaniem właściwych robót należy, na podst</w:t>
      </w:r>
      <w:r>
        <w:rPr>
          <w:sz w:val="20"/>
          <w:szCs w:val="20"/>
        </w:rPr>
        <w:t xml:space="preserve">awie dokumentacji projektowej, </w:t>
      </w:r>
      <w:r w:rsidRPr="00D04994">
        <w:rPr>
          <w:sz w:val="20"/>
          <w:szCs w:val="20"/>
        </w:rPr>
        <w:t>ST lub wskazań Inżyniera:</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wytyczyć trasę bariery,</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ustalić lokalizację słupków (zał. 11.6),</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określić wysokość prowadnicy bariery (zał. 11.3),</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określić miejsca odcinków początkowych i końcowych bariery,</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ustalić ew. miejsca przerw, przejść i przejazdów w barierze, itp.</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5.3. Osadzenie słupków</w:t>
      </w:r>
    </w:p>
    <w:p w:rsidR="00D61651" w:rsidRPr="00D04994" w:rsidRDefault="00D61651" w:rsidP="00D61651">
      <w:pPr>
        <w:rPr>
          <w:sz w:val="20"/>
          <w:szCs w:val="20"/>
        </w:rPr>
      </w:pPr>
      <w:r w:rsidRPr="00D04994">
        <w:rPr>
          <w:b/>
          <w:sz w:val="20"/>
          <w:szCs w:val="20"/>
        </w:rPr>
        <w:t xml:space="preserve">5.3.1. </w:t>
      </w:r>
      <w:r w:rsidRPr="00D04994">
        <w:rPr>
          <w:sz w:val="20"/>
          <w:szCs w:val="20"/>
        </w:rPr>
        <w:t>Słupki osadzane w otworach uprzednio wykonanych w gruncie</w:t>
      </w:r>
    </w:p>
    <w:p w:rsidR="00D61651" w:rsidRPr="00D04994" w:rsidRDefault="00D61651" w:rsidP="00D61651">
      <w:pPr>
        <w:spacing w:before="120"/>
        <w:rPr>
          <w:sz w:val="20"/>
          <w:szCs w:val="20"/>
        </w:rPr>
      </w:pPr>
      <w:r w:rsidRPr="00D04994">
        <w:rPr>
          <w:sz w:val="20"/>
          <w:szCs w:val="20"/>
        </w:rPr>
        <w:t>5.3.1.1. Wykonanie dołów pod słupki</w:t>
      </w:r>
    </w:p>
    <w:p w:rsidR="00D61651" w:rsidRPr="00D04994" w:rsidRDefault="00D61651" w:rsidP="00D61651">
      <w:pPr>
        <w:spacing w:before="120"/>
        <w:rPr>
          <w:sz w:val="20"/>
          <w:szCs w:val="20"/>
        </w:rPr>
      </w:pPr>
      <w:r w:rsidRPr="00D04994">
        <w:rPr>
          <w:sz w:val="20"/>
          <w:szCs w:val="20"/>
        </w:rPr>
        <w:t>Jeśli dokumentacja projektowa</w:t>
      </w:r>
      <w:r>
        <w:rPr>
          <w:sz w:val="20"/>
          <w:szCs w:val="20"/>
        </w:rPr>
        <w:t xml:space="preserve">, </w:t>
      </w:r>
      <w:r w:rsidRPr="00D04994">
        <w:rPr>
          <w:sz w:val="20"/>
          <w:szCs w:val="20"/>
        </w:rPr>
        <w:t>ST lub Inżynier nie ustali inaczej, to doły (otwory) pod słupki powinny mieć wymiary:</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przy wykonywaniu otworów wiertnicą - średnica otworu powinna być większa o około 20 cm od największego wymiaru poprzecznego słupka, a głębokość otworu od 1,25 do 1,35 m w zależności od typu bariery,</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przy ręcznym wykonaniu dołu pod fundament betonowy - wymiary przekroju poprzecznego mogą wynosić 30 x 30 cm, a głębokość otworu co najmniej 0,75 m przy wypełnianiu betonem otworu gruntowego lub wymiary powinny być ustalone indywidualnie w przypadku stosowania prefabrykowanego fundamentu betonowego.</w:t>
      </w:r>
    </w:p>
    <w:p w:rsidR="00D61651" w:rsidRPr="00D04994" w:rsidRDefault="00D61651" w:rsidP="00D61651">
      <w:pPr>
        <w:spacing w:before="120"/>
        <w:rPr>
          <w:sz w:val="20"/>
          <w:szCs w:val="20"/>
        </w:rPr>
      </w:pPr>
      <w:r w:rsidRPr="00D04994">
        <w:rPr>
          <w:sz w:val="20"/>
          <w:szCs w:val="20"/>
        </w:rPr>
        <w:t>5.3.1.2. Osadzenia słupków w otworach wypełnionych gruntem</w:t>
      </w:r>
    </w:p>
    <w:p w:rsidR="00D61651" w:rsidRPr="00D04994" w:rsidRDefault="00D61651" w:rsidP="00D61651">
      <w:pPr>
        <w:spacing w:before="120"/>
        <w:rPr>
          <w:sz w:val="20"/>
          <w:szCs w:val="20"/>
        </w:rPr>
      </w:pPr>
      <w:r>
        <w:rPr>
          <w:sz w:val="20"/>
          <w:szCs w:val="20"/>
        </w:rPr>
        <w:t xml:space="preserve">Jeśli dokumentacja projektowa, </w:t>
      </w:r>
      <w:r w:rsidRPr="00D04994">
        <w:rPr>
          <w:sz w:val="20"/>
          <w:szCs w:val="20"/>
        </w:rPr>
        <w:t>ST lub Inżynier nie ustali inaczej, to osadzenie słupków w wykonanych uprzednio otworach (dołach) powinno uwzględniać:</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zachowanie prawidłowego położenia i pełnej równoległości słupków, najlepiej przy zastosowaniu odpowiednich szablonów,</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wzmocnienie dna otworu warstwą tłucznia (ew. żwiru) o grubości warstwy min. 5 cm,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wypełnienie otworu piaskiem stabilizowanym cementem (od 40</w:t>
      </w:r>
      <w:r>
        <w:rPr>
          <w:sz w:val="20"/>
          <w:szCs w:val="20"/>
        </w:rPr>
        <w:t xml:space="preserve"> do 50 kg cementu na </w:t>
      </w:r>
      <w:r w:rsidRPr="00D04994">
        <w:rPr>
          <w:sz w:val="20"/>
          <w:szCs w:val="20"/>
        </w:rPr>
        <w:t>1 m</w:t>
      </w:r>
      <w:r w:rsidRPr="00D04994">
        <w:rPr>
          <w:sz w:val="20"/>
          <w:szCs w:val="20"/>
          <w:vertAlign w:val="superscript"/>
        </w:rPr>
        <w:t xml:space="preserve">3 </w:t>
      </w:r>
      <w:r w:rsidRPr="00D04994">
        <w:rPr>
          <w:sz w:val="20"/>
          <w:szCs w:val="20"/>
        </w:rPr>
        <w:t xml:space="preserve">piasku) lub zagęszczonym gruntem rodzimym, przy czym wskaźnik zagęszczenia nie powinien być mniejszy niż 0,95 według normalnej metody </w:t>
      </w:r>
      <w:proofErr w:type="spellStart"/>
      <w:r w:rsidRPr="00D04994">
        <w:rPr>
          <w:sz w:val="20"/>
          <w:szCs w:val="20"/>
        </w:rPr>
        <w:t>Proctora</w:t>
      </w:r>
      <w:proofErr w:type="spellEnd"/>
      <w:r w:rsidRPr="00D04994">
        <w:rPr>
          <w:sz w:val="20"/>
          <w:szCs w:val="20"/>
        </w:rPr>
        <w:t>.</w:t>
      </w:r>
    </w:p>
    <w:p w:rsidR="00D61651" w:rsidRPr="00D04994" w:rsidRDefault="00D61651" w:rsidP="00D61651">
      <w:pPr>
        <w:spacing w:before="120"/>
        <w:rPr>
          <w:sz w:val="20"/>
          <w:szCs w:val="20"/>
        </w:rPr>
      </w:pPr>
      <w:r w:rsidRPr="00D04994">
        <w:rPr>
          <w:sz w:val="20"/>
          <w:szCs w:val="20"/>
        </w:rPr>
        <w:t>5.3.1.3. Osadzenie słupków w fundamencie betonowym</w:t>
      </w:r>
    </w:p>
    <w:p w:rsidR="00D61651" w:rsidRPr="00D04994" w:rsidRDefault="00D61651" w:rsidP="00D61651">
      <w:pPr>
        <w:spacing w:before="120"/>
        <w:rPr>
          <w:sz w:val="20"/>
          <w:szCs w:val="20"/>
        </w:rPr>
      </w:pPr>
      <w:r>
        <w:rPr>
          <w:sz w:val="20"/>
          <w:szCs w:val="20"/>
        </w:rPr>
        <w:t xml:space="preserve">Jeśli dokumentacja projektowa, </w:t>
      </w:r>
      <w:r w:rsidRPr="00D04994">
        <w:rPr>
          <w:sz w:val="20"/>
          <w:szCs w:val="20"/>
        </w:rPr>
        <w:t>ST lub Inżynier nie ustali inaczej, to osadzenie słupków w otworze, w gruncie wypełnionym betonem lub w prefabrykowanym fundamencie betonowym powinno uwzględniać:</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ew. wykonanie zbrojenia, zgodnego z dokumentacją projektową, a w przypadku braku wskazań - zgodnego z zaleceniem producenta barier,</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lastRenderedPageBreak/>
        <w:t>wypełnienie otworu mieszanką betonową klasy B15, odpowiadającą wymaganiom PN-B-06250 [2]. Do czasu stwardnienia betonu słupek zaleca się podeprzeć. Zaleca się wykonywać montaż bariery na słupkach co najmniej po 7 dniach od ustawienia słupka w betonie.</w:t>
      </w:r>
    </w:p>
    <w:p w:rsidR="00D61651" w:rsidRPr="00D04994" w:rsidRDefault="00D61651" w:rsidP="00D61651">
      <w:pPr>
        <w:spacing w:before="120"/>
        <w:rPr>
          <w:sz w:val="20"/>
          <w:szCs w:val="20"/>
        </w:rPr>
      </w:pPr>
      <w:r w:rsidRPr="00D04994">
        <w:rPr>
          <w:b/>
          <w:sz w:val="20"/>
          <w:szCs w:val="20"/>
        </w:rPr>
        <w:t xml:space="preserve">5.3.2. </w:t>
      </w:r>
      <w:r w:rsidRPr="00D04994">
        <w:rPr>
          <w:sz w:val="20"/>
          <w:szCs w:val="20"/>
        </w:rPr>
        <w:t xml:space="preserve">Słupki wbijane lub </w:t>
      </w:r>
      <w:proofErr w:type="spellStart"/>
      <w:r w:rsidRPr="00D04994">
        <w:rPr>
          <w:sz w:val="20"/>
          <w:szCs w:val="20"/>
        </w:rPr>
        <w:t>wwibrowywane</w:t>
      </w:r>
      <w:proofErr w:type="spellEnd"/>
      <w:r w:rsidRPr="00D04994">
        <w:rPr>
          <w:sz w:val="20"/>
          <w:szCs w:val="20"/>
        </w:rPr>
        <w:t xml:space="preserve"> bezpośrednio w grunt</w:t>
      </w:r>
    </w:p>
    <w:p w:rsidR="00D61651" w:rsidRPr="00D04994" w:rsidRDefault="00D61651" w:rsidP="00D61651">
      <w:pPr>
        <w:spacing w:before="120"/>
        <w:rPr>
          <w:sz w:val="20"/>
          <w:szCs w:val="20"/>
        </w:rPr>
      </w:pPr>
      <w:r>
        <w:rPr>
          <w:sz w:val="20"/>
          <w:szCs w:val="20"/>
        </w:rPr>
        <w:t xml:space="preserve">Jeśli dokumentacja projektowa, </w:t>
      </w:r>
      <w:r w:rsidRPr="00D04994">
        <w:rPr>
          <w:sz w:val="20"/>
          <w:szCs w:val="20"/>
        </w:rPr>
        <w:t xml:space="preserve">ST lub Inżynier na wniosek Wykonawcy ustali bezpośrednie wbijanie lub </w:t>
      </w:r>
      <w:proofErr w:type="spellStart"/>
      <w:r w:rsidRPr="00D04994">
        <w:rPr>
          <w:sz w:val="20"/>
          <w:szCs w:val="20"/>
        </w:rPr>
        <w:t>wwibrowywanie</w:t>
      </w:r>
      <w:proofErr w:type="spellEnd"/>
      <w:r w:rsidRPr="00D04994">
        <w:rPr>
          <w:sz w:val="20"/>
          <w:szCs w:val="20"/>
        </w:rPr>
        <w:t xml:space="preserve"> słupków w grunt, to Wykonawca przedstawi do akceptacji Inżyniera:</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sposób wykonania, zapewniający zachowanie osi słupka w pionie i nie powodujący odkształceń lub uszkodzeń słupka,</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rodzaj sprzętu, wraz z jego charakterystyką techniczną, dotyczący urządzeń wbijających (np. młotów, bab, kafarów) ręcznych lub mechanicznych względnie wibromłotów pogrążających słupki w gruncie poprzez wibrację i działanie udarowe.</w:t>
      </w:r>
    </w:p>
    <w:p w:rsidR="00D61651" w:rsidRPr="00D04994" w:rsidRDefault="00D61651" w:rsidP="00D61651">
      <w:pPr>
        <w:spacing w:before="120"/>
        <w:rPr>
          <w:sz w:val="20"/>
          <w:szCs w:val="20"/>
        </w:rPr>
      </w:pPr>
      <w:r w:rsidRPr="00D04994">
        <w:rPr>
          <w:b/>
          <w:sz w:val="20"/>
          <w:szCs w:val="20"/>
        </w:rPr>
        <w:t xml:space="preserve">5.3.3. </w:t>
      </w:r>
      <w:r w:rsidRPr="00D04994">
        <w:rPr>
          <w:sz w:val="20"/>
          <w:szCs w:val="20"/>
        </w:rPr>
        <w:t>Tolerancje osadzenia słupków</w:t>
      </w:r>
    </w:p>
    <w:p w:rsidR="00D61651" w:rsidRPr="00D04994" w:rsidRDefault="00D61651" w:rsidP="00D61651">
      <w:pPr>
        <w:spacing w:before="120"/>
        <w:rPr>
          <w:sz w:val="20"/>
          <w:szCs w:val="20"/>
        </w:rPr>
      </w:pPr>
      <w:r w:rsidRPr="00D04994">
        <w:rPr>
          <w:sz w:val="20"/>
          <w:szCs w:val="20"/>
        </w:rPr>
        <w:t xml:space="preserve">Dopuszczalna technologicznie odchyłka odległości między słupkami, wynikająca z wymiarów wydłużonych otworów w prowadnicy, służących do zamocowania słupków, wynosi </w:t>
      </w:r>
      <w:r w:rsidRPr="00D04994">
        <w:rPr>
          <w:sz w:val="20"/>
          <w:szCs w:val="20"/>
        </w:rPr>
        <w:sym w:font="Symbol" w:char="F0B1"/>
      </w:r>
      <w:r w:rsidRPr="00D04994">
        <w:rPr>
          <w:sz w:val="20"/>
          <w:szCs w:val="20"/>
        </w:rPr>
        <w:t xml:space="preserve"> 11 mm.</w:t>
      </w:r>
      <w:r>
        <w:rPr>
          <w:sz w:val="20"/>
          <w:szCs w:val="20"/>
        </w:rPr>
        <w:t xml:space="preserve"> </w:t>
      </w:r>
      <w:r w:rsidRPr="00D04994">
        <w:rPr>
          <w:sz w:val="20"/>
          <w:szCs w:val="20"/>
        </w:rPr>
        <w:t xml:space="preserve">Dopuszczalna różnica wysokości słupków, decydująca czy prowadnica będzie zamocowana równolegle do nawierzchni jezdni, jest wyznaczona kształtem i wymiarami otworów w słupkach do mocowania wysięgników lub przekładek i wynosi </w:t>
      </w:r>
      <w:r w:rsidRPr="00D04994">
        <w:rPr>
          <w:sz w:val="20"/>
          <w:szCs w:val="20"/>
        </w:rPr>
        <w:sym w:font="Symbol" w:char="F0B1"/>
      </w:r>
      <w:r w:rsidRPr="00D04994">
        <w:rPr>
          <w:sz w:val="20"/>
          <w:szCs w:val="20"/>
        </w:rPr>
        <w:t xml:space="preserve"> 6 mm.</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5.4. Montaż bariery</w:t>
      </w:r>
    </w:p>
    <w:p w:rsidR="00D61651" w:rsidRPr="00D04994" w:rsidRDefault="00D61651" w:rsidP="00D61651">
      <w:pPr>
        <w:rPr>
          <w:sz w:val="20"/>
          <w:szCs w:val="20"/>
        </w:rPr>
      </w:pPr>
      <w:r w:rsidRPr="00D04994">
        <w:rPr>
          <w:sz w:val="20"/>
          <w:szCs w:val="20"/>
        </w:rPr>
        <w:t>Sposób montażu bariery zaproponuje Wykonawca i przedstawi do akceptacji Inżyniera.</w:t>
      </w:r>
      <w:r>
        <w:rPr>
          <w:sz w:val="20"/>
          <w:szCs w:val="20"/>
        </w:rPr>
        <w:t xml:space="preserve"> </w:t>
      </w:r>
      <w:r w:rsidRPr="00D04994">
        <w:rPr>
          <w:sz w:val="20"/>
          <w:szCs w:val="20"/>
        </w:rPr>
        <w:t>Bariera powinna być montowana zgodnie z instrukcją montażową lub zgodnie z zasadami konstrukcyjnymi ustalonymi przez producenta bariery.</w:t>
      </w:r>
      <w:r>
        <w:rPr>
          <w:sz w:val="20"/>
          <w:szCs w:val="20"/>
        </w:rPr>
        <w:t xml:space="preserve"> </w:t>
      </w:r>
      <w:r w:rsidRPr="00D04994">
        <w:rPr>
          <w:sz w:val="20"/>
          <w:szCs w:val="20"/>
        </w:rPr>
        <w:t>Montaż bariery, w ramach dopuszczalnych odchyłek umożliwionych wielkością otworów w elementach bariery, powinien doprowadzić do zapewnienia równej i płynnej linii prowadnic bariery w planie i profilu.</w:t>
      </w:r>
      <w:r>
        <w:rPr>
          <w:sz w:val="20"/>
          <w:szCs w:val="20"/>
        </w:rPr>
        <w:t xml:space="preserve"> </w:t>
      </w:r>
      <w:r w:rsidRPr="00D04994">
        <w:rPr>
          <w:sz w:val="20"/>
          <w:szCs w:val="20"/>
        </w:rPr>
        <w:t>Przy montażu bariery niedopuszczalne jest wykonywanie jakichkolwiek otworów lub cięć, naruszających powłokę cynkową poszczególnych elementów bariery.</w:t>
      </w:r>
      <w:r>
        <w:rPr>
          <w:sz w:val="20"/>
          <w:szCs w:val="20"/>
        </w:rPr>
        <w:t xml:space="preserve"> </w:t>
      </w:r>
      <w:r w:rsidRPr="00D04994">
        <w:rPr>
          <w:sz w:val="20"/>
          <w:szCs w:val="20"/>
        </w:rPr>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r>
        <w:rPr>
          <w:sz w:val="20"/>
          <w:szCs w:val="20"/>
        </w:rPr>
        <w:t xml:space="preserve"> </w:t>
      </w:r>
      <w:r w:rsidRPr="00D04994">
        <w:rPr>
          <w:sz w:val="20"/>
          <w:szCs w:val="20"/>
        </w:rPr>
        <w:t>Montaż wysięgników i przekładek ze słupkami i prowadnicą powinien być wykonany ściśle według zaleceń producenta bariery z zastosowaniem przewidzianych do tego celu elementów (obejm, wsporników itp.) oraz właściwych śrub i podkładek.</w:t>
      </w:r>
      <w:r>
        <w:rPr>
          <w:sz w:val="20"/>
          <w:szCs w:val="20"/>
        </w:rPr>
        <w:t xml:space="preserve"> </w:t>
      </w:r>
      <w:r w:rsidRPr="00D04994">
        <w:rPr>
          <w:sz w:val="20"/>
          <w:szCs w:val="20"/>
        </w:rPr>
        <w:t>Przy montażu barier należy zwracać uwagę na poprawne wykonanie, zgodne z dokumentacją projektową i wytycznymi producenta barier:</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odcinków barier osłonowych o właściwej długości odcinka bariery: a) przyległego do obiektu lub przeszkody, b) przed i za obiektem, c) ukośnego początkowego, d) ukośnego końcowego, e) wzmocnionego,</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odcinków przejściowych pomiędzy różnymi typami i odmianami barier, w tym m.in. na dojazdach do mostu z zastosowaniem właściwej długości odcinka ukośnego w planie, jak również połączenia z barierami betonowymi pełnymi i ew. poręczami betonowymi,</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dodatkowych urządzeń, jak np. dodatkowej prowadnicy bariery, osłony słupków bariery, itp. (np. wg zał. 11.5).</w:t>
      </w:r>
    </w:p>
    <w:p w:rsidR="00D61651" w:rsidRPr="00D04994" w:rsidRDefault="00D61651" w:rsidP="00D61651">
      <w:pPr>
        <w:rPr>
          <w:sz w:val="20"/>
          <w:szCs w:val="20"/>
        </w:rPr>
      </w:pPr>
      <w:r w:rsidRPr="00D04994">
        <w:rPr>
          <w:sz w:val="20"/>
          <w:szCs w:val="20"/>
        </w:rPr>
        <w:t>Na barierze powinny być umieszczone elementy odblaskowe:</w:t>
      </w:r>
    </w:p>
    <w:p w:rsidR="00D61651" w:rsidRPr="00D04994" w:rsidRDefault="00D61651" w:rsidP="00D61651">
      <w:pPr>
        <w:numPr>
          <w:ilvl w:val="0"/>
          <w:numId w:val="233"/>
        </w:numPr>
        <w:overflowPunct w:val="0"/>
        <w:autoSpaceDE w:val="0"/>
        <w:autoSpaceDN w:val="0"/>
        <w:adjustRightInd w:val="0"/>
        <w:jc w:val="both"/>
        <w:textAlignment w:val="baseline"/>
        <w:rPr>
          <w:sz w:val="20"/>
          <w:szCs w:val="20"/>
        </w:rPr>
      </w:pPr>
      <w:r w:rsidRPr="00D04994">
        <w:rPr>
          <w:sz w:val="20"/>
          <w:szCs w:val="20"/>
        </w:rPr>
        <w:t>czerwone - po prawej stronie jezdni,</w:t>
      </w:r>
    </w:p>
    <w:p w:rsidR="00D61651" w:rsidRPr="00D04994" w:rsidRDefault="00D61651" w:rsidP="00D61651">
      <w:pPr>
        <w:numPr>
          <w:ilvl w:val="0"/>
          <w:numId w:val="233"/>
        </w:numPr>
        <w:overflowPunct w:val="0"/>
        <w:autoSpaceDE w:val="0"/>
        <w:autoSpaceDN w:val="0"/>
        <w:adjustRightInd w:val="0"/>
        <w:jc w:val="both"/>
        <w:textAlignment w:val="baseline"/>
        <w:rPr>
          <w:sz w:val="20"/>
          <w:szCs w:val="20"/>
        </w:rPr>
      </w:pPr>
      <w:r w:rsidRPr="00D04994">
        <w:rPr>
          <w:sz w:val="20"/>
          <w:szCs w:val="20"/>
        </w:rPr>
        <w:t>białe</w:t>
      </w:r>
      <w:r w:rsidRPr="00D04994">
        <w:rPr>
          <w:sz w:val="20"/>
          <w:szCs w:val="20"/>
        </w:rPr>
        <w:tab/>
        <w:t xml:space="preserve">        - po lewej stronie jezdni.</w:t>
      </w:r>
    </w:p>
    <w:p w:rsidR="00D61651" w:rsidRPr="00D04994" w:rsidRDefault="00D61651" w:rsidP="00D61651">
      <w:pPr>
        <w:rPr>
          <w:sz w:val="20"/>
          <w:szCs w:val="20"/>
        </w:rPr>
      </w:pPr>
      <w:r w:rsidRPr="00D04994">
        <w:rPr>
          <w:sz w:val="20"/>
          <w:szCs w:val="20"/>
        </w:rPr>
        <w:t>Odległości pomiędzy kolejnymi elementami odblaskowymi powinny być zgodne z ustaleniami WSDBO [32].</w:t>
      </w:r>
    </w:p>
    <w:p w:rsidR="00D61651" w:rsidRPr="00D04994" w:rsidRDefault="00D61651" w:rsidP="00D61651">
      <w:pPr>
        <w:rPr>
          <w:sz w:val="20"/>
          <w:szCs w:val="20"/>
        </w:rPr>
      </w:pPr>
      <w:r w:rsidRPr="00D04994">
        <w:rPr>
          <w:sz w:val="20"/>
          <w:szCs w:val="20"/>
        </w:rPr>
        <w:t>Elementy odblaskowe należy umocować do bariery w sposób trwały, zgodny z wytycznymi producenta barier.</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5.5. Roboty betonowe</w:t>
      </w:r>
    </w:p>
    <w:p w:rsidR="00D61651" w:rsidRPr="00D04994" w:rsidRDefault="00D61651" w:rsidP="00D61651">
      <w:pPr>
        <w:rPr>
          <w:sz w:val="20"/>
          <w:szCs w:val="20"/>
        </w:rPr>
      </w:pPr>
      <w:r w:rsidRPr="00D04994">
        <w:rPr>
          <w:sz w:val="20"/>
          <w:szCs w:val="20"/>
        </w:rPr>
        <w:t>Elementy betonowe fundamentów i kotew powinny być wykonane zgodnie z dokumentacją projektową lub SST oraz powinny odpowiadać wymaganiom:</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lastRenderedPageBreak/>
        <w:t>PN-B-06250 [2] w zakresie wytrzymałości, nasiąkliwości i odporności na działanie mrozu,</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PN-B-06251 [3] i PN-B-06250 [2] w zakresie składu betonu, mieszania, zagęszczania, dojrzewania, pielęgnacji i transportu,</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punktu 2 niniejszej specyfikacji w zakresie postanowień dotyczących betonu i jego składników.</w:t>
      </w:r>
    </w:p>
    <w:p w:rsidR="00D61651" w:rsidRPr="00D04994" w:rsidRDefault="00D61651" w:rsidP="00D61651">
      <w:pPr>
        <w:rPr>
          <w:sz w:val="20"/>
          <w:szCs w:val="20"/>
        </w:rPr>
      </w:pPr>
      <w:r w:rsidRPr="00D04994">
        <w:rPr>
          <w:sz w:val="20"/>
          <w:szCs w:val="20"/>
        </w:rPr>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r>
        <w:rPr>
          <w:sz w:val="20"/>
          <w:szCs w:val="20"/>
        </w:rPr>
        <w:t xml:space="preserve"> </w:t>
      </w:r>
      <w:r w:rsidRPr="00D04994">
        <w:rPr>
          <w:sz w:val="20"/>
          <w:szCs w:val="20"/>
        </w:rPr>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r>
        <w:rPr>
          <w:sz w:val="20"/>
          <w:szCs w:val="20"/>
        </w:rPr>
        <w:t xml:space="preserve"> </w:t>
      </w:r>
      <w:r w:rsidRPr="00D04994">
        <w:rPr>
          <w:sz w:val="20"/>
          <w:szCs w:val="20"/>
        </w:rPr>
        <w:t>Mieszankę betonową zaleca się układać warstwami o grubości do 40 cm bezpośrednio z pojemnika, rurociągu pompy lub za pośrednictwem rynny i zagęszczać wibratorami wgłębnymi.</w:t>
      </w:r>
      <w:r>
        <w:rPr>
          <w:sz w:val="20"/>
          <w:szCs w:val="20"/>
        </w:rPr>
        <w:t xml:space="preserve"> </w:t>
      </w:r>
      <w:r w:rsidRPr="00D04994">
        <w:rPr>
          <w:sz w:val="20"/>
          <w:szCs w:val="20"/>
        </w:rPr>
        <w:t>Po zakończeniu betonowania, przy temperaturze otoczenia wyższej od +5</w:t>
      </w:r>
      <w:r w:rsidRPr="00D04994">
        <w:rPr>
          <w:sz w:val="20"/>
          <w:szCs w:val="20"/>
          <w:vertAlign w:val="superscript"/>
        </w:rPr>
        <w:t>o</w:t>
      </w:r>
      <w:r w:rsidRPr="00D04994">
        <w:rPr>
          <w:sz w:val="20"/>
          <w:szCs w:val="20"/>
        </w:rPr>
        <w:t>C, należy prowadzić pielęgnację wilgotnościową co najmniej przez 7 dni. Woda do polewania betonu powinna spełniać wymagania PN-B-32250 [7]. W czasie dojrzewania betonu elementy powinny być chronione przed uderzeniami i drganiami.</w:t>
      </w:r>
    </w:p>
    <w:p w:rsidR="00D61651" w:rsidRPr="00D04994" w:rsidRDefault="00D61651" w:rsidP="00D61651">
      <w:pPr>
        <w:pStyle w:val="Nagwek1"/>
        <w:rPr>
          <w:sz w:val="20"/>
          <w:szCs w:val="20"/>
        </w:rPr>
      </w:pPr>
      <w:bookmarkStart w:id="201" w:name="_Toc424024075"/>
      <w:r w:rsidRPr="00D04994">
        <w:rPr>
          <w:sz w:val="20"/>
          <w:szCs w:val="20"/>
        </w:rPr>
        <w:t>6. KONTROLA JAKOŚCI ROBÓT</w:t>
      </w:r>
      <w:bookmarkEnd w:id="201"/>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6.1. Ogólne zasady kontroli jakości robót</w:t>
      </w:r>
    </w:p>
    <w:p w:rsidR="00D61651" w:rsidRPr="00D04994" w:rsidRDefault="00D61651" w:rsidP="00D61651">
      <w:pPr>
        <w:rPr>
          <w:sz w:val="20"/>
          <w:szCs w:val="20"/>
        </w:rPr>
      </w:pPr>
      <w:r w:rsidRPr="00D04994">
        <w:rPr>
          <w:sz w:val="20"/>
          <w:szCs w:val="20"/>
        </w:rPr>
        <w:t>Ogólne zasady k</w:t>
      </w:r>
      <w:r>
        <w:rPr>
          <w:sz w:val="20"/>
          <w:szCs w:val="20"/>
        </w:rPr>
        <w:t>ontroli jakości robót podano w ST D-</w:t>
      </w:r>
      <w:r w:rsidRPr="00D04994">
        <w:rPr>
          <w:sz w:val="20"/>
          <w:szCs w:val="20"/>
        </w:rPr>
        <w:t xml:space="preserve">00.00.00 „Wymagania ogólne” </w:t>
      </w:r>
      <w:proofErr w:type="spellStart"/>
      <w:r w:rsidRPr="00D04994">
        <w:rPr>
          <w:sz w:val="20"/>
          <w:szCs w:val="20"/>
        </w:rPr>
        <w:t>pkt</w:t>
      </w:r>
      <w:proofErr w:type="spellEnd"/>
      <w:r w:rsidRPr="00D04994">
        <w:rPr>
          <w:sz w:val="20"/>
          <w:szCs w:val="20"/>
        </w:rPr>
        <w:t xml:space="preserve"> 6.</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6.2. Badania przed przystąpieniem do robót</w:t>
      </w:r>
    </w:p>
    <w:p w:rsidR="00D61651" w:rsidRPr="00D04994" w:rsidRDefault="00D61651" w:rsidP="00D61651">
      <w:pPr>
        <w:rPr>
          <w:sz w:val="20"/>
          <w:szCs w:val="20"/>
        </w:rPr>
      </w:pPr>
      <w:r w:rsidRPr="00D04994">
        <w:rPr>
          <w:sz w:val="20"/>
          <w:szCs w:val="20"/>
        </w:rPr>
        <w:t>Przed przystąpieniem do robót Wykonawca powinien przedstawić Inżynierowi:</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atest na konstrukcję drogowej bariery ochronnej akceptowany przez zarządzającego drogą, według wymagania punktu 2.2,</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zaświadczenia o jakości (atesty) na materiały, do których wydania producenci są zobowiązani przez właściwe normy PN i BN, jak kształtowniki stalowe, pręty zbrojeniowe, cement.</w:t>
      </w:r>
    </w:p>
    <w:p w:rsidR="00D61651" w:rsidRPr="00D04994" w:rsidRDefault="00D61651" w:rsidP="00D61651">
      <w:pPr>
        <w:rPr>
          <w:sz w:val="20"/>
          <w:szCs w:val="20"/>
        </w:rPr>
      </w:pPr>
      <w:r w:rsidRPr="00D04994">
        <w:rPr>
          <w:sz w:val="20"/>
          <w:szCs w:val="20"/>
        </w:rPr>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6.3. Badania w czasie wykonywania robót</w:t>
      </w:r>
    </w:p>
    <w:p w:rsidR="00D61651" w:rsidRPr="00D04994" w:rsidRDefault="00D61651" w:rsidP="00D61651">
      <w:pPr>
        <w:rPr>
          <w:sz w:val="20"/>
          <w:szCs w:val="20"/>
        </w:rPr>
      </w:pPr>
      <w:r w:rsidRPr="00D04994">
        <w:rPr>
          <w:b/>
          <w:sz w:val="20"/>
          <w:szCs w:val="20"/>
        </w:rPr>
        <w:t xml:space="preserve">6.3.1. </w:t>
      </w:r>
      <w:r w:rsidRPr="00D04994">
        <w:rPr>
          <w:sz w:val="20"/>
          <w:szCs w:val="20"/>
        </w:rPr>
        <w:t>Badania materiałów w czasie wykonywania robót</w:t>
      </w:r>
    </w:p>
    <w:p w:rsidR="00D61651" w:rsidRPr="00D04994" w:rsidRDefault="00D61651" w:rsidP="00D61651">
      <w:pPr>
        <w:spacing w:before="120"/>
        <w:rPr>
          <w:sz w:val="20"/>
          <w:szCs w:val="20"/>
        </w:rPr>
      </w:pPr>
      <w:r w:rsidRPr="00D04994">
        <w:rPr>
          <w:sz w:val="20"/>
          <w:szCs w:val="20"/>
        </w:rPr>
        <w:t>Wszystkie materiały dostarczone na budowę z zaświadczeniem o jakości (atestem) producenta powinny być sprawdzone w zakresie powierzchni wyrobu i jego wymiarów.</w:t>
      </w:r>
      <w:r>
        <w:rPr>
          <w:sz w:val="20"/>
          <w:szCs w:val="20"/>
        </w:rPr>
        <w:t xml:space="preserve"> </w:t>
      </w:r>
      <w:r w:rsidRPr="00D04994">
        <w:rPr>
          <w:sz w:val="20"/>
          <w:szCs w:val="20"/>
        </w:rPr>
        <w:t>Częstotliwość badań i ocena ich wyników powinna być zgodna z zaleceniami tablicy 2.</w:t>
      </w:r>
      <w:r>
        <w:rPr>
          <w:sz w:val="20"/>
          <w:szCs w:val="20"/>
        </w:rPr>
        <w:t xml:space="preserve"> </w:t>
      </w:r>
      <w:r w:rsidRPr="00D04994">
        <w:rPr>
          <w:sz w:val="20"/>
          <w:szCs w:val="20"/>
        </w:rPr>
        <w:t>W przypadkach budzących wątpliwości można zlecić uprawnionej jednostce zbadanie właściwości dostarczonych wyrobów i materiałów w zakresie wymagań podanych w punkcie 2.</w:t>
      </w:r>
    </w:p>
    <w:p w:rsidR="00D61651" w:rsidRPr="00D04994" w:rsidRDefault="00D61651" w:rsidP="00D61651">
      <w:pPr>
        <w:rPr>
          <w:sz w:val="20"/>
          <w:szCs w:val="20"/>
        </w:rPr>
      </w:pPr>
      <w:r w:rsidRPr="00D04994">
        <w:rPr>
          <w:sz w:val="20"/>
          <w:szCs w:val="20"/>
        </w:rPr>
        <w:t>Tablica 2. Częstotliwość badań przy sprawdzeniu powierzchni i wymiarów wyrobów</w:t>
      </w:r>
    </w:p>
    <w:p w:rsidR="00D61651" w:rsidRPr="00D04994" w:rsidRDefault="00D61651" w:rsidP="00D61651">
      <w:pPr>
        <w:spacing w:after="120"/>
        <w:rPr>
          <w:sz w:val="20"/>
          <w:szCs w:val="20"/>
        </w:rPr>
      </w:pPr>
      <w:r w:rsidRPr="00D04994">
        <w:rPr>
          <w:sz w:val="20"/>
          <w:szCs w:val="20"/>
        </w:rP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1275"/>
        <w:gridCol w:w="1718"/>
        <w:gridCol w:w="2118"/>
        <w:gridCol w:w="1903"/>
      </w:tblGrid>
      <w:tr w:rsidR="00D61651" w:rsidRPr="00D04994" w:rsidTr="00685078">
        <w:tc>
          <w:tcPr>
            <w:tcW w:w="496" w:type="dxa"/>
            <w:tcBorders>
              <w:bottom w:val="double" w:sz="6" w:space="0" w:color="auto"/>
            </w:tcBorders>
          </w:tcPr>
          <w:p w:rsidR="00D61651" w:rsidRPr="00D04994" w:rsidRDefault="00D61651" w:rsidP="00685078">
            <w:pPr>
              <w:spacing w:before="120"/>
              <w:jc w:val="center"/>
              <w:rPr>
                <w:sz w:val="20"/>
                <w:szCs w:val="20"/>
              </w:rPr>
            </w:pPr>
            <w:r w:rsidRPr="00D04994">
              <w:rPr>
                <w:sz w:val="20"/>
                <w:szCs w:val="20"/>
              </w:rPr>
              <w:t>Lp.</w:t>
            </w:r>
          </w:p>
        </w:tc>
        <w:tc>
          <w:tcPr>
            <w:tcW w:w="1275" w:type="dxa"/>
            <w:tcBorders>
              <w:bottom w:val="double" w:sz="6" w:space="0" w:color="auto"/>
            </w:tcBorders>
          </w:tcPr>
          <w:p w:rsidR="00D61651" w:rsidRPr="00D04994" w:rsidRDefault="00D61651" w:rsidP="00685078">
            <w:pPr>
              <w:jc w:val="center"/>
              <w:rPr>
                <w:sz w:val="20"/>
                <w:szCs w:val="20"/>
              </w:rPr>
            </w:pPr>
            <w:r w:rsidRPr="00D04994">
              <w:rPr>
                <w:sz w:val="20"/>
                <w:szCs w:val="20"/>
              </w:rPr>
              <w:t>Rodzaj badania</w:t>
            </w:r>
          </w:p>
        </w:tc>
        <w:tc>
          <w:tcPr>
            <w:tcW w:w="1718" w:type="dxa"/>
            <w:tcBorders>
              <w:bottom w:val="nil"/>
            </w:tcBorders>
          </w:tcPr>
          <w:p w:rsidR="00D61651" w:rsidRPr="00D04994" w:rsidRDefault="00D61651" w:rsidP="00685078">
            <w:pPr>
              <w:spacing w:before="120"/>
              <w:jc w:val="center"/>
              <w:rPr>
                <w:sz w:val="20"/>
                <w:szCs w:val="20"/>
              </w:rPr>
            </w:pPr>
            <w:r w:rsidRPr="00D04994">
              <w:rPr>
                <w:sz w:val="20"/>
                <w:szCs w:val="20"/>
              </w:rPr>
              <w:t>Liczba badań</w:t>
            </w:r>
          </w:p>
        </w:tc>
        <w:tc>
          <w:tcPr>
            <w:tcW w:w="2118" w:type="dxa"/>
            <w:tcBorders>
              <w:bottom w:val="double" w:sz="6" w:space="0" w:color="auto"/>
            </w:tcBorders>
          </w:tcPr>
          <w:p w:rsidR="00D61651" w:rsidRPr="00D04994" w:rsidRDefault="00D61651" w:rsidP="00685078">
            <w:pPr>
              <w:spacing w:before="120"/>
              <w:jc w:val="center"/>
              <w:rPr>
                <w:sz w:val="20"/>
                <w:szCs w:val="20"/>
              </w:rPr>
            </w:pPr>
            <w:r w:rsidRPr="00D04994">
              <w:rPr>
                <w:sz w:val="20"/>
                <w:szCs w:val="20"/>
              </w:rPr>
              <w:t>Opis badań</w:t>
            </w:r>
          </w:p>
        </w:tc>
        <w:tc>
          <w:tcPr>
            <w:tcW w:w="1903" w:type="dxa"/>
            <w:tcBorders>
              <w:bottom w:val="nil"/>
            </w:tcBorders>
          </w:tcPr>
          <w:p w:rsidR="00D61651" w:rsidRPr="00D04994" w:rsidRDefault="00D61651" w:rsidP="00685078">
            <w:pPr>
              <w:jc w:val="center"/>
              <w:rPr>
                <w:sz w:val="20"/>
                <w:szCs w:val="20"/>
              </w:rPr>
            </w:pPr>
            <w:r w:rsidRPr="00D04994">
              <w:rPr>
                <w:sz w:val="20"/>
                <w:szCs w:val="20"/>
              </w:rPr>
              <w:t>Ocena wyników badań</w:t>
            </w:r>
          </w:p>
        </w:tc>
      </w:tr>
      <w:tr w:rsidR="00D61651" w:rsidRPr="00D04994" w:rsidTr="00685078">
        <w:tc>
          <w:tcPr>
            <w:tcW w:w="496" w:type="dxa"/>
            <w:tcBorders>
              <w:top w:val="nil"/>
            </w:tcBorders>
          </w:tcPr>
          <w:p w:rsidR="00D61651" w:rsidRPr="00D04994" w:rsidRDefault="00D61651" w:rsidP="00685078">
            <w:pPr>
              <w:jc w:val="center"/>
              <w:rPr>
                <w:sz w:val="20"/>
                <w:szCs w:val="20"/>
              </w:rPr>
            </w:pPr>
            <w:r w:rsidRPr="00D04994">
              <w:rPr>
                <w:sz w:val="20"/>
                <w:szCs w:val="20"/>
              </w:rPr>
              <w:t>1</w:t>
            </w:r>
          </w:p>
        </w:tc>
        <w:tc>
          <w:tcPr>
            <w:tcW w:w="1275" w:type="dxa"/>
            <w:tcBorders>
              <w:top w:val="nil"/>
            </w:tcBorders>
          </w:tcPr>
          <w:p w:rsidR="00D61651" w:rsidRPr="00D04994" w:rsidRDefault="00D61651" w:rsidP="00685078">
            <w:pPr>
              <w:rPr>
                <w:sz w:val="20"/>
                <w:szCs w:val="20"/>
              </w:rPr>
            </w:pPr>
            <w:r w:rsidRPr="00D04994">
              <w:rPr>
                <w:sz w:val="20"/>
                <w:szCs w:val="20"/>
              </w:rPr>
              <w:t>Sprawdzenie powierzchni</w:t>
            </w:r>
          </w:p>
        </w:tc>
        <w:tc>
          <w:tcPr>
            <w:tcW w:w="1718" w:type="dxa"/>
            <w:tcBorders>
              <w:top w:val="double" w:sz="6" w:space="0" w:color="auto"/>
              <w:bottom w:val="nil"/>
            </w:tcBorders>
          </w:tcPr>
          <w:p w:rsidR="00D61651" w:rsidRPr="00D04994" w:rsidRDefault="00D61651" w:rsidP="00685078">
            <w:pPr>
              <w:rPr>
                <w:sz w:val="20"/>
                <w:szCs w:val="20"/>
              </w:rPr>
            </w:pPr>
            <w:r w:rsidRPr="00D04994">
              <w:rPr>
                <w:sz w:val="20"/>
                <w:szCs w:val="20"/>
              </w:rPr>
              <w:t>5 do 10 badań z wybranych losowo elementów w każ- dej dostarczanej partii wyrobów liczącej do 1000 elementów</w:t>
            </w:r>
          </w:p>
        </w:tc>
        <w:tc>
          <w:tcPr>
            <w:tcW w:w="2118" w:type="dxa"/>
            <w:tcBorders>
              <w:top w:val="nil"/>
            </w:tcBorders>
          </w:tcPr>
          <w:p w:rsidR="00D61651" w:rsidRPr="00D04994" w:rsidRDefault="00D61651" w:rsidP="00685078">
            <w:pPr>
              <w:rPr>
                <w:sz w:val="20"/>
                <w:szCs w:val="20"/>
              </w:rPr>
            </w:pPr>
            <w:r w:rsidRPr="00D04994">
              <w:rPr>
                <w:sz w:val="20"/>
                <w:szCs w:val="20"/>
              </w:rPr>
              <w:t>Powierzchnię zbadać nie uzbrojonym okiem. Do ew. sprawdzenia głębokości wad użyć dostępnych narzędzi (np. liniałów z czujnikiem, suwmiarek, mikrometrów itp.)</w:t>
            </w:r>
          </w:p>
        </w:tc>
        <w:tc>
          <w:tcPr>
            <w:tcW w:w="1903" w:type="dxa"/>
            <w:tcBorders>
              <w:top w:val="double" w:sz="6" w:space="0" w:color="auto"/>
              <w:bottom w:val="nil"/>
            </w:tcBorders>
          </w:tcPr>
          <w:p w:rsidR="00D61651" w:rsidRPr="00D04994" w:rsidRDefault="00D61651" w:rsidP="00685078">
            <w:pPr>
              <w:rPr>
                <w:sz w:val="20"/>
                <w:szCs w:val="20"/>
              </w:rPr>
            </w:pPr>
            <w:r w:rsidRPr="00D04994">
              <w:rPr>
                <w:sz w:val="20"/>
                <w:szCs w:val="20"/>
              </w:rPr>
              <w:t xml:space="preserve">Wyniki powinny być zgodne z wymagania-mi punktu 2 i </w:t>
            </w:r>
            <w:proofErr w:type="spellStart"/>
            <w:r w:rsidRPr="00D04994">
              <w:rPr>
                <w:sz w:val="20"/>
                <w:szCs w:val="20"/>
              </w:rPr>
              <w:t>katalo-giem</w:t>
            </w:r>
            <w:proofErr w:type="spellEnd"/>
            <w:r w:rsidRPr="00D04994">
              <w:rPr>
                <w:sz w:val="20"/>
                <w:szCs w:val="20"/>
              </w:rPr>
              <w:t xml:space="preserve"> (informacją) producenta barier</w:t>
            </w:r>
          </w:p>
        </w:tc>
      </w:tr>
      <w:tr w:rsidR="00D61651" w:rsidRPr="00D04994" w:rsidTr="00685078">
        <w:tc>
          <w:tcPr>
            <w:tcW w:w="496" w:type="dxa"/>
          </w:tcPr>
          <w:p w:rsidR="00D61651" w:rsidRPr="00D04994" w:rsidRDefault="00D61651" w:rsidP="00685078">
            <w:pPr>
              <w:jc w:val="center"/>
              <w:rPr>
                <w:sz w:val="20"/>
                <w:szCs w:val="20"/>
              </w:rPr>
            </w:pPr>
            <w:r w:rsidRPr="00D04994">
              <w:rPr>
                <w:sz w:val="20"/>
                <w:szCs w:val="20"/>
              </w:rPr>
              <w:t>2</w:t>
            </w:r>
          </w:p>
        </w:tc>
        <w:tc>
          <w:tcPr>
            <w:tcW w:w="1275" w:type="dxa"/>
          </w:tcPr>
          <w:p w:rsidR="00D61651" w:rsidRPr="00D04994" w:rsidRDefault="00D61651" w:rsidP="00685078">
            <w:pPr>
              <w:rPr>
                <w:sz w:val="20"/>
                <w:szCs w:val="20"/>
              </w:rPr>
            </w:pPr>
            <w:r w:rsidRPr="00D04994">
              <w:rPr>
                <w:sz w:val="20"/>
                <w:szCs w:val="20"/>
              </w:rPr>
              <w:t>Sprawdzenie wymiarów</w:t>
            </w:r>
          </w:p>
        </w:tc>
        <w:tc>
          <w:tcPr>
            <w:tcW w:w="1718" w:type="dxa"/>
            <w:tcBorders>
              <w:top w:val="nil"/>
            </w:tcBorders>
          </w:tcPr>
          <w:p w:rsidR="00D61651" w:rsidRPr="00D04994" w:rsidRDefault="00D61651" w:rsidP="00685078">
            <w:pPr>
              <w:rPr>
                <w:sz w:val="20"/>
                <w:szCs w:val="20"/>
              </w:rPr>
            </w:pPr>
          </w:p>
        </w:tc>
        <w:tc>
          <w:tcPr>
            <w:tcW w:w="2118" w:type="dxa"/>
          </w:tcPr>
          <w:p w:rsidR="00D61651" w:rsidRPr="00D04994" w:rsidRDefault="00D61651" w:rsidP="00685078">
            <w:pPr>
              <w:rPr>
                <w:sz w:val="20"/>
                <w:szCs w:val="20"/>
              </w:rPr>
            </w:pPr>
            <w:r w:rsidRPr="00D04994">
              <w:rPr>
                <w:sz w:val="20"/>
                <w:szCs w:val="20"/>
              </w:rPr>
              <w:t xml:space="preserve">Przeprowadzić </w:t>
            </w:r>
            <w:proofErr w:type="spellStart"/>
            <w:r w:rsidRPr="00D04994">
              <w:rPr>
                <w:sz w:val="20"/>
                <w:szCs w:val="20"/>
              </w:rPr>
              <w:t>uniwer-salnymi</w:t>
            </w:r>
            <w:proofErr w:type="spellEnd"/>
            <w:r w:rsidRPr="00D04994">
              <w:rPr>
                <w:sz w:val="20"/>
                <w:szCs w:val="20"/>
              </w:rPr>
              <w:t xml:space="preserve"> przyrządami pomiarowymi lub sprawdzianami</w:t>
            </w:r>
          </w:p>
        </w:tc>
        <w:tc>
          <w:tcPr>
            <w:tcW w:w="1903" w:type="dxa"/>
            <w:tcBorders>
              <w:top w:val="nil"/>
            </w:tcBorders>
          </w:tcPr>
          <w:p w:rsidR="00D61651" w:rsidRPr="00D04994" w:rsidRDefault="00D61651" w:rsidP="00685078">
            <w:pPr>
              <w:rPr>
                <w:sz w:val="20"/>
                <w:szCs w:val="20"/>
              </w:rPr>
            </w:pPr>
          </w:p>
        </w:tc>
      </w:tr>
    </w:tbl>
    <w:p w:rsidR="00D61651" w:rsidRPr="00D04994" w:rsidRDefault="00D61651" w:rsidP="00D61651">
      <w:pPr>
        <w:rPr>
          <w:sz w:val="20"/>
          <w:szCs w:val="20"/>
        </w:rPr>
      </w:pPr>
    </w:p>
    <w:p w:rsidR="00D61651" w:rsidRPr="00D04994" w:rsidRDefault="00D61651" w:rsidP="00D61651">
      <w:pPr>
        <w:spacing w:before="120"/>
        <w:rPr>
          <w:sz w:val="20"/>
          <w:szCs w:val="20"/>
        </w:rPr>
      </w:pPr>
      <w:r w:rsidRPr="00D04994">
        <w:rPr>
          <w:b/>
          <w:sz w:val="20"/>
          <w:szCs w:val="20"/>
        </w:rPr>
        <w:lastRenderedPageBreak/>
        <w:t xml:space="preserve">6.3.2. </w:t>
      </w:r>
      <w:r w:rsidRPr="00D04994">
        <w:rPr>
          <w:sz w:val="20"/>
          <w:szCs w:val="20"/>
        </w:rPr>
        <w:t>Kontrola w czasie wykonywania robót</w:t>
      </w:r>
    </w:p>
    <w:p w:rsidR="00D61651" w:rsidRPr="00D04994" w:rsidRDefault="00D61651" w:rsidP="00D61651">
      <w:pPr>
        <w:spacing w:before="120"/>
        <w:rPr>
          <w:sz w:val="20"/>
          <w:szCs w:val="20"/>
        </w:rPr>
      </w:pPr>
      <w:r w:rsidRPr="00D04994">
        <w:rPr>
          <w:sz w:val="20"/>
          <w:szCs w:val="20"/>
        </w:rPr>
        <w:t>W czasie wykonywania robót należy zbadać:</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zgodność wykonania bariery ochronnej z dokumentacją projektową (lokalizacja, wymiary, wysokość prowadnicy nad terenem),</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zachowanie dopuszczalnych odchyłek wymiarów, zgodnie z punktem 2 i katalogiem (informacją) producenta barier,</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prawidłowość wykonania dołów pod słupki, zgodnie z punktem 5,</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poprawność wykonania fundamentów pod słupki, zgodnie z punktem 5,</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poprawność ustawienia słupków, zgodnie z punktem 5,</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prawidłowość montażu bariery ochronnej stalowej, zgodnie z punktem 5,</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poprawność wykonania ew. robót betonowych, zgodnie z punktem 5,</w:t>
      </w:r>
    </w:p>
    <w:p w:rsidR="00D61651" w:rsidRPr="00D04994" w:rsidRDefault="00D61651" w:rsidP="00D61651">
      <w:pPr>
        <w:numPr>
          <w:ilvl w:val="0"/>
          <w:numId w:val="234"/>
        </w:numPr>
        <w:overflowPunct w:val="0"/>
        <w:autoSpaceDE w:val="0"/>
        <w:autoSpaceDN w:val="0"/>
        <w:adjustRightInd w:val="0"/>
        <w:ind w:left="284" w:hanging="284"/>
        <w:jc w:val="both"/>
        <w:textAlignment w:val="baseline"/>
        <w:rPr>
          <w:sz w:val="20"/>
          <w:szCs w:val="20"/>
        </w:rPr>
      </w:pPr>
      <w:r w:rsidRPr="00D04994">
        <w:rPr>
          <w:sz w:val="20"/>
          <w:szCs w:val="20"/>
        </w:rPr>
        <w:t>poprawność umieszczenia elementów odblaskowych, zgodnie z punktem 5 i w odległościach ustalonych w WSDBO [32].</w:t>
      </w:r>
    </w:p>
    <w:p w:rsidR="00D61651" w:rsidRPr="00D04994" w:rsidRDefault="00D61651" w:rsidP="00D61651">
      <w:pPr>
        <w:pStyle w:val="Nagwek1"/>
        <w:rPr>
          <w:sz w:val="20"/>
          <w:szCs w:val="20"/>
        </w:rPr>
      </w:pPr>
      <w:bookmarkStart w:id="202" w:name="_Toc424024076"/>
      <w:r w:rsidRPr="00D04994">
        <w:rPr>
          <w:sz w:val="20"/>
          <w:szCs w:val="20"/>
        </w:rPr>
        <w:t>7. OBMIAR ROBÓT</w:t>
      </w:r>
      <w:bookmarkEnd w:id="202"/>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7.1. Ogólne zasady obmiaru robót</w:t>
      </w:r>
    </w:p>
    <w:p w:rsidR="00D61651" w:rsidRPr="00D04994" w:rsidRDefault="00D61651" w:rsidP="00D61651">
      <w:pPr>
        <w:pStyle w:val="StylIwony"/>
        <w:spacing w:before="0" w:after="0"/>
        <w:rPr>
          <w:rFonts w:ascii="Times New Roman" w:hAnsi="Times New Roman"/>
          <w:sz w:val="20"/>
        </w:rPr>
      </w:pPr>
      <w:r w:rsidRPr="00D04994">
        <w:rPr>
          <w:rFonts w:ascii="Times New Roman" w:hAnsi="Times New Roman"/>
          <w:sz w:val="20"/>
        </w:rPr>
        <w:t>Ogólne</w:t>
      </w:r>
      <w:r>
        <w:rPr>
          <w:rFonts w:ascii="Times New Roman" w:hAnsi="Times New Roman"/>
          <w:sz w:val="20"/>
        </w:rPr>
        <w:t xml:space="preserve"> zasady obmiaru robót podano w ST D-</w:t>
      </w:r>
      <w:r w:rsidRPr="00D04994">
        <w:rPr>
          <w:rFonts w:ascii="Times New Roman" w:hAnsi="Times New Roman"/>
          <w:sz w:val="20"/>
        </w:rPr>
        <w:t xml:space="preserve">00.00.00 „Wymagania ogólne” </w:t>
      </w:r>
      <w:proofErr w:type="spellStart"/>
      <w:r w:rsidRPr="00D04994">
        <w:rPr>
          <w:rFonts w:ascii="Times New Roman" w:hAnsi="Times New Roman"/>
          <w:sz w:val="20"/>
        </w:rPr>
        <w:t>pkt</w:t>
      </w:r>
      <w:proofErr w:type="spellEnd"/>
      <w:r w:rsidRPr="00D04994">
        <w:rPr>
          <w:rFonts w:ascii="Times New Roman" w:hAnsi="Times New Roman"/>
          <w:sz w:val="20"/>
        </w:rPr>
        <w:t xml:space="preserve"> 7.</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7.2. Jednostka obmiarowa</w:t>
      </w:r>
    </w:p>
    <w:p w:rsidR="00D61651" w:rsidRPr="00D04994" w:rsidRDefault="00D61651" w:rsidP="00D61651">
      <w:pPr>
        <w:pStyle w:val="StylIwony"/>
        <w:spacing w:before="0" w:after="0"/>
        <w:rPr>
          <w:rFonts w:ascii="Times New Roman" w:hAnsi="Times New Roman"/>
          <w:sz w:val="20"/>
        </w:rPr>
      </w:pPr>
      <w:r w:rsidRPr="00D04994">
        <w:rPr>
          <w:rFonts w:ascii="Times New Roman" w:hAnsi="Times New Roman"/>
          <w:sz w:val="20"/>
        </w:rPr>
        <w:t>Jednostką obmiarową jest m (metr) wykonanej bariery ochronnej stalowej.</w:t>
      </w:r>
    </w:p>
    <w:p w:rsidR="00D61651" w:rsidRPr="00D04994" w:rsidRDefault="00D61651" w:rsidP="00D61651">
      <w:pPr>
        <w:pStyle w:val="Nagwek1"/>
        <w:rPr>
          <w:sz w:val="20"/>
          <w:szCs w:val="20"/>
        </w:rPr>
      </w:pPr>
      <w:bookmarkStart w:id="203" w:name="_Toc424024077"/>
      <w:r w:rsidRPr="00D04994">
        <w:rPr>
          <w:sz w:val="20"/>
          <w:szCs w:val="20"/>
        </w:rPr>
        <w:t>8. ODBIÓR ROBÓT</w:t>
      </w:r>
      <w:bookmarkEnd w:id="203"/>
    </w:p>
    <w:p w:rsidR="00D61651" w:rsidRPr="00D04994" w:rsidRDefault="00D61651" w:rsidP="00D61651">
      <w:pPr>
        <w:pStyle w:val="StylIwony"/>
        <w:spacing w:before="0" w:after="0"/>
        <w:rPr>
          <w:rFonts w:ascii="Times New Roman" w:hAnsi="Times New Roman"/>
          <w:sz w:val="20"/>
        </w:rPr>
      </w:pPr>
      <w:r w:rsidRPr="00D04994">
        <w:rPr>
          <w:rFonts w:ascii="Times New Roman" w:hAnsi="Times New Roman"/>
          <w:sz w:val="20"/>
        </w:rPr>
        <w:t>Ogólne zasady odbioru ro</w:t>
      </w:r>
      <w:r>
        <w:rPr>
          <w:rFonts w:ascii="Times New Roman" w:hAnsi="Times New Roman"/>
          <w:sz w:val="20"/>
        </w:rPr>
        <w:t>bót podano w ST D-</w:t>
      </w:r>
      <w:r w:rsidRPr="00D04994">
        <w:rPr>
          <w:rFonts w:ascii="Times New Roman" w:hAnsi="Times New Roman"/>
          <w:sz w:val="20"/>
        </w:rPr>
        <w:t xml:space="preserve">00.00.00 „Wymagania ogólne” </w:t>
      </w:r>
      <w:proofErr w:type="spellStart"/>
      <w:r w:rsidRPr="00D04994">
        <w:rPr>
          <w:rFonts w:ascii="Times New Roman" w:hAnsi="Times New Roman"/>
          <w:sz w:val="20"/>
        </w:rPr>
        <w:t>pkt</w:t>
      </w:r>
      <w:proofErr w:type="spellEnd"/>
      <w:r w:rsidRPr="00D04994">
        <w:rPr>
          <w:rFonts w:ascii="Times New Roman" w:hAnsi="Times New Roman"/>
          <w:sz w:val="20"/>
        </w:rPr>
        <w:t xml:space="preserve"> 8.</w:t>
      </w:r>
      <w:r>
        <w:rPr>
          <w:rFonts w:ascii="Times New Roman" w:hAnsi="Times New Roman"/>
          <w:sz w:val="20"/>
        </w:rPr>
        <w:t xml:space="preserve"> </w:t>
      </w:r>
      <w:r w:rsidRPr="00D04994">
        <w:rPr>
          <w:rFonts w:ascii="Times New Roman" w:hAnsi="Times New Roman"/>
          <w:sz w:val="20"/>
        </w:rPr>
        <w:t>Roboty uznaje się za wykonane zgodn</w:t>
      </w:r>
      <w:r>
        <w:rPr>
          <w:rFonts w:ascii="Times New Roman" w:hAnsi="Times New Roman"/>
          <w:sz w:val="20"/>
        </w:rPr>
        <w:t>ie z dokumentacją projektową, S</w:t>
      </w:r>
      <w:r w:rsidRPr="00D04994">
        <w:rPr>
          <w:rFonts w:ascii="Times New Roman" w:hAnsi="Times New Roman"/>
          <w:sz w:val="20"/>
        </w:rPr>
        <w:t xml:space="preserve">T i wymaganiami Inżyniera, jeżeli wszystkie pomiary i badania z zachowaniem tolerancji wg </w:t>
      </w:r>
      <w:proofErr w:type="spellStart"/>
      <w:r w:rsidRPr="00D04994">
        <w:rPr>
          <w:rFonts w:ascii="Times New Roman" w:hAnsi="Times New Roman"/>
          <w:sz w:val="20"/>
        </w:rPr>
        <w:t>pkt</w:t>
      </w:r>
      <w:proofErr w:type="spellEnd"/>
      <w:r w:rsidRPr="00D04994">
        <w:rPr>
          <w:rFonts w:ascii="Times New Roman" w:hAnsi="Times New Roman"/>
          <w:sz w:val="20"/>
        </w:rPr>
        <w:t xml:space="preserve"> 6 dały wyniki pozytywne.</w:t>
      </w:r>
    </w:p>
    <w:p w:rsidR="00D61651" w:rsidRPr="00D04994" w:rsidRDefault="00D61651" w:rsidP="00D61651">
      <w:pPr>
        <w:pStyle w:val="Nagwek1"/>
        <w:rPr>
          <w:sz w:val="20"/>
          <w:szCs w:val="20"/>
        </w:rPr>
      </w:pPr>
      <w:bookmarkStart w:id="204" w:name="_Toc424024078"/>
      <w:r w:rsidRPr="00D04994">
        <w:rPr>
          <w:sz w:val="20"/>
          <w:szCs w:val="20"/>
        </w:rPr>
        <w:t>9. PODSTAWA PŁATNOŚCI</w:t>
      </w:r>
      <w:bookmarkEnd w:id="204"/>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9.1. Ogólne ustalenia dotyczące podstawy płatności</w:t>
      </w:r>
    </w:p>
    <w:p w:rsidR="00D61651" w:rsidRPr="00D04994" w:rsidRDefault="00D61651" w:rsidP="00D61651">
      <w:pPr>
        <w:pStyle w:val="StylIwony"/>
        <w:spacing w:before="0" w:after="0"/>
        <w:rPr>
          <w:rFonts w:ascii="Times New Roman" w:hAnsi="Times New Roman"/>
          <w:sz w:val="20"/>
        </w:rPr>
      </w:pPr>
      <w:r w:rsidRPr="00D04994">
        <w:rPr>
          <w:rFonts w:ascii="Times New Roman" w:hAnsi="Times New Roman"/>
          <w:sz w:val="20"/>
        </w:rPr>
        <w:t>Ogólne ustalenia dotyczą</w:t>
      </w:r>
      <w:r>
        <w:rPr>
          <w:rFonts w:ascii="Times New Roman" w:hAnsi="Times New Roman"/>
          <w:sz w:val="20"/>
        </w:rPr>
        <w:t>ce podstawy płatności podano w ST D-</w:t>
      </w:r>
      <w:r w:rsidRPr="00D04994">
        <w:rPr>
          <w:rFonts w:ascii="Times New Roman" w:hAnsi="Times New Roman"/>
          <w:sz w:val="20"/>
        </w:rPr>
        <w:t xml:space="preserve">00.00.00 „Wymagania ogólne” </w:t>
      </w:r>
      <w:proofErr w:type="spellStart"/>
      <w:r w:rsidRPr="00D04994">
        <w:rPr>
          <w:rFonts w:ascii="Times New Roman" w:hAnsi="Times New Roman"/>
          <w:sz w:val="20"/>
        </w:rPr>
        <w:t>pkt</w:t>
      </w:r>
      <w:proofErr w:type="spellEnd"/>
      <w:r w:rsidRPr="00D04994">
        <w:rPr>
          <w:rFonts w:ascii="Times New Roman" w:hAnsi="Times New Roman"/>
          <w:sz w:val="20"/>
        </w:rPr>
        <w:t xml:space="preserve"> 9.</w:t>
      </w:r>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9.2. Cena jednostki obmiarowej</w:t>
      </w:r>
    </w:p>
    <w:p w:rsidR="00D61651" w:rsidRPr="00D04994" w:rsidRDefault="00D61651" w:rsidP="00D61651">
      <w:pPr>
        <w:pStyle w:val="StylIwony"/>
        <w:spacing w:before="0" w:after="0"/>
        <w:rPr>
          <w:rFonts w:ascii="Times New Roman" w:hAnsi="Times New Roman"/>
          <w:sz w:val="20"/>
        </w:rPr>
      </w:pPr>
      <w:r w:rsidRPr="00D04994">
        <w:rPr>
          <w:rFonts w:ascii="Times New Roman" w:hAnsi="Times New Roman"/>
          <w:sz w:val="20"/>
        </w:rPr>
        <w:t>Cena wykonania 1 m bariery ochronnej stalowej obejmuje:</w:t>
      </w:r>
    </w:p>
    <w:p w:rsidR="00D61651" w:rsidRPr="00D04994" w:rsidRDefault="00D61651" w:rsidP="00D61651">
      <w:pPr>
        <w:pStyle w:val="StylIwony"/>
        <w:numPr>
          <w:ilvl w:val="0"/>
          <w:numId w:val="1"/>
        </w:numPr>
        <w:overflowPunct w:val="0"/>
        <w:autoSpaceDE w:val="0"/>
        <w:autoSpaceDN w:val="0"/>
        <w:adjustRightInd w:val="0"/>
        <w:spacing w:before="0" w:after="0"/>
        <w:textAlignment w:val="baseline"/>
        <w:rPr>
          <w:rFonts w:ascii="Times New Roman" w:hAnsi="Times New Roman"/>
          <w:b/>
          <w:sz w:val="20"/>
        </w:rPr>
      </w:pPr>
      <w:r w:rsidRPr="00D04994">
        <w:rPr>
          <w:rFonts w:ascii="Times New Roman" w:hAnsi="Times New Roman"/>
          <w:sz w:val="20"/>
        </w:rPr>
        <w:t>prace pomiarowe i roboty przygotowawcze,</w:t>
      </w:r>
    </w:p>
    <w:p w:rsidR="00D61651" w:rsidRPr="00D04994" w:rsidRDefault="00D61651" w:rsidP="00D61651">
      <w:pPr>
        <w:pStyle w:val="StylIwony"/>
        <w:numPr>
          <w:ilvl w:val="0"/>
          <w:numId w:val="1"/>
        </w:numPr>
        <w:overflowPunct w:val="0"/>
        <w:autoSpaceDE w:val="0"/>
        <w:autoSpaceDN w:val="0"/>
        <w:adjustRightInd w:val="0"/>
        <w:spacing w:before="0" w:after="0"/>
        <w:textAlignment w:val="baseline"/>
        <w:rPr>
          <w:rFonts w:ascii="Times New Roman" w:hAnsi="Times New Roman"/>
          <w:b/>
          <w:sz w:val="20"/>
        </w:rPr>
      </w:pPr>
      <w:r w:rsidRPr="00D04994">
        <w:rPr>
          <w:rFonts w:ascii="Times New Roman" w:hAnsi="Times New Roman"/>
          <w:sz w:val="20"/>
        </w:rPr>
        <w:t>oznakowanie robót,</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dostarczenie materiałów,</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 xml:space="preserve">osadzenie słupków bariery (z ew. wykonaniem dołów i fundamentów betonowych, lub bezpośrednie wbicie wzgl. </w:t>
      </w:r>
      <w:proofErr w:type="spellStart"/>
      <w:r w:rsidRPr="00D04994">
        <w:rPr>
          <w:sz w:val="20"/>
          <w:szCs w:val="20"/>
        </w:rPr>
        <w:t>wwibrowanie</w:t>
      </w:r>
      <w:proofErr w:type="spellEnd"/>
      <w:r w:rsidRPr="00D04994">
        <w:rPr>
          <w:sz w:val="20"/>
          <w:szCs w:val="20"/>
        </w:rPr>
        <w:t xml:space="preserve"> w grunt),</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D61651" w:rsidRPr="00D04994"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przeprowadzenie badań i pomiarów wymaganych w specyfikacji technicznej,</w:t>
      </w:r>
    </w:p>
    <w:p w:rsidR="00D61651" w:rsidRDefault="00D61651" w:rsidP="00D61651">
      <w:pPr>
        <w:numPr>
          <w:ilvl w:val="0"/>
          <w:numId w:val="1"/>
        </w:numPr>
        <w:overflowPunct w:val="0"/>
        <w:autoSpaceDE w:val="0"/>
        <w:autoSpaceDN w:val="0"/>
        <w:adjustRightInd w:val="0"/>
        <w:jc w:val="both"/>
        <w:textAlignment w:val="baseline"/>
        <w:rPr>
          <w:sz w:val="20"/>
          <w:szCs w:val="20"/>
        </w:rPr>
      </w:pPr>
      <w:r w:rsidRPr="00D04994">
        <w:rPr>
          <w:sz w:val="20"/>
          <w:szCs w:val="20"/>
        </w:rPr>
        <w:t>uporządkowanie terenu.</w:t>
      </w:r>
    </w:p>
    <w:p w:rsidR="00D61651" w:rsidRPr="00D04994" w:rsidRDefault="00D61651" w:rsidP="00D61651">
      <w:pPr>
        <w:overflowPunct w:val="0"/>
        <w:autoSpaceDE w:val="0"/>
        <w:autoSpaceDN w:val="0"/>
        <w:adjustRightInd w:val="0"/>
        <w:ind w:left="283"/>
        <w:jc w:val="both"/>
        <w:textAlignment w:val="baseline"/>
        <w:rPr>
          <w:sz w:val="20"/>
          <w:szCs w:val="20"/>
        </w:rPr>
      </w:pPr>
    </w:p>
    <w:p w:rsidR="00D61651" w:rsidRPr="00D04994" w:rsidRDefault="00D61651" w:rsidP="00D61651">
      <w:pPr>
        <w:pStyle w:val="Nagwek1"/>
        <w:rPr>
          <w:sz w:val="20"/>
          <w:szCs w:val="20"/>
        </w:rPr>
      </w:pPr>
      <w:bookmarkStart w:id="205" w:name="_Toc424024079"/>
      <w:r w:rsidRPr="00D04994">
        <w:rPr>
          <w:sz w:val="20"/>
          <w:szCs w:val="20"/>
        </w:rPr>
        <w:t>10. przepisy związane</w:t>
      </w:r>
      <w:bookmarkEnd w:id="205"/>
    </w:p>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10.1. Normy</w:t>
      </w:r>
    </w:p>
    <w:tbl>
      <w:tblPr>
        <w:tblW w:w="0" w:type="auto"/>
        <w:tblLayout w:type="fixed"/>
        <w:tblCellMar>
          <w:left w:w="70" w:type="dxa"/>
          <w:right w:w="70" w:type="dxa"/>
        </w:tblCellMar>
        <w:tblLook w:val="0000"/>
      </w:tblPr>
      <w:tblGrid>
        <w:gridCol w:w="637"/>
        <w:gridCol w:w="1701"/>
        <w:gridCol w:w="5171"/>
      </w:tblGrid>
      <w:tr w:rsidR="00D61651" w:rsidRPr="00D04994" w:rsidTr="00685078">
        <w:tc>
          <w:tcPr>
            <w:tcW w:w="637" w:type="dxa"/>
          </w:tcPr>
          <w:p w:rsidR="00D61651" w:rsidRPr="00D04994" w:rsidRDefault="00D61651" w:rsidP="00685078">
            <w:pPr>
              <w:jc w:val="center"/>
              <w:rPr>
                <w:sz w:val="20"/>
                <w:szCs w:val="20"/>
              </w:rPr>
            </w:pPr>
            <w:r w:rsidRPr="00D04994">
              <w:rPr>
                <w:sz w:val="20"/>
                <w:szCs w:val="20"/>
              </w:rPr>
              <w:t>1.</w:t>
            </w:r>
          </w:p>
        </w:tc>
        <w:tc>
          <w:tcPr>
            <w:tcW w:w="1701" w:type="dxa"/>
          </w:tcPr>
          <w:p w:rsidR="00D61651" w:rsidRPr="00D04994" w:rsidRDefault="00D61651" w:rsidP="00685078">
            <w:pPr>
              <w:rPr>
                <w:sz w:val="20"/>
                <w:szCs w:val="20"/>
              </w:rPr>
            </w:pPr>
            <w:r w:rsidRPr="00D04994">
              <w:rPr>
                <w:sz w:val="20"/>
                <w:szCs w:val="20"/>
              </w:rPr>
              <w:t>PN-B-03264</w:t>
            </w:r>
          </w:p>
        </w:tc>
        <w:tc>
          <w:tcPr>
            <w:tcW w:w="5171" w:type="dxa"/>
          </w:tcPr>
          <w:p w:rsidR="00D61651" w:rsidRPr="00D04994" w:rsidRDefault="00D61651" w:rsidP="00685078">
            <w:pPr>
              <w:rPr>
                <w:sz w:val="20"/>
                <w:szCs w:val="20"/>
              </w:rPr>
            </w:pPr>
            <w:r w:rsidRPr="00D04994">
              <w:rPr>
                <w:sz w:val="20"/>
                <w:szCs w:val="20"/>
              </w:rPr>
              <w:t>Konstrukcje betonowe żelbetowe i sprężone. Obliczenia statyczne i projektowanie</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w:t>
            </w:r>
          </w:p>
        </w:tc>
        <w:tc>
          <w:tcPr>
            <w:tcW w:w="1701" w:type="dxa"/>
          </w:tcPr>
          <w:p w:rsidR="00D61651" w:rsidRPr="00D04994" w:rsidRDefault="00D61651" w:rsidP="00685078">
            <w:pPr>
              <w:rPr>
                <w:sz w:val="20"/>
                <w:szCs w:val="20"/>
              </w:rPr>
            </w:pPr>
            <w:r w:rsidRPr="00D04994">
              <w:rPr>
                <w:sz w:val="20"/>
                <w:szCs w:val="20"/>
              </w:rPr>
              <w:t>PN-B-06250</w:t>
            </w:r>
          </w:p>
        </w:tc>
        <w:tc>
          <w:tcPr>
            <w:tcW w:w="5171" w:type="dxa"/>
          </w:tcPr>
          <w:p w:rsidR="00D61651" w:rsidRPr="00D04994" w:rsidRDefault="00D61651" w:rsidP="00685078">
            <w:pPr>
              <w:rPr>
                <w:sz w:val="20"/>
                <w:szCs w:val="20"/>
              </w:rPr>
            </w:pPr>
            <w:r w:rsidRPr="00D04994">
              <w:rPr>
                <w:sz w:val="20"/>
                <w:szCs w:val="20"/>
              </w:rPr>
              <w:t>Beton zwykły</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3.</w:t>
            </w:r>
          </w:p>
        </w:tc>
        <w:tc>
          <w:tcPr>
            <w:tcW w:w="1701" w:type="dxa"/>
          </w:tcPr>
          <w:p w:rsidR="00D61651" w:rsidRPr="00D04994" w:rsidRDefault="00D61651" w:rsidP="00685078">
            <w:pPr>
              <w:rPr>
                <w:sz w:val="20"/>
                <w:szCs w:val="20"/>
              </w:rPr>
            </w:pPr>
            <w:r w:rsidRPr="00D04994">
              <w:rPr>
                <w:sz w:val="20"/>
                <w:szCs w:val="20"/>
              </w:rPr>
              <w:t>PN-B-06251</w:t>
            </w:r>
          </w:p>
        </w:tc>
        <w:tc>
          <w:tcPr>
            <w:tcW w:w="5171" w:type="dxa"/>
          </w:tcPr>
          <w:p w:rsidR="00D61651" w:rsidRPr="00D04994" w:rsidRDefault="00D61651" w:rsidP="00685078">
            <w:pPr>
              <w:rPr>
                <w:sz w:val="20"/>
                <w:szCs w:val="20"/>
              </w:rPr>
            </w:pPr>
            <w:r w:rsidRPr="00D04994">
              <w:rPr>
                <w:sz w:val="20"/>
                <w:szCs w:val="20"/>
              </w:rPr>
              <w:t>Roboty betonowe i żelbetowe. Wymagania techniczne</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4.</w:t>
            </w:r>
          </w:p>
        </w:tc>
        <w:tc>
          <w:tcPr>
            <w:tcW w:w="1701" w:type="dxa"/>
          </w:tcPr>
          <w:p w:rsidR="00D61651" w:rsidRPr="00D04994" w:rsidRDefault="00D61651" w:rsidP="00685078">
            <w:pPr>
              <w:rPr>
                <w:sz w:val="20"/>
                <w:szCs w:val="20"/>
              </w:rPr>
            </w:pPr>
            <w:r w:rsidRPr="00D04994">
              <w:rPr>
                <w:sz w:val="20"/>
                <w:szCs w:val="20"/>
              </w:rPr>
              <w:t>PN-B-06712</w:t>
            </w:r>
          </w:p>
        </w:tc>
        <w:tc>
          <w:tcPr>
            <w:tcW w:w="5171" w:type="dxa"/>
          </w:tcPr>
          <w:p w:rsidR="00D61651" w:rsidRPr="00D04994" w:rsidRDefault="00D61651" w:rsidP="00685078">
            <w:pPr>
              <w:rPr>
                <w:sz w:val="20"/>
                <w:szCs w:val="20"/>
              </w:rPr>
            </w:pPr>
            <w:r w:rsidRPr="00D04994">
              <w:rPr>
                <w:sz w:val="20"/>
                <w:szCs w:val="20"/>
              </w:rPr>
              <w:t>Kruszywa mineralne do betonu</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lastRenderedPageBreak/>
              <w:t>5.</w:t>
            </w:r>
          </w:p>
        </w:tc>
        <w:tc>
          <w:tcPr>
            <w:tcW w:w="1701" w:type="dxa"/>
          </w:tcPr>
          <w:p w:rsidR="00D61651" w:rsidRPr="00D04994" w:rsidRDefault="00D61651" w:rsidP="00685078">
            <w:pPr>
              <w:rPr>
                <w:sz w:val="20"/>
                <w:szCs w:val="20"/>
              </w:rPr>
            </w:pPr>
            <w:r w:rsidRPr="00D04994">
              <w:rPr>
                <w:sz w:val="20"/>
                <w:szCs w:val="20"/>
              </w:rPr>
              <w:t>PN-B-19701</w:t>
            </w:r>
          </w:p>
        </w:tc>
        <w:tc>
          <w:tcPr>
            <w:tcW w:w="5171" w:type="dxa"/>
          </w:tcPr>
          <w:p w:rsidR="00D61651" w:rsidRPr="00D04994" w:rsidRDefault="00D61651" w:rsidP="00685078">
            <w:pPr>
              <w:rPr>
                <w:sz w:val="20"/>
                <w:szCs w:val="20"/>
              </w:rPr>
            </w:pPr>
            <w:r w:rsidRPr="00D04994">
              <w:rPr>
                <w:sz w:val="20"/>
                <w:szCs w:val="20"/>
              </w:rPr>
              <w:t>Cement. Cement powszechnego użytku. Skład, wymagania i ocena zgodności</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6.</w:t>
            </w:r>
          </w:p>
        </w:tc>
        <w:tc>
          <w:tcPr>
            <w:tcW w:w="1701" w:type="dxa"/>
          </w:tcPr>
          <w:p w:rsidR="00D61651" w:rsidRPr="00D04994" w:rsidRDefault="00D61651" w:rsidP="00685078">
            <w:pPr>
              <w:rPr>
                <w:sz w:val="20"/>
                <w:szCs w:val="20"/>
              </w:rPr>
            </w:pPr>
            <w:r w:rsidRPr="00D04994">
              <w:rPr>
                <w:sz w:val="20"/>
                <w:szCs w:val="20"/>
              </w:rPr>
              <w:t>PN-B-23010</w:t>
            </w:r>
          </w:p>
        </w:tc>
        <w:tc>
          <w:tcPr>
            <w:tcW w:w="5171" w:type="dxa"/>
          </w:tcPr>
          <w:p w:rsidR="00D61651" w:rsidRPr="00D04994" w:rsidRDefault="00D61651" w:rsidP="00685078">
            <w:pPr>
              <w:rPr>
                <w:sz w:val="20"/>
                <w:szCs w:val="20"/>
              </w:rPr>
            </w:pPr>
            <w:r w:rsidRPr="00D04994">
              <w:rPr>
                <w:sz w:val="20"/>
                <w:szCs w:val="20"/>
              </w:rPr>
              <w:t>Domieszki do betonu. Klasyfikacja i określenia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7.</w:t>
            </w:r>
          </w:p>
        </w:tc>
        <w:tc>
          <w:tcPr>
            <w:tcW w:w="1701" w:type="dxa"/>
          </w:tcPr>
          <w:p w:rsidR="00D61651" w:rsidRPr="00D04994" w:rsidRDefault="00D61651" w:rsidP="00685078">
            <w:pPr>
              <w:rPr>
                <w:sz w:val="20"/>
                <w:szCs w:val="20"/>
              </w:rPr>
            </w:pPr>
            <w:r w:rsidRPr="00D04994">
              <w:rPr>
                <w:sz w:val="20"/>
                <w:szCs w:val="20"/>
              </w:rPr>
              <w:t>PN-B-32250</w:t>
            </w:r>
          </w:p>
        </w:tc>
        <w:tc>
          <w:tcPr>
            <w:tcW w:w="5171" w:type="dxa"/>
          </w:tcPr>
          <w:p w:rsidR="00D61651" w:rsidRPr="00D04994" w:rsidRDefault="00D61651" w:rsidP="00685078">
            <w:pPr>
              <w:rPr>
                <w:sz w:val="20"/>
                <w:szCs w:val="20"/>
              </w:rPr>
            </w:pPr>
            <w:r w:rsidRPr="00D04994">
              <w:rPr>
                <w:sz w:val="20"/>
                <w:szCs w:val="20"/>
              </w:rPr>
              <w:t>Materiały budowlane. Woda do betonów i zapraw</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8.</w:t>
            </w:r>
          </w:p>
        </w:tc>
        <w:tc>
          <w:tcPr>
            <w:tcW w:w="1701" w:type="dxa"/>
          </w:tcPr>
          <w:p w:rsidR="00D61651" w:rsidRPr="00D04994" w:rsidRDefault="00D61651" w:rsidP="00685078">
            <w:pPr>
              <w:rPr>
                <w:sz w:val="20"/>
                <w:szCs w:val="20"/>
              </w:rPr>
            </w:pPr>
            <w:r w:rsidRPr="00D04994">
              <w:rPr>
                <w:sz w:val="20"/>
                <w:szCs w:val="20"/>
              </w:rPr>
              <w:t>PN-D-95017</w:t>
            </w:r>
          </w:p>
        </w:tc>
        <w:tc>
          <w:tcPr>
            <w:tcW w:w="5171" w:type="dxa"/>
          </w:tcPr>
          <w:p w:rsidR="00D61651" w:rsidRPr="00D04994" w:rsidRDefault="00D61651" w:rsidP="00685078">
            <w:pPr>
              <w:rPr>
                <w:sz w:val="20"/>
                <w:szCs w:val="20"/>
              </w:rPr>
            </w:pPr>
            <w:r w:rsidRPr="00D04994">
              <w:rPr>
                <w:sz w:val="20"/>
                <w:szCs w:val="20"/>
              </w:rPr>
              <w:t>Surowiec drzewny. Drewno wielkowymiarowe iglaste. Wspólne wymagania i badania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 xml:space="preserve">  9.</w:t>
            </w:r>
          </w:p>
        </w:tc>
        <w:tc>
          <w:tcPr>
            <w:tcW w:w="1701" w:type="dxa"/>
          </w:tcPr>
          <w:p w:rsidR="00D61651" w:rsidRPr="00D04994" w:rsidRDefault="00D61651" w:rsidP="00685078">
            <w:pPr>
              <w:rPr>
                <w:sz w:val="20"/>
                <w:szCs w:val="20"/>
              </w:rPr>
            </w:pPr>
            <w:r w:rsidRPr="00D04994">
              <w:rPr>
                <w:sz w:val="20"/>
                <w:szCs w:val="20"/>
              </w:rPr>
              <w:t>PN-D-96000</w:t>
            </w:r>
          </w:p>
        </w:tc>
        <w:tc>
          <w:tcPr>
            <w:tcW w:w="5171" w:type="dxa"/>
          </w:tcPr>
          <w:p w:rsidR="00D61651" w:rsidRPr="00D04994" w:rsidRDefault="00D61651" w:rsidP="00685078">
            <w:pPr>
              <w:rPr>
                <w:sz w:val="20"/>
                <w:szCs w:val="20"/>
              </w:rPr>
            </w:pPr>
            <w:r w:rsidRPr="00D04994">
              <w:rPr>
                <w:sz w:val="20"/>
                <w:szCs w:val="20"/>
              </w:rPr>
              <w:t>Tarcica iglasta ogólnego przeznaczenia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10.</w:t>
            </w:r>
          </w:p>
        </w:tc>
        <w:tc>
          <w:tcPr>
            <w:tcW w:w="1701" w:type="dxa"/>
          </w:tcPr>
          <w:p w:rsidR="00D61651" w:rsidRPr="00D04994" w:rsidRDefault="00D61651" w:rsidP="00685078">
            <w:pPr>
              <w:rPr>
                <w:sz w:val="20"/>
                <w:szCs w:val="20"/>
              </w:rPr>
            </w:pPr>
            <w:r w:rsidRPr="00D04994">
              <w:rPr>
                <w:sz w:val="20"/>
                <w:szCs w:val="20"/>
              </w:rPr>
              <w:t>PN-D-96002</w:t>
            </w:r>
          </w:p>
        </w:tc>
        <w:tc>
          <w:tcPr>
            <w:tcW w:w="5171" w:type="dxa"/>
          </w:tcPr>
          <w:p w:rsidR="00D61651" w:rsidRPr="00D04994" w:rsidRDefault="00D61651" w:rsidP="00685078">
            <w:pPr>
              <w:rPr>
                <w:sz w:val="20"/>
                <w:szCs w:val="20"/>
              </w:rPr>
            </w:pPr>
            <w:r w:rsidRPr="00D04994">
              <w:rPr>
                <w:sz w:val="20"/>
                <w:szCs w:val="20"/>
              </w:rPr>
              <w:t>Tarcica liściasta ogólnego przeznaczenia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11.</w:t>
            </w:r>
          </w:p>
        </w:tc>
        <w:tc>
          <w:tcPr>
            <w:tcW w:w="1701" w:type="dxa"/>
          </w:tcPr>
          <w:p w:rsidR="00D61651" w:rsidRPr="00D04994" w:rsidRDefault="00D61651" w:rsidP="00685078">
            <w:pPr>
              <w:rPr>
                <w:sz w:val="20"/>
                <w:szCs w:val="20"/>
              </w:rPr>
            </w:pPr>
            <w:r w:rsidRPr="00D04994">
              <w:rPr>
                <w:sz w:val="20"/>
                <w:szCs w:val="20"/>
              </w:rPr>
              <w:t>PN-H-84020</w:t>
            </w:r>
          </w:p>
        </w:tc>
        <w:tc>
          <w:tcPr>
            <w:tcW w:w="5171" w:type="dxa"/>
          </w:tcPr>
          <w:p w:rsidR="00D61651" w:rsidRPr="00D04994" w:rsidRDefault="00D61651" w:rsidP="00685078">
            <w:pPr>
              <w:rPr>
                <w:sz w:val="20"/>
                <w:szCs w:val="20"/>
              </w:rPr>
            </w:pPr>
            <w:r w:rsidRPr="00D04994">
              <w:rPr>
                <w:sz w:val="20"/>
                <w:szCs w:val="20"/>
              </w:rPr>
              <w:t>Stal niestopowa konstrukcyjna ogólnego przeznaczenia. Gatunki</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12.</w:t>
            </w:r>
          </w:p>
        </w:tc>
        <w:tc>
          <w:tcPr>
            <w:tcW w:w="1701" w:type="dxa"/>
          </w:tcPr>
          <w:p w:rsidR="00D61651" w:rsidRPr="00D04994" w:rsidRDefault="00D61651" w:rsidP="00685078">
            <w:pPr>
              <w:rPr>
                <w:sz w:val="20"/>
                <w:szCs w:val="20"/>
              </w:rPr>
            </w:pPr>
            <w:r w:rsidRPr="00D04994">
              <w:rPr>
                <w:sz w:val="20"/>
                <w:szCs w:val="20"/>
              </w:rPr>
              <w:t>PN-H-93010</w:t>
            </w:r>
          </w:p>
        </w:tc>
        <w:tc>
          <w:tcPr>
            <w:tcW w:w="5171" w:type="dxa"/>
          </w:tcPr>
          <w:p w:rsidR="00D61651" w:rsidRPr="00D04994" w:rsidRDefault="00D61651" w:rsidP="00685078">
            <w:pPr>
              <w:rPr>
                <w:sz w:val="20"/>
                <w:szCs w:val="20"/>
              </w:rPr>
            </w:pPr>
            <w:r w:rsidRPr="00D04994">
              <w:rPr>
                <w:sz w:val="20"/>
                <w:szCs w:val="20"/>
              </w:rPr>
              <w:t>Stal. Kształtowniki walcowane na gorąco</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13.</w:t>
            </w:r>
          </w:p>
        </w:tc>
        <w:tc>
          <w:tcPr>
            <w:tcW w:w="1701" w:type="dxa"/>
          </w:tcPr>
          <w:p w:rsidR="00D61651" w:rsidRPr="00D04994" w:rsidRDefault="00D61651" w:rsidP="00685078">
            <w:pPr>
              <w:rPr>
                <w:sz w:val="20"/>
                <w:szCs w:val="20"/>
              </w:rPr>
            </w:pPr>
            <w:r w:rsidRPr="00D04994">
              <w:rPr>
                <w:sz w:val="20"/>
                <w:szCs w:val="20"/>
              </w:rPr>
              <w:t>PN-H-93403</w:t>
            </w:r>
          </w:p>
        </w:tc>
        <w:tc>
          <w:tcPr>
            <w:tcW w:w="5171" w:type="dxa"/>
          </w:tcPr>
          <w:p w:rsidR="00D61651" w:rsidRPr="00D04994" w:rsidRDefault="00D61651" w:rsidP="00685078">
            <w:pPr>
              <w:rPr>
                <w:sz w:val="20"/>
                <w:szCs w:val="20"/>
              </w:rPr>
            </w:pPr>
            <w:r w:rsidRPr="00D04994">
              <w:rPr>
                <w:sz w:val="20"/>
                <w:szCs w:val="20"/>
              </w:rPr>
              <w:t>Stal. Ceowniki walcowane. Wymiary</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14.</w:t>
            </w:r>
          </w:p>
        </w:tc>
        <w:tc>
          <w:tcPr>
            <w:tcW w:w="1701" w:type="dxa"/>
          </w:tcPr>
          <w:p w:rsidR="00D61651" w:rsidRPr="00D04994" w:rsidRDefault="00D61651" w:rsidP="00685078">
            <w:pPr>
              <w:rPr>
                <w:sz w:val="20"/>
                <w:szCs w:val="20"/>
              </w:rPr>
            </w:pPr>
            <w:r w:rsidRPr="00D04994">
              <w:rPr>
                <w:sz w:val="20"/>
                <w:szCs w:val="20"/>
              </w:rPr>
              <w:t>PN-H-93407</w:t>
            </w:r>
          </w:p>
        </w:tc>
        <w:tc>
          <w:tcPr>
            <w:tcW w:w="5171" w:type="dxa"/>
          </w:tcPr>
          <w:p w:rsidR="00D61651" w:rsidRPr="00D04994" w:rsidRDefault="00D61651" w:rsidP="00685078">
            <w:pPr>
              <w:rPr>
                <w:sz w:val="20"/>
                <w:szCs w:val="20"/>
              </w:rPr>
            </w:pPr>
            <w:r w:rsidRPr="00D04994">
              <w:rPr>
                <w:sz w:val="20"/>
                <w:szCs w:val="20"/>
              </w:rPr>
              <w:t>Stal. Dwuteowniki walcowane na gorąco</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15.</w:t>
            </w:r>
          </w:p>
        </w:tc>
        <w:tc>
          <w:tcPr>
            <w:tcW w:w="1701" w:type="dxa"/>
          </w:tcPr>
          <w:p w:rsidR="00D61651" w:rsidRPr="00D04994" w:rsidRDefault="00D61651" w:rsidP="00685078">
            <w:pPr>
              <w:rPr>
                <w:sz w:val="20"/>
                <w:szCs w:val="20"/>
              </w:rPr>
            </w:pPr>
            <w:r w:rsidRPr="00D04994">
              <w:rPr>
                <w:sz w:val="20"/>
                <w:szCs w:val="20"/>
              </w:rPr>
              <w:t>PN-H-93419</w:t>
            </w:r>
          </w:p>
        </w:tc>
        <w:tc>
          <w:tcPr>
            <w:tcW w:w="5171" w:type="dxa"/>
          </w:tcPr>
          <w:p w:rsidR="00D61651" w:rsidRPr="00D04994" w:rsidRDefault="00D61651" w:rsidP="00685078">
            <w:pPr>
              <w:rPr>
                <w:sz w:val="20"/>
                <w:szCs w:val="20"/>
              </w:rPr>
            </w:pPr>
            <w:r w:rsidRPr="00D04994">
              <w:rPr>
                <w:sz w:val="20"/>
                <w:szCs w:val="20"/>
              </w:rPr>
              <w:t>Stal. Dwuteowniki równoległościenne IPE walcowane na gorąco</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16.</w:t>
            </w:r>
          </w:p>
        </w:tc>
        <w:tc>
          <w:tcPr>
            <w:tcW w:w="1701" w:type="dxa"/>
          </w:tcPr>
          <w:p w:rsidR="00D61651" w:rsidRPr="00D04994" w:rsidRDefault="00D61651" w:rsidP="00685078">
            <w:pPr>
              <w:rPr>
                <w:sz w:val="20"/>
                <w:szCs w:val="20"/>
              </w:rPr>
            </w:pPr>
            <w:r w:rsidRPr="00D04994">
              <w:rPr>
                <w:sz w:val="20"/>
                <w:szCs w:val="20"/>
              </w:rPr>
              <w:t>PN-H-93460-03</w:t>
            </w:r>
          </w:p>
        </w:tc>
        <w:tc>
          <w:tcPr>
            <w:tcW w:w="5171" w:type="dxa"/>
          </w:tcPr>
          <w:p w:rsidR="00D61651" w:rsidRPr="00D04994" w:rsidRDefault="00D61651" w:rsidP="00685078">
            <w:pPr>
              <w:rPr>
                <w:sz w:val="20"/>
                <w:szCs w:val="20"/>
              </w:rPr>
            </w:pPr>
            <w:r w:rsidRPr="00D04994">
              <w:rPr>
                <w:sz w:val="20"/>
                <w:szCs w:val="20"/>
              </w:rPr>
              <w:t xml:space="preserve">Kształtowniki stalowe gięte na zimno otwarte. Ceowniki równoramienne ze stali węglowej zwykłej jakości o </w:t>
            </w:r>
            <w:proofErr w:type="spellStart"/>
            <w:r w:rsidRPr="00D04994">
              <w:rPr>
                <w:sz w:val="20"/>
                <w:szCs w:val="20"/>
              </w:rPr>
              <w:t>R</w:t>
            </w:r>
            <w:r w:rsidRPr="00D04994">
              <w:rPr>
                <w:sz w:val="20"/>
                <w:szCs w:val="20"/>
                <w:vertAlign w:val="subscript"/>
              </w:rPr>
              <w:t>m</w:t>
            </w:r>
            <w:proofErr w:type="spellEnd"/>
            <w:r w:rsidRPr="00D04994">
              <w:rPr>
                <w:sz w:val="20"/>
                <w:szCs w:val="20"/>
              </w:rPr>
              <w:t xml:space="preserve"> do       490 MPa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17.</w:t>
            </w:r>
          </w:p>
        </w:tc>
        <w:tc>
          <w:tcPr>
            <w:tcW w:w="1701" w:type="dxa"/>
          </w:tcPr>
          <w:p w:rsidR="00D61651" w:rsidRPr="00D04994" w:rsidRDefault="00D61651" w:rsidP="00685078">
            <w:pPr>
              <w:rPr>
                <w:sz w:val="20"/>
                <w:szCs w:val="20"/>
              </w:rPr>
            </w:pPr>
            <w:r w:rsidRPr="00D04994">
              <w:rPr>
                <w:sz w:val="20"/>
                <w:szCs w:val="20"/>
              </w:rPr>
              <w:t>PN-H-93460-07</w:t>
            </w:r>
          </w:p>
        </w:tc>
        <w:tc>
          <w:tcPr>
            <w:tcW w:w="5171" w:type="dxa"/>
          </w:tcPr>
          <w:p w:rsidR="00D61651" w:rsidRPr="00D04994" w:rsidRDefault="00D61651" w:rsidP="00685078">
            <w:pPr>
              <w:rPr>
                <w:sz w:val="20"/>
                <w:szCs w:val="20"/>
              </w:rPr>
            </w:pPr>
            <w:r w:rsidRPr="00D04994">
              <w:rPr>
                <w:sz w:val="20"/>
                <w:szCs w:val="20"/>
              </w:rPr>
              <w:t xml:space="preserve">Kształtowniki stalowe gięte na zimno otwarte. Zetowniki ze stali węglowej zwykłej jakości o </w:t>
            </w:r>
            <w:proofErr w:type="spellStart"/>
            <w:r w:rsidRPr="00D04994">
              <w:rPr>
                <w:sz w:val="20"/>
                <w:szCs w:val="20"/>
              </w:rPr>
              <w:t>R</w:t>
            </w:r>
            <w:r w:rsidRPr="00D04994">
              <w:rPr>
                <w:sz w:val="20"/>
                <w:szCs w:val="20"/>
                <w:vertAlign w:val="subscript"/>
              </w:rPr>
              <w:t>m</w:t>
            </w:r>
            <w:proofErr w:type="spellEnd"/>
            <w:r w:rsidRPr="00D04994">
              <w:rPr>
                <w:sz w:val="20"/>
                <w:szCs w:val="20"/>
              </w:rPr>
              <w:t xml:space="preserve"> do  490 MPa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18.</w:t>
            </w:r>
          </w:p>
        </w:tc>
        <w:tc>
          <w:tcPr>
            <w:tcW w:w="1701" w:type="dxa"/>
          </w:tcPr>
          <w:p w:rsidR="00D61651" w:rsidRPr="00D04994" w:rsidRDefault="00D61651" w:rsidP="00685078">
            <w:pPr>
              <w:rPr>
                <w:sz w:val="20"/>
                <w:szCs w:val="20"/>
              </w:rPr>
            </w:pPr>
            <w:r w:rsidRPr="00D04994">
              <w:rPr>
                <w:sz w:val="20"/>
                <w:szCs w:val="20"/>
              </w:rPr>
              <w:t>PN-H-93461-15</w:t>
            </w:r>
          </w:p>
        </w:tc>
        <w:tc>
          <w:tcPr>
            <w:tcW w:w="5171" w:type="dxa"/>
          </w:tcPr>
          <w:p w:rsidR="00D61651" w:rsidRPr="00D04994" w:rsidRDefault="00D61651" w:rsidP="00685078">
            <w:pPr>
              <w:rPr>
                <w:sz w:val="20"/>
                <w:szCs w:val="20"/>
              </w:rPr>
            </w:pPr>
            <w:r w:rsidRPr="00D04994">
              <w:rPr>
                <w:sz w:val="20"/>
                <w:szCs w:val="20"/>
              </w:rPr>
              <w:t>Kształtowniki stalowe gięte na zimno otwarte, określonego przeznaczenia. Kształtownik na poręcz drogową, typ B</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19.</w:t>
            </w:r>
          </w:p>
        </w:tc>
        <w:tc>
          <w:tcPr>
            <w:tcW w:w="1701" w:type="dxa"/>
          </w:tcPr>
          <w:p w:rsidR="00D61651" w:rsidRPr="00D04994" w:rsidRDefault="00D61651" w:rsidP="00685078">
            <w:pPr>
              <w:rPr>
                <w:sz w:val="20"/>
                <w:szCs w:val="20"/>
              </w:rPr>
            </w:pPr>
            <w:r w:rsidRPr="00D04994">
              <w:rPr>
                <w:sz w:val="20"/>
                <w:szCs w:val="20"/>
              </w:rPr>
              <w:t>PN-H-93461-18</w:t>
            </w:r>
          </w:p>
        </w:tc>
        <w:tc>
          <w:tcPr>
            <w:tcW w:w="5171" w:type="dxa"/>
          </w:tcPr>
          <w:p w:rsidR="00D61651" w:rsidRPr="00D04994" w:rsidRDefault="00D61651" w:rsidP="00685078">
            <w:pPr>
              <w:rPr>
                <w:sz w:val="20"/>
                <w:szCs w:val="20"/>
              </w:rPr>
            </w:pPr>
            <w:r w:rsidRPr="00D04994">
              <w:rPr>
                <w:sz w:val="20"/>
                <w:szCs w:val="20"/>
              </w:rPr>
              <w:t xml:space="preserve">Kształtowniki stalowe gięte na zimno otwarte, określonego przeznaczenia. Ceowniki </w:t>
            </w:r>
            <w:proofErr w:type="spellStart"/>
            <w:r w:rsidRPr="00D04994">
              <w:rPr>
                <w:sz w:val="20"/>
                <w:szCs w:val="20"/>
              </w:rPr>
              <w:t>półzamknięte</w:t>
            </w:r>
            <w:proofErr w:type="spellEnd"/>
            <w:r w:rsidRPr="00D04994">
              <w:rPr>
                <w:sz w:val="20"/>
                <w:szCs w:val="20"/>
              </w:rPr>
              <w:t xml:space="preserve"> prostokątne</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20.</w:t>
            </w:r>
          </w:p>
        </w:tc>
        <w:tc>
          <w:tcPr>
            <w:tcW w:w="1701" w:type="dxa"/>
          </w:tcPr>
          <w:p w:rsidR="00D61651" w:rsidRPr="00D04994" w:rsidRDefault="00D61651" w:rsidP="00685078">
            <w:pPr>
              <w:rPr>
                <w:sz w:val="20"/>
                <w:szCs w:val="20"/>
              </w:rPr>
            </w:pPr>
            <w:r w:rsidRPr="00D04994">
              <w:rPr>
                <w:sz w:val="20"/>
                <w:szCs w:val="20"/>
              </w:rPr>
              <w:t>PN-H-93461-28</w:t>
            </w:r>
          </w:p>
        </w:tc>
        <w:tc>
          <w:tcPr>
            <w:tcW w:w="5171" w:type="dxa"/>
          </w:tcPr>
          <w:p w:rsidR="00D61651" w:rsidRPr="00D04994" w:rsidRDefault="00D61651" w:rsidP="00685078">
            <w:pPr>
              <w:rPr>
                <w:sz w:val="20"/>
                <w:szCs w:val="20"/>
              </w:rPr>
            </w:pPr>
            <w:r w:rsidRPr="00D04994">
              <w:rPr>
                <w:sz w:val="20"/>
                <w:szCs w:val="20"/>
              </w:rPr>
              <w:t>Kształtowniki stalowe gięte na zimno otwarte, określonego przeznaczenia. Pas profilowy na drogowe bariery ochronne</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21.</w:t>
            </w:r>
          </w:p>
        </w:tc>
        <w:tc>
          <w:tcPr>
            <w:tcW w:w="1701" w:type="dxa"/>
          </w:tcPr>
          <w:p w:rsidR="00D61651" w:rsidRPr="00D04994" w:rsidRDefault="00D61651" w:rsidP="00685078">
            <w:pPr>
              <w:rPr>
                <w:sz w:val="20"/>
                <w:szCs w:val="20"/>
              </w:rPr>
            </w:pPr>
            <w:r w:rsidRPr="00D04994">
              <w:rPr>
                <w:sz w:val="20"/>
                <w:szCs w:val="20"/>
              </w:rPr>
              <w:t>PN-M-82010</w:t>
            </w:r>
          </w:p>
        </w:tc>
        <w:tc>
          <w:tcPr>
            <w:tcW w:w="5171" w:type="dxa"/>
          </w:tcPr>
          <w:p w:rsidR="00D61651" w:rsidRPr="00D04994" w:rsidRDefault="00D61651" w:rsidP="00685078">
            <w:pPr>
              <w:rPr>
                <w:sz w:val="20"/>
                <w:szCs w:val="20"/>
              </w:rPr>
            </w:pPr>
            <w:r w:rsidRPr="00D04994">
              <w:rPr>
                <w:sz w:val="20"/>
                <w:szCs w:val="20"/>
              </w:rPr>
              <w:t>Podkładki kwadratowe w konstrukcjach drewnianych</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22.</w:t>
            </w:r>
          </w:p>
        </w:tc>
        <w:tc>
          <w:tcPr>
            <w:tcW w:w="1701" w:type="dxa"/>
          </w:tcPr>
          <w:p w:rsidR="00D61651" w:rsidRPr="00D04994" w:rsidRDefault="00D61651" w:rsidP="00685078">
            <w:pPr>
              <w:rPr>
                <w:sz w:val="20"/>
                <w:szCs w:val="20"/>
              </w:rPr>
            </w:pPr>
            <w:r w:rsidRPr="00D04994">
              <w:rPr>
                <w:sz w:val="20"/>
                <w:szCs w:val="20"/>
              </w:rPr>
              <w:t>PN-M-82101</w:t>
            </w:r>
          </w:p>
        </w:tc>
        <w:tc>
          <w:tcPr>
            <w:tcW w:w="5171" w:type="dxa"/>
          </w:tcPr>
          <w:p w:rsidR="00D61651" w:rsidRPr="00D04994" w:rsidRDefault="00D61651" w:rsidP="00685078">
            <w:pPr>
              <w:rPr>
                <w:sz w:val="20"/>
                <w:szCs w:val="20"/>
              </w:rPr>
            </w:pPr>
            <w:r w:rsidRPr="00D04994">
              <w:rPr>
                <w:sz w:val="20"/>
                <w:szCs w:val="20"/>
              </w:rPr>
              <w:t>Śruby ze łbem sześciokątnym</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23.</w:t>
            </w:r>
          </w:p>
        </w:tc>
        <w:tc>
          <w:tcPr>
            <w:tcW w:w="1701" w:type="dxa"/>
          </w:tcPr>
          <w:p w:rsidR="00D61651" w:rsidRPr="00D04994" w:rsidRDefault="00D61651" w:rsidP="00685078">
            <w:pPr>
              <w:rPr>
                <w:sz w:val="20"/>
                <w:szCs w:val="20"/>
              </w:rPr>
            </w:pPr>
            <w:r w:rsidRPr="00D04994">
              <w:rPr>
                <w:sz w:val="20"/>
                <w:szCs w:val="20"/>
              </w:rPr>
              <w:t>PN-M-82121</w:t>
            </w:r>
          </w:p>
        </w:tc>
        <w:tc>
          <w:tcPr>
            <w:tcW w:w="5171" w:type="dxa"/>
          </w:tcPr>
          <w:p w:rsidR="00D61651" w:rsidRPr="00D04994" w:rsidRDefault="00D61651" w:rsidP="00685078">
            <w:pPr>
              <w:rPr>
                <w:sz w:val="20"/>
                <w:szCs w:val="20"/>
              </w:rPr>
            </w:pPr>
            <w:r w:rsidRPr="00D04994">
              <w:rPr>
                <w:sz w:val="20"/>
                <w:szCs w:val="20"/>
              </w:rPr>
              <w:t>Śruby ze łbem kwadratowym</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24.</w:t>
            </w:r>
          </w:p>
        </w:tc>
        <w:tc>
          <w:tcPr>
            <w:tcW w:w="1701" w:type="dxa"/>
          </w:tcPr>
          <w:p w:rsidR="00D61651" w:rsidRPr="00D04994" w:rsidRDefault="00D61651" w:rsidP="00685078">
            <w:pPr>
              <w:rPr>
                <w:sz w:val="20"/>
                <w:szCs w:val="20"/>
              </w:rPr>
            </w:pPr>
            <w:r w:rsidRPr="00D04994">
              <w:rPr>
                <w:sz w:val="20"/>
                <w:szCs w:val="20"/>
              </w:rPr>
              <w:t>PN-M-82503</w:t>
            </w:r>
          </w:p>
        </w:tc>
        <w:tc>
          <w:tcPr>
            <w:tcW w:w="5171" w:type="dxa"/>
          </w:tcPr>
          <w:p w:rsidR="00D61651" w:rsidRPr="00D04994" w:rsidRDefault="00D61651" w:rsidP="00685078">
            <w:pPr>
              <w:rPr>
                <w:sz w:val="20"/>
                <w:szCs w:val="20"/>
              </w:rPr>
            </w:pPr>
            <w:r w:rsidRPr="00D04994">
              <w:rPr>
                <w:sz w:val="20"/>
                <w:szCs w:val="20"/>
              </w:rPr>
              <w:t>Wkręty do drewna ze łbem stożkowym</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25.</w:t>
            </w:r>
          </w:p>
        </w:tc>
        <w:tc>
          <w:tcPr>
            <w:tcW w:w="1701" w:type="dxa"/>
          </w:tcPr>
          <w:p w:rsidR="00D61651" w:rsidRPr="00D04994" w:rsidRDefault="00D61651" w:rsidP="00685078">
            <w:pPr>
              <w:rPr>
                <w:sz w:val="20"/>
                <w:szCs w:val="20"/>
              </w:rPr>
            </w:pPr>
            <w:r w:rsidRPr="00D04994">
              <w:rPr>
                <w:sz w:val="20"/>
                <w:szCs w:val="20"/>
              </w:rPr>
              <w:t>PN-M-82505</w:t>
            </w:r>
          </w:p>
        </w:tc>
        <w:tc>
          <w:tcPr>
            <w:tcW w:w="5171" w:type="dxa"/>
          </w:tcPr>
          <w:p w:rsidR="00D61651" w:rsidRPr="00D04994" w:rsidRDefault="00D61651" w:rsidP="00685078">
            <w:pPr>
              <w:rPr>
                <w:sz w:val="20"/>
                <w:szCs w:val="20"/>
              </w:rPr>
            </w:pPr>
            <w:r w:rsidRPr="00D04994">
              <w:rPr>
                <w:sz w:val="20"/>
                <w:szCs w:val="20"/>
              </w:rPr>
              <w:t>Wkręty do drewna ze łbem kulistym</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26.</w:t>
            </w:r>
          </w:p>
        </w:tc>
        <w:tc>
          <w:tcPr>
            <w:tcW w:w="1701" w:type="dxa"/>
          </w:tcPr>
          <w:p w:rsidR="00D61651" w:rsidRPr="00D04994" w:rsidRDefault="00D61651" w:rsidP="00685078">
            <w:pPr>
              <w:rPr>
                <w:sz w:val="20"/>
                <w:szCs w:val="20"/>
              </w:rPr>
            </w:pPr>
            <w:r w:rsidRPr="00D04994">
              <w:rPr>
                <w:sz w:val="20"/>
                <w:szCs w:val="20"/>
              </w:rPr>
              <w:t>BN-73/0658-01</w:t>
            </w:r>
          </w:p>
        </w:tc>
        <w:tc>
          <w:tcPr>
            <w:tcW w:w="5171" w:type="dxa"/>
          </w:tcPr>
          <w:p w:rsidR="00D61651" w:rsidRPr="00D04994" w:rsidRDefault="00D61651" w:rsidP="00685078">
            <w:pPr>
              <w:rPr>
                <w:sz w:val="20"/>
                <w:szCs w:val="20"/>
              </w:rPr>
            </w:pPr>
            <w:r w:rsidRPr="00D04994">
              <w:rPr>
                <w:sz w:val="20"/>
                <w:szCs w:val="20"/>
              </w:rPr>
              <w:t>Rury stalowe profilowe ciągnione na zimno. Wymiary</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27.</w:t>
            </w:r>
          </w:p>
        </w:tc>
        <w:tc>
          <w:tcPr>
            <w:tcW w:w="1701" w:type="dxa"/>
          </w:tcPr>
          <w:p w:rsidR="00D61651" w:rsidRPr="00D04994" w:rsidRDefault="00D61651" w:rsidP="00685078">
            <w:pPr>
              <w:rPr>
                <w:sz w:val="20"/>
                <w:szCs w:val="20"/>
              </w:rPr>
            </w:pPr>
            <w:r w:rsidRPr="00D04994">
              <w:rPr>
                <w:sz w:val="20"/>
                <w:szCs w:val="20"/>
              </w:rPr>
              <w:t>BN-87/5028-12</w:t>
            </w:r>
          </w:p>
        </w:tc>
        <w:tc>
          <w:tcPr>
            <w:tcW w:w="5171" w:type="dxa"/>
          </w:tcPr>
          <w:p w:rsidR="00D61651" w:rsidRPr="00D04994" w:rsidRDefault="00D61651" w:rsidP="00685078">
            <w:pPr>
              <w:rPr>
                <w:sz w:val="20"/>
                <w:szCs w:val="20"/>
              </w:rPr>
            </w:pPr>
            <w:r w:rsidRPr="00D04994">
              <w:rPr>
                <w:sz w:val="20"/>
                <w:szCs w:val="20"/>
              </w:rPr>
              <w:t>Gwoździe budowlane. Gwoździe z trzpieniem gładkim, okrągłym i kwadratowym</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28.</w:t>
            </w:r>
          </w:p>
        </w:tc>
        <w:tc>
          <w:tcPr>
            <w:tcW w:w="1701" w:type="dxa"/>
          </w:tcPr>
          <w:p w:rsidR="00D61651" w:rsidRPr="00D04994" w:rsidRDefault="00D61651" w:rsidP="00685078">
            <w:pPr>
              <w:rPr>
                <w:sz w:val="20"/>
                <w:szCs w:val="20"/>
              </w:rPr>
            </w:pPr>
            <w:r w:rsidRPr="00D04994">
              <w:rPr>
                <w:sz w:val="20"/>
                <w:szCs w:val="20"/>
              </w:rPr>
              <w:t>BN-88/6731-08</w:t>
            </w:r>
          </w:p>
        </w:tc>
        <w:tc>
          <w:tcPr>
            <w:tcW w:w="5171" w:type="dxa"/>
          </w:tcPr>
          <w:p w:rsidR="00D61651" w:rsidRPr="00D04994" w:rsidRDefault="00D61651" w:rsidP="00685078">
            <w:pPr>
              <w:rPr>
                <w:sz w:val="20"/>
                <w:szCs w:val="20"/>
              </w:rPr>
            </w:pPr>
            <w:r w:rsidRPr="00D04994">
              <w:rPr>
                <w:sz w:val="20"/>
                <w:szCs w:val="20"/>
              </w:rPr>
              <w:t>Cement. Transport i przechowywanie</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29.</w:t>
            </w:r>
          </w:p>
        </w:tc>
        <w:tc>
          <w:tcPr>
            <w:tcW w:w="1701" w:type="dxa"/>
          </w:tcPr>
          <w:p w:rsidR="00D61651" w:rsidRPr="00D04994" w:rsidRDefault="00D61651" w:rsidP="00685078">
            <w:pPr>
              <w:rPr>
                <w:sz w:val="20"/>
                <w:szCs w:val="20"/>
              </w:rPr>
            </w:pPr>
            <w:r w:rsidRPr="00D04994">
              <w:rPr>
                <w:sz w:val="20"/>
                <w:szCs w:val="20"/>
              </w:rPr>
              <w:t>BN-80/6775-03.01</w:t>
            </w:r>
          </w:p>
        </w:tc>
        <w:tc>
          <w:tcPr>
            <w:tcW w:w="5171" w:type="dxa"/>
          </w:tcPr>
          <w:p w:rsidR="00D61651" w:rsidRPr="00D04994" w:rsidRDefault="00D61651" w:rsidP="00685078">
            <w:pPr>
              <w:rPr>
                <w:sz w:val="20"/>
                <w:szCs w:val="20"/>
              </w:rPr>
            </w:pPr>
            <w:r w:rsidRPr="00D04994">
              <w:rPr>
                <w:sz w:val="20"/>
                <w:szCs w:val="20"/>
              </w:rPr>
              <w:t>Prefabrykaty budowlane z betonu. Elementy nawierzchni dróg, ulic, parkingów i torowisk tramwajowych. Wspólne wymagania i badania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30.</w:t>
            </w:r>
          </w:p>
        </w:tc>
        <w:tc>
          <w:tcPr>
            <w:tcW w:w="1701" w:type="dxa"/>
          </w:tcPr>
          <w:p w:rsidR="00D61651" w:rsidRPr="00D04994" w:rsidRDefault="00D61651" w:rsidP="00685078">
            <w:pPr>
              <w:rPr>
                <w:sz w:val="20"/>
                <w:szCs w:val="20"/>
              </w:rPr>
            </w:pPr>
            <w:r w:rsidRPr="00D04994">
              <w:rPr>
                <w:sz w:val="20"/>
                <w:szCs w:val="20"/>
              </w:rPr>
              <w:t>BN-69/7122-11</w:t>
            </w:r>
          </w:p>
        </w:tc>
        <w:tc>
          <w:tcPr>
            <w:tcW w:w="5171" w:type="dxa"/>
          </w:tcPr>
          <w:p w:rsidR="00D61651" w:rsidRPr="00D04994" w:rsidRDefault="00D61651" w:rsidP="00685078">
            <w:pPr>
              <w:rPr>
                <w:sz w:val="20"/>
                <w:szCs w:val="20"/>
              </w:rPr>
            </w:pPr>
            <w:r w:rsidRPr="00D04994">
              <w:rPr>
                <w:sz w:val="20"/>
                <w:szCs w:val="20"/>
              </w:rPr>
              <w:t>Płyty pilśniowe z drewna</w:t>
            </w:r>
          </w:p>
        </w:tc>
      </w:tr>
      <w:tr w:rsidR="00D61651" w:rsidRPr="00D04994" w:rsidTr="00685078">
        <w:tc>
          <w:tcPr>
            <w:tcW w:w="637" w:type="dxa"/>
          </w:tcPr>
          <w:p w:rsidR="00D61651" w:rsidRPr="00D04994" w:rsidRDefault="00D61651" w:rsidP="00685078">
            <w:pPr>
              <w:jc w:val="center"/>
              <w:rPr>
                <w:sz w:val="20"/>
                <w:szCs w:val="20"/>
              </w:rPr>
            </w:pPr>
            <w:r w:rsidRPr="00D04994">
              <w:rPr>
                <w:sz w:val="20"/>
                <w:szCs w:val="20"/>
              </w:rPr>
              <w:t>31.</w:t>
            </w:r>
          </w:p>
        </w:tc>
        <w:tc>
          <w:tcPr>
            <w:tcW w:w="1701" w:type="dxa"/>
          </w:tcPr>
          <w:p w:rsidR="00D61651" w:rsidRPr="00D04994" w:rsidRDefault="00D61651" w:rsidP="00685078">
            <w:pPr>
              <w:rPr>
                <w:sz w:val="20"/>
                <w:szCs w:val="20"/>
              </w:rPr>
            </w:pPr>
            <w:r w:rsidRPr="00D04994">
              <w:rPr>
                <w:sz w:val="20"/>
                <w:szCs w:val="20"/>
              </w:rPr>
              <w:t>BN-73/9081-02</w:t>
            </w:r>
          </w:p>
        </w:tc>
        <w:tc>
          <w:tcPr>
            <w:tcW w:w="5171" w:type="dxa"/>
          </w:tcPr>
          <w:p w:rsidR="00D61651" w:rsidRPr="00D04994" w:rsidRDefault="00D61651" w:rsidP="00685078">
            <w:pPr>
              <w:rPr>
                <w:sz w:val="20"/>
                <w:szCs w:val="20"/>
              </w:rPr>
            </w:pPr>
            <w:r w:rsidRPr="00D04994">
              <w:rPr>
                <w:sz w:val="20"/>
                <w:szCs w:val="20"/>
              </w:rPr>
              <w:t>Formy stalowe do produkcji elementów budowlanych z betonu kruszywowego. Wymagania i badania</w:t>
            </w:r>
          </w:p>
        </w:tc>
      </w:tr>
    </w:tbl>
    <w:p w:rsidR="00D61651" w:rsidRPr="00D04994" w:rsidRDefault="00D61651" w:rsidP="00D61651">
      <w:pPr>
        <w:pStyle w:val="Nagwek2"/>
        <w:rPr>
          <w:rFonts w:ascii="Times New Roman" w:hAnsi="Times New Roman" w:cs="Times New Roman"/>
          <w:i w:val="0"/>
          <w:sz w:val="20"/>
          <w:szCs w:val="20"/>
        </w:rPr>
      </w:pPr>
      <w:r w:rsidRPr="00D04994">
        <w:rPr>
          <w:rFonts w:ascii="Times New Roman" w:hAnsi="Times New Roman" w:cs="Times New Roman"/>
          <w:i w:val="0"/>
          <w:sz w:val="20"/>
          <w:szCs w:val="20"/>
        </w:rPr>
        <w:t>10.2. Inne dokumenty</w:t>
      </w:r>
    </w:p>
    <w:p w:rsidR="00D61651" w:rsidRDefault="00D61651" w:rsidP="00D61651">
      <w:pPr>
        <w:rPr>
          <w:sz w:val="20"/>
          <w:szCs w:val="20"/>
        </w:rPr>
      </w:pPr>
      <w:r w:rsidRPr="00D04994">
        <w:rPr>
          <w:sz w:val="20"/>
          <w:szCs w:val="20"/>
        </w:rPr>
        <w:t xml:space="preserve">  32. Wytyczne stosowania drogowych barier ochronnych, GDDP, maj 1994.</w:t>
      </w:r>
    </w:p>
    <w:p w:rsidR="00D61651" w:rsidRPr="00D04994" w:rsidRDefault="00D61651" w:rsidP="00D61651">
      <w:pPr>
        <w:rPr>
          <w:sz w:val="20"/>
          <w:szCs w:val="20"/>
        </w:rPr>
      </w:pPr>
    </w:p>
    <w:p w:rsidR="00214F2B" w:rsidRPr="009E5BED" w:rsidRDefault="00214F2B" w:rsidP="00214F2B">
      <w:pPr>
        <w:pStyle w:val="Standardowytekst"/>
        <w:rPr>
          <w:rFonts w:ascii="Arial" w:hAnsi="Arial" w:cs="Arial"/>
          <w:sz w:val="16"/>
          <w:szCs w:val="16"/>
        </w:rPr>
      </w:pPr>
    </w:p>
    <w:p w:rsidR="00214F2B" w:rsidRPr="00376E54" w:rsidRDefault="00214F2B" w:rsidP="00214F2B">
      <w:pPr>
        <w:pStyle w:val="Nagwek1"/>
        <w:rPr>
          <w:rFonts w:ascii="Arial" w:hAnsi="Arial" w:cs="Arial"/>
          <w:sz w:val="24"/>
          <w:szCs w:val="24"/>
          <w:u w:val="single"/>
        </w:rPr>
      </w:pPr>
      <w:r w:rsidRPr="00376E54">
        <w:rPr>
          <w:rFonts w:ascii="Arial" w:hAnsi="Arial" w:cs="Arial"/>
          <w:sz w:val="24"/>
          <w:szCs w:val="24"/>
          <w:u w:val="single"/>
        </w:rPr>
        <w:t>D-08.01.01.  KRAWĘŻNIKI BETONOWE NA ŁAWIE BETONOWEJ</w:t>
      </w:r>
    </w:p>
    <w:p w:rsidR="00214F2B" w:rsidRPr="00DA20BF" w:rsidRDefault="00214F2B" w:rsidP="00214F2B">
      <w:pPr>
        <w:pStyle w:val="Nagwek2"/>
        <w:rPr>
          <w:b w:val="0"/>
          <w:i w:val="0"/>
          <w:sz w:val="16"/>
          <w:szCs w:val="16"/>
        </w:rPr>
      </w:pPr>
      <w:r w:rsidRPr="00DA20BF">
        <w:rPr>
          <w:b w:val="0"/>
          <w:i w:val="0"/>
          <w:sz w:val="16"/>
          <w:szCs w:val="16"/>
        </w:rPr>
        <w:t>1.1. Przedmiot ST</w:t>
      </w:r>
    </w:p>
    <w:p w:rsidR="00214F2B" w:rsidRPr="00DA20BF" w:rsidRDefault="00214F2B" w:rsidP="00214F2B">
      <w:pPr>
        <w:rPr>
          <w:rFonts w:ascii="Arial" w:hAnsi="Arial" w:cs="Arial"/>
          <w:sz w:val="16"/>
          <w:szCs w:val="16"/>
        </w:rPr>
      </w:pPr>
      <w:r w:rsidRPr="00DA20BF">
        <w:rPr>
          <w:rFonts w:ascii="Arial" w:hAnsi="Arial" w:cs="Arial"/>
          <w:sz w:val="16"/>
          <w:szCs w:val="16"/>
        </w:rPr>
        <w:tab/>
        <w:t>Przedmiotem niniejszej  specyfikacji technicznej  są wymagania dotyczące wykonania i odbioru robót związanych z ustawieniem krawężników betonowych</w:t>
      </w:r>
      <w:r w:rsidR="00685078">
        <w:rPr>
          <w:rFonts w:ascii="Arial" w:hAnsi="Arial" w:cs="Arial"/>
          <w:sz w:val="16"/>
          <w:szCs w:val="16"/>
        </w:rPr>
        <w:t xml:space="preserve"> w ramach przebudowy drogi gminnej ul. Topolowej w m. Klepaczka</w:t>
      </w:r>
      <w:r w:rsidRPr="00DA20BF">
        <w:rPr>
          <w:rFonts w:ascii="Arial" w:hAnsi="Arial" w:cs="Arial"/>
          <w:sz w:val="16"/>
          <w:szCs w:val="16"/>
        </w:rPr>
        <w:t>.</w:t>
      </w:r>
    </w:p>
    <w:p w:rsidR="00214F2B" w:rsidRPr="00DA20BF" w:rsidRDefault="009E5BED" w:rsidP="00214F2B">
      <w:pPr>
        <w:pStyle w:val="Nagwek2"/>
        <w:rPr>
          <w:b w:val="0"/>
          <w:i w:val="0"/>
          <w:sz w:val="16"/>
          <w:szCs w:val="16"/>
        </w:rPr>
      </w:pPr>
      <w:r>
        <w:rPr>
          <w:b w:val="0"/>
          <w:i w:val="0"/>
          <w:sz w:val="16"/>
          <w:szCs w:val="16"/>
        </w:rPr>
        <w:t xml:space="preserve">1.3. Zakres robót objętych </w:t>
      </w:r>
      <w:r w:rsidR="00214F2B" w:rsidRPr="00DA20BF">
        <w:rPr>
          <w:b w:val="0"/>
          <w:i w:val="0"/>
          <w:sz w:val="16"/>
          <w:szCs w:val="16"/>
        </w:rPr>
        <w:t>ST</w:t>
      </w:r>
    </w:p>
    <w:p w:rsidR="00214F2B" w:rsidRPr="009E5BED" w:rsidRDefault="00214F2B" w:rsidP="009E5BED">
      <w:pPr>
        <w:rPr>
          <w:rFonts w:ascii="Arial" w:hAnsi="Arial" w:cs="Arial"/>
          <w:sz w:val="16"/>
          <w:szCs w:val="16"/>
        </w:rPr>
      </w:pPr>
      <w:r w:rsidRPr="00DA20BF">
        <w:rPr>
          <w:rFonts w:ascii="Arial" w:hAnsi="Arial" w:cs="Arial"/>
          <w:sz w:val="16"/>
          <w:szCs w:val="16"/>
        </w:rPr>
        <w:tab/>
        <w:t>Ustalenia zawarte w niniejszej specyfikacji dotyczą zasad prowadzenia robót związanych z ustawieniem krawężników: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betonowych wtopionych na ławie beto</w:t>
      </w:r>
      <w:r w:rsidR="009E5BED">
        <w:rPr>
          <w:rFonts w:ascii="Arial" w:hAnsi="Arial" w:cs="Arial"/>
          <w:sz w:val="16"/>
          <w:szCs w:val="16"/>
        </w:rPr>
        <w:t>nowej</w:t>
      </w:r>
    </w:p>
    <w:p w:rsidR="00214F2B" w:rsidRPr="00DA20BF" w:rsidRDefault="00214F2B" w:rsidP="00214F2B">
      <w:pPr>
        <w:pStyle w:val="Nagwek2"/>
        <w:rPr>
          <w:b w:val="0"/>
          <w:i w:val="0"/>
          <w:sz w:val="16"/>
          <w:szCs w:val="16"/>
        </w:rPr>
      </w:pPr>
      <w:r w:rsidRPr="00DA20BF">
        <w:rPr>
          <w:b w:val="0"/>
          <w:i w:val="0"/>
          <w:sz w:val="16"/>
          <w:szCs w:val="16"/>
        </w:rPr>
        <w:t>1.4. Określenia podstawowe</w:t>
      </w:r>
    </w:p>
    <w:p w:rsidR="00214F2B" w:rsidRPr="00DA20BF" w:rsidRDefault="00214F2B" w:rsidP="00214F2B">
      <w:pPr>
        <w:rPr>
          <w:rFonts w:ascii="Arial" w:hAnsi="Arial" w:cs="Arial"/>
          <w:sz w:val="16"/>
          <w:szCs w:val="16"/>
        </w:rPr>
      </w:pPr>
      <w:r w:rsidRPr="00DA20BF">
        <w:rPr>
          <w:rFonts w:ascii="Arial" w:hAnsi="Arial" w:cs="Arial"/>
          <w:sz w:val="16"/>
          <w:szCs w:val="16"/>
        </w:rPr>
        <w:t>1.4.1. Krawężniki betonowe - prefabrykowane belki betonowe ograniczające chodniki dla pieszych, pasy dzielące, wyspy kierujące oraz nawierzchnie drogowe.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lastRenderedPageBreak/>
        <w:t>1.4.2. Pozostałe określenia podstawowe są zgodne z obowiązującymi, odpowiednimi polskimi norm</w:t>
      </w:r>
      <w:r w:rsidR="00685078">
        <w:rPr>
          <w:rFonts w:ascii="Arial" w:hAnsi="Arial" w:cs="Arial"/>
          <w:sz w:val="16"/>
          <w:szCs w:val="16"/>
        </w:rPr>
        <w:t>ami i z definicjami podanymi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1.4.</w:t>
      </w:r>
    </w:p>
    <w:p w:rsidR="00214F2B" w:rsidRPr="00DA20BF" w:rsidRDefault="00214F2B" w:rsidP="00214F2B">
      <w:pPr>
        <w:pStyle w:val="Nagwek2"/>
        <w:rPr>
          <w:b w:val="0"/>
          <w:i w:val="0"/>
          <w:sz w:val="16"/>
          <w:szCs w:val="16"/>
        </w:rPr>
      </w:pPr>
      <w:r w:rsidRPr="00DA20BF">
        <w:rPr>
          <w:b w:val="0"/>
          <w:i w:val="0"/>
          <w:sz w:val="16"/>
          <w:szCs w:val="16"/>
        </w:rPr>
        <w:t>1.5. Ogólne wymagania dotyczące robót</w:t>
      </w:r>
    </w:p>
    <w:p w:rsidR="00214F2B" w:rsidRPr="00DA20BF" w:rsidRDefault="00214F2B" w:rsidP="00214F2B">
      <w:pPr>
        <w:rPr>
          <w:rFonts w:ascii="Arial" w:hAnsi="Arial" w:cs="Arial"/>
          <w:sz w:val="16"/>
          <w:szCs w:val="16"/>
        </w:rPr>
      </w:pPr>
      <w:r w:rsidRPr="00DA20BF">
        <w:rPr>
          <w:rFonts w:ascii="Arial" w:hAnsi="Arial" w:cs="Arial"/>
          <w:sz w:val="16"/>
          <w:szCs w:val="16"/>
        </w:rPr>
        <w:tab/>
        <w:t>Ogólne wyma</w:t>
      </w:r>
      <w:r w:rsidR="00685078">
        <w:rPr>
          <w:rFonts w:ascii="Arial" w:hAnsi="Arial" w:cs="Arial"/>
          <w:sz w:val="16"/>
          <w:szCs w:val="16"/>
        </w:rPr>
        <w:t>gania dotyczące robót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1.5.</w:t>
      </w:r>
    </w:p>
    <w:p w:rsidR="00214F2B" w:rsidRPr="00DA20BF" w:rsidRDefault="00214F2B" w:rsidP="00214F2B">
      <w:pPr>
        <w:pStyle w:val="Nagwek1"/>
        <w:rPr>
          <w:rFonts w:ascii="Arial" w:hAnsi="Arial" w:cs="Arial"/>
          <w:b w:val="0"/>
          <w:sz w:val="16"/>
          <w:szCs w:val="16"/>
        </w:rPr>
      </w:pPr>
      <w:bookmarkStart w:id="206" w:name="_Toc428759422"/>
      <w:r w:rsidRPr="00DA20BF">
        <w:rPr>
          <w:rFonts w:ascii="Arial" w:hAnsi="Arial" w:cs="Arial"/>
          <w:b w:val="0"/>
          <w:sz w:val="16"/>
          <w:szCs w:val="16"/>
        </w:rPr>
        <w:t>2. MATERIAŁY</w:t>
      </w:r>
      <w:bookmarkEnd w:id="206"/>
    </w:p>
    <w:p w:rsidR="00214F2B" w:rsidRPr="00DA20BF" w:rsidRDefault="00214F2B" w:rsidP="00214F2B">
      <w:pPr>
        <w:pStyle w:val="Nagwek2"/>
        <w:rPr>
          <w:b w:val="0"/>
          <w:i w:val="0"/>
          <w:sz w:val="16"/>
          <w:szCs w:val="16"/>
        </w:rPr>
      </w:pPr>
      <w:r w:rsidRPr="00DA20BF">
        <w:rPr>
          <w:b w:val="0"/>
          <w:i w:val="0"/>
          <w:sz w:val="16"/>
          <w:szCs w:val="16"/>
        </w:rPr>
        <w:t>2.1. Ogólne wymagania dotyczące materiałów</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wymagania dotyczące materiałów, ich pozyskiwania i składowania, podano w </w:t>
      </w:r>
      <w:r w:rsidR="00685078">
        <w:rPr>
          <w:rFonts w:ascii="Arial" w:hAnsi="Arial" w:cs="Arial"/>
          <w:sz w:val="16"/>
          <w:szCs w:val="16"/>
        </w:rPr>
        <w:t xml:space="preserve">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2.</w:t>
      </w:r>
    </w:p>
    <w:p w:rsidR="00214F2B" w:rsidRPr="00DA20BF" w:rsidRDefault="00214F2B" w:rsidP="00214F2B">
      <w:pPr>
        <w:pStyle w:val="Nagwek2"/>
        <w:rPr>
          <w:b w:val="0"/>
          <w:i w:val="0"/>
          <w:sz w:val="16"/>
          <w:szCs w:val="16"/>
        </w:rPr>
      </w:pPr>
      <w:r w:rsidRPr="00DA20BF">
        <w:rPr>
          <w:b w:val="0"/>
          <w:i w:val="0"/>
          <w:sz w:val="16"/>
          <w:szCs w:val="16"/>
        </w:rPr>
        <w:t>2.2. Stosowane materiały</w:t>
      </w:r>
    </w:p>
    <w:p w:rsidR="00214F2B" w:rsidRPr="00DA20BF" w:rsidRDefault="00214F2B" w:rsidP="00214F2B">
      <w:pPr>
        <w:rPr>
          <w:rFonts w:ascii="Arial" w:hAnsi="Arial" w:cs="Arial"/>
          <w:sz w:val="16"/>
          <w:szCs w:val="16"/>
        </w:rPr>
      </w:pPr>
      <w:r w:rsidRPr="00DA20BF">
        <w:rPr>
          <w:rFonts w:ascii="Arial" w:hAnsi="Arial" w:cs="Arial"/>
          <w:sz w:val="16"/>
          <w:szCs w:val="16"/>
        </w:rPr>
        <w:tab/>
        <w:t>Materiałami stosowanymi są: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krawężniki betonowe,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piasek na podsypkę i do zapraw,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cement do podsypki i zapraw,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woda,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materiały do wykonania ławy pod krawężniki.</w:t>
      </w:r>
    </w:p>
    <w:p w:rsidR="00214F2B" w:rsidRPr="00DA20BF" w:rsidRDefault="00214F2B" w:rsidP="00214F2B">
      <w:pPr>
        <w:pStyle w:val="Nagwek2"/>
        <w:rPr>
          <w:b w:val="0"/>
          <w:i w:val="0"/>
          <w:sz w:val="16"/>
          <w:szCs w:val="16"/>
        </w:rPr>
      </w:pPr>
      <w:r w:rsidRPr="00DA20BF">
        <w:rPr>
          <w:b w:val="0"/>
          <w:i w:val="0"/>
          <w:sz w:val="16"/>
          <w:szCs w:val="16"/>
        </w:rPr>
        <w:t>2.3. Krawężniki betonowe - klasyfikacja</w:t>
      </w:r>
    </w:p>
    <w:p w:rsidR="00214F2B" w:rsidRPr="00DA20BF" w:rsidRDefault="00214F2B" w:rsidP="00214F2B">
      <w:pPr>
        <w:rPr>
          <w:rFonts w:ascii="Arial" w:hAnsi="Arial" w:cs="Arial"/>
          <w:sz w:val="16"/>
          <w:szCs w:val="16"/>
        </w:rPr>
      </w:pPr>
      <w:r w:rsidRPr="00DA20BF">
        <w:rPr>
          <w:rFonts w:ascii="Arial" w:hAnsi="Arial" w:cs="Arial"/>
          <w:sz w:val="16"/>
          <w:szCs w:val="16"/>
        </w:rPr>
        <w:tab/>
        <w:t>Klasyfikacja jest zgodna z BN-80/6775-03/01 [14].</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2.3.1. Typy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przeznaczenia rozróżnia się następujące typy krawężników betonowych:</w:t>
      </w:r>
    </w:p>
    <w:p w:rsidR="00214F2B" w:rsidRPr="00DA20BF" w:rsidRDefault="00214F2B" w:rsidP="00214F2B">
      <w:pPr>
        <w:rPr>
          <w:rFonts w:ascii="Arial" w:hAnsi="Arial" w:cs="Arial"/>
          <w:sz w:val="16"/>
          <w:szCs w:val="16"/>
        </w:rPr>
      </w:pPr>
      <w:r w:rsidRPr="00DA20BF">
        <w:rPr>
          <w:rFonts w:ascii="Arial" w:hAnsi="Arial" w:cs="Arial"/>
          <w:sz w:val="16"/>
          <w:szCs w:val="16"/>
        </w:rPr>
        <w:t>U   -   uliczne,</w:t>
      </w:r>
    </w:p>
    <w:p w:rsidR="00214F2B" w:rsidRPr="00DA20BF" w:rsidRDefault="00214F2B" w:rsidP="00214F2B">
      <w:pPr>
        <w:rPr>
          <w:rFonts w:ascii="Arial" w:hAnsi="Arial" w:cs="Arial"/>
          <w:sz w:val="16"/>
          <w:szCs w:val="16"/>
        </w:rPr>
      </w:pPr>
      <w:r w:rsidRPr="00DA20BF">
        <w:rPr>
          <w:rFonts w:ascii="Arial" w:hAnsi="Arial" w:cs="Arial"/>
          <w:sz w:val="16"/>
          <w:szCs w:val="16"/>
        </w:rPr>
        <w:t>D   -   drogowe.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2.3.2. Rodzaje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kształtu przekroju poprzecznego rozróżnia się następujące rodzaje krawężników betonowych:</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prostokątne ścięte  - rodzaj „a”,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prostokątne</w:t>
      </w:r>
      <w:r w:rsidRPr="00DA20BF">
        <w:rPr>
          <w:rFonts w:ascii="Arial" w:hAnsi="Arial" w:cs="Arial"/>
          <w:sz w:val="16"/>
          <w:szCs w:val="16"/>
        </w:rPr>
        <w:tab/>
        <w:t xml:space="preserve">        - rodzaj „b”.</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2.3.3. Odmiany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technologii i produkcji krawężników betonowych, rozróżnia się odmiany:</w:t>
      </w:r>
    </w:p>
    <w:p w:rsidR="00214F2B" w:rsidRPr="00DA20BF" w:rsidRDefault="00214F2B" w:rsidP="00214F2B">
      <w:pPr>
        <w:rPr>
          <w:rFonts w:ascii="Arial" w:hAnsi="Arial" w:cs="Arial"/>
          <w:sz w:val="16"/>
          <w:szCs w:val="16"/>
        </w:rPr>
      </w:pPr>
      <w:r w:rsidRPr="00DA20BF">
        <w:rPr>
          <w:rFonts w:ascii="Arial" w:hAnsi="Arial" w:cs="Arial"/>
          <w:sz w:val="16"/>
          <w:szCs w:val="16"/>
        </w:rPr>
        <w:t>1 - krawężnik betonowy jednowarstwowy,</w:t>
      </w:r>
    </w:p>
    <w:p w:rsidR="00214F2B" w:rsidRPr="00DA20BF" w:rsidRDefault="00214F2B" w:rsidP="00214F2B">
      <w:pPr>
        <w:rPr>
          <w:rFonts w:ascii="Arial" w:hAnsi="Arial" w:cs="Arial"/>
          <w:sz w:val="16"/>
          <w:szCs w:val="16"/>
        </w:rPr>
      </w:pPr>
      <w:r w:rsidRPr="00DA20BF">
        <w:rPr>
          <w:rFonts w:ascii="Arial" w:hAnsi="Arial" w:cs="Arial"/>
          <w:sz w:val="16"/>
          <w:szCs w:val="16"/>
        </w:rPr>
        <w:t>2 - krawężnik betonowy dwuwarstwowy.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2.3.4. Gatunki</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dopuszczalnych wad, uszkodzeń krawężniki betonowe dzieli się na: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gatunek 1 - G1,</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gatunek 2 - G2.</w:t>
      </w:r>
    </w:p>
    <w:p w:rsidR="00214F2B" w:rsidRPr="00DA20BF" w:rsidRDefault="00214F2B" w:rsidP="00214F2B">
      <w:pPr>
        <w:rPr>
          <w:rFonts w:ascii="Arial" w:hAnsi="Arial" w:cs="Arial"/>
          <w:sz w:val="16"/>
          <w:szCs w:val="16"/>
        </w:rPr>
      </w:pPr>
      <w:r w:rsidRPr="00DA20BF">
        <w:rPr>
          <w:rFonts w:ascii="Arial" w:hAnsi="Arial" w:cs="Arial"/>
          <w:sz w:val="16"/>
          <w:szCs w:val="16"/>
        </w:rPr>
        <w:tab/>
        <w:t>Przykład oznaczenia krawężnika betonowego ulicznego (U), prostokątnego (b), jednowarstwowego (1) o wymiarach 12 x 15 x 100 cm, gat. 1: Ub-1/12/15/100                     BN-80/6775-03/04 [15].</w:t>
      </w:r>
    </w:p>
    <w:p w:rsidR="00214F2B" w:rsidRPr="00DA20BF" w:rsidRDefault="00214F2B" w:rsidP="00214F2B">
      <w:pPr>
        <w:pStyle w:val="Nagwek2"/>
        <w:rPr>
          <w:b w:val="0"/>
          <w:i w:val="0"/>
          <w:sz w:val="16"/>
          <w:szCs w:val="16"/>
        </w:rPr>
      </w:pPr>
      <w:r w:rsidRPr="00DA20BF">
        <w:rPr>
          <w:b w:val="0"/>
          <w:i w:val="0"/>
          <w:sz w:val="16"/>
          <w:szCs w:val="16"/>
        </w:rPr>
        <w:t>2.4. Krawężniki betonowe - wymagania techniczne</w:t>
      </w:r>
    </w:p>
    <w:p w:rsidR="00214F2B" w:rsidRPr="00DA20BF" w:rsidRDefault="00214F2B" w:rsidP="00214F2B">
      <w:pPr>
        <w:rPr>
          <w:rFonts w:ascii="Arial" w:hAnsi="Arial" w:cs="Arial"/>
          <w:sz w:val="16"/>
          <w:szCs w:val="16"/>
        </w:rPr>
      </w:pPr>
      <w:r w:rsidRPr="00DA20BF">
        <w:rPr>
          <w:rFonts w:ascii="Arial" w:hAnsi="Arial" w:cs="Arial"/>
          <w:sz w:val="16"/>
          <w:szCs w:val="16"/>
        </w:rPr>
        <w:t>2.4.1. Kształt i wymiary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Kształt krawężników betonowych przedstawiono na rysunku 1, a wymiary podano w tablicy 1.</w:t>
      </w:r>
    </w:p>
    <w:p w:rsidR="00214F2B" w:rsidRPr="00DA20BF" w:rsidRDefault="00214F2B" w:rsidP="00214F2B">
      <w:pPr>
        <w:ind w:firstLine="709"/>
        <w:rPr>
          <w:rFonts w:ascii="Arial" w:hAnsi="Arial" w:cs="Arial"/>
          <w:sz w:val="16"/>
          <w:szCs w:val="16"/>
        </w:rPr>
      </w:pPr>
      <w:r w:rsidRPr="00DA20BF">
        <w:rPr>
          <w:rFonts w:ascii="Arial" w:hAnsi="Arial" w:cs="Arial"/>
          <w:sz w:val="16"/>
          <w:szCs w:val="16"/>
        </w:rPr>
        <w:t>Wymiary krawężników betonowych podano w tablicy 1.</w:t>
      </w:r>
    </w:p>
    <w:p w:rsidR="00214F2B" w:rsidRPr="00DA20BF" w:rsidRDefault="00214F2B" w:rsidP="00214F2B">
      <w:pPr>
        <w:ind w:firstLine="709"/>
        <w:rPr>
          <w:rFonts w:ascii="Arial" w:hAnsi="Arial" w:cs="Arial"/>
          <w:sz w:val="16"/>
          <w:szCs w:val="16"/>
        </w:rPr>
      </w:pPr>
      <w:r w:rsidRPr="00DA20BF">
        <w:rPr>
          <w:rFonts w:ascii="Arial" w:hAnsi="Arial" w:cs="Arial"/>
          <w:sz w:val="16"/>
          <w:szCs w:val="16"/>
        </w:rPr>
        <w:t>Dopuszczalne odchyłki wymiarów krawężników betonowych podano w tablicy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 krawężnik rodzaju „a”</w:t>
      </w:r>
    </w:p>
    <w:p w:rsidR="00214F2B" w:rsidRPr="00DA20BF" w:rsidRDefault="00214F2B" w:rsidP="00214F2B">
      <w:pPr>
        <w:framePr w:hSpace="141" w:wrap="around" w:vAnchor="text" w:hAnchor="page" w:x="2587" w:y="201"/>
        <w:rPr>
          <w:rFonts w:ascii="Arial" w:hAnsi="Arial" w:cs="Arial"/>
          <w:sz w:val="16"/>
          <w:szCs w:val="16"/>
        </w:rPr>
      </w:pPr>
      <w:r w:rsidRPr="00DA20BF">
        <w:rPr>
          <w:rFonts w:ascii="Arial" w:hAnsi="Arial" w:cs="Arial"/>
          <w:noProof/>
          <w:sz w:val="16"/>
          <w:szCs w:val="16"/>
        </w:rPr>
        <w:drawing>
          <wp:inline distT="0" distB="0" distL="0" distR="0">
            <wp:extent cx="2562225" cy="1123950"/>
            <wp:effectExtent l="1905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b) krawężnik rodzaju „b”</w:t>
      </w:r>
    </w:p>
    <w:p w:rsidR="00214F2B" w:rsidRPr="00DA20BF" w:rsidRDefault="00214F2B" w:rsidP="00214F2B">
      <w:pPr>
        <w:framePr w:hSpace="141" w:wrap="around" w:vAnchor="text" w:hAnchor="page" w:x="2947" w:y="99"/>
        <w:rPr>
          <w:rFonts w:ascii="Arial" w:hAnsi="Arial" w:cs="Arial"/>
          <w:sz w:val="16"/>
          <w:szCs w:val="16"/>
        </w:rPr>
      </w:pPr>
      <w:r w:rsidRPr="00DA20BF">
        <w:rPr>
          <w:rFonts w:ascii="Arial" w:hAnsi="Arial" w:cs="Arial"/>
          <w:noProof/>
          <w:sz w:val="16"/>
          <w:szCs w:val="16"/>
        </w:rPr>
        <w:lastRenderedPageBreak/>
        <w:drawing>
          <wp:inline distT="0" distB="0" distL="0" distR="0">
            <wp:extent cx="2381250" cy="1123950"/>
            <wp:effectExtent l="1905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c) wpusty na powierzchniach stykowych krawężników</w:t>
      </w:r>
    </w:p>
    <w:p w:rsidR="00214F2B" w:rsidRPr="00DA20BF" w:rsidRDefault="00214F2B" w:rsidP="00214F2B">
      <w:pPr>
        <w:framePr w:hSpace="141" w:wrap="around" w:vAnchor="text" w:hAnchor="page" w:x="2887" w:y="122"/>
        <w:rPr>
          <w:rFonts w:ascii="Arial" w:hAnsi="Arial" w:cs="Arial"/>
          <w:sz w:val="16"/>
          <w:szCs w:val="16"/>
        </w:rPr>
      </w:pPr>
      <w:r w:rsidRPr="00DA20BF">
        <w:rPr>
          <w:rFonts w:ascii="Arial" w:hAnsi="Arial" w:cs="Arial"/>
          <w:noProof/>
          <w:sz w:val="16"/>
          <w:szCs w:val="16"/>
        </w:rPr>
        <w:drawing>
          <wp:inline distT="0" distB="0" distL="0" distR="0">
            <wp:extent cx="2066925" cy="923925"/>
            <wp:effectExtent l="1905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Rys. 1. Wymiarowanie krawężników</w:t>
      </w:r>
    </w:p>
    <w:p w:rsidR="00214F2B" w:rsidRPr="00DA20BF" w:rsidRDefault="00214F2B" w:rsidP="00214F2B">
      <w:pPr>
        <w:rPr>
          <w:rFonts w:ascii="Arial" w:hAnsi="Arial" w:cs="Arial"/>
          <w:sz w:val="16"/>
          <w:szCs w:val="16"/>
        </w:rPr>
      </w:pP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1. Wymiary krawężników betonowych</w:t>
      </w:r>
    </w:p>
    <w:tbl>
      <w:tblPr>
        <w:tblW w:w="0" w:type="auto"/>
        <w:tblLayout w:type="fixed"/>
        <w:tblCellMar>
          <w:left w:w="70" w:type="dxa"/>
          <w:right w:w="70" w:type="dxa"/>
        </w:tblCellMar>
        <w:tblLook w:val="0000"/>
      </w:tblPr>
      <w:tblGrid>
        <w:gridCol w:w="1063"/>
        <w:gridCol w:w="1134"/>
        <w:gridCol w:w="704"/>
        <w:gridCol w:w="669"/>
        <w:gridCol w:w="668"/>
        <w:gridCol w:w="1088"/>
        <w:gridCol w:w="1088"/>
        <w:gridCol w:w="1088"/>
        <w:gridCol w:w="7"/>
      </w:tblGrid>
      <w:tr w:rsidR="00214F2B" w:rsidRPr="00DA20BF" w:rsidTr="00214F2B">
        <w:tc>
          <w:tcPr>
            <w:tcW w:w="1063" w:type="dxa"/>
            <w:tcBorders>
              <w:top w:val="single" w:sz="6" w:space="0" w:color="auto"/>
              <w:left w:val="single" w:sz="6" w:space="0" w:color="auto"/>
            </w:tcBorders>
          </w:tcPr>
          <w:p w:rsidR="00214F2B" w:rsidRPr="00DA20BF" w:rsidRDefault="00214F2B" w:rsidP="00214F2B">
            <w:pPr>
              <w:spacing w:before="120"/>
              <w:jc w:val="center"/>
              <w:rPr>
                <w:rFonts w:ascii="Arial" w:hAnsi="Arial" w:cs="Arial"/>
                <w:sz w:val="16"/>
                <w:szCs w:val="16"/>
              </w:rPr>
            </w:pPr>
            <w:r w:rsidRPr="00DA20BF">
              <w:rPr>
                <w:rFonts w:ascii="Arial" w:hAnsi="Arial" w:cs="Arial"/>
                <w:sz w:val="16"/>
                <w:szCs w:val="16"/>
              </w:rPr>
              <w:t>Typ</w:t>
            </w:r>
          </w:p>
        </w:tc>
        <w:tc>
          <w:tcPr>
            <w:tcW w:w="1134" w:type="dxa"/>
            <w:tcBorders>
              <w:top w:val="single" w:sz="6" w:space="0" w:color="auto"/>
              <w:left w:val="single" w:sz="6" w:space="0" w:color="auto"/>
            </w:tcBorders>
          </w:tcPr>
          <w:p w:rsidR="00214F2B" w:rsidRPr="00DA20BF" w:rsidRDefault="00214F2B" w:rsidP="00214F2B">
            <w:pPr>
              <w:spacing w:before="120"/>
              <w:jc w:val="center"/>
              <w:rPr>
                <w:rFonts w:ascii="Arial" w:hAnsi="Arial" w:cs="Arial"/>
                <w:sz w:val="16"/>
                <w:szCs w:val="16"/>
              </w:rPr>
            </w:pPr>
            <w:r w:rsidRPr="00DA20BF">
              <w:rPr>
                <w:rFonts w:ascii="Arial" w:hAnsi="Arial" w:cs="Arial"/>
                <w:sz w:val="16"/>
                <w:szCs w:val="16"/>
              </w:rPr>
              <w:t>Rodzaj</w:t>
            </w:r>
          </w:p>
        </w:tc>
        <w:tc>
          <w:tcPr>
            <w:tcW w:w="5312" w:type="dxa"/>
            <w:gridSpan w:val="7"/>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Wymiary krawężników,   cm</w:t>
            </w:r>
          </w:p>
        </w:tc>
      </w:tr>
      <w:tr w:rsidR="00214F2B" w:rsidRPr="00DA20BF" w:rsidTr="00214F2B">
        <w:trPr>
          <w:gridAfter w:val="1"/>
          <w:wAfter w:w="7" w:type="dxa"/>
        </w:trPr>
        <w:tc>
          <w:tcPr>
            <w:tcW w:w="1063" w:type="dxa"/>
            <w:tcBorders>
              <w:left w:val="single" w:sz="6" w:space="0" w:color="auto"/>
              <w:bottom w:val="double" w:sz="6" w:space="0" w:color="auto"/>
              <w:right w:val="single" w:sz="6" w:space="0" w:color="auto"/>
            </w:tcBorders>
          </w:tcPr>
          <w:p w:rsidR="00214F2B" w:rsidRPr="00DA20BF" w:rsidRDefault="00214F2B" w:rsidP="00214F2B">
            <w:pPr>
              <w:jc w:val="center"/>
              <w:rPr>
                <w:rFonts w:ascii="Arial" w:hAnsi="Arial" w:cs="Arial"/>
                <w:sz w:val="16"/>
                <w:szCs w:val="16"/>
              </w:rPr>
            </w:pPr>
            <w:r w:rsidRPr="00DA20BF">
              <w:rPr>
                <w:rFonts w:ascii="Arial" w:hAnsi="Arial" w:cs="Arial"/>
                <w:sz w:val="16"/>
                <w:szCs w:val="16"/>
              </w:rPr>
              <w:t>krawężnika</w:t>
            </w:r>
          </w:p>
        </w:tc>
        <w:tc>
          <w:tcPr>
            <w:tcW w:w="1134" w:type="dxa"/>
            <w:tcBorders>
              <w:left w:val="nil"/>
              <w:bottom w:val="double" w:sz="6" w:space="0" w:color="auto"/>
            </w:tcBorders>
          </w:tcPr>
          <w:p w:rsidR="00214F2B" w:rsidRPr="00DA20BF" w:rsidRDefault="00214F2B" w:rsidP="00214F2B">
            <w:pPr>
              <w:jc w:val="center"/>
              <w:rPr>
                <w:rFonts w:ascii="Arial" w:hAnsi="Arial" w:cs="Arial"/>
                <w:sz w:val="16"/>
                <w:szCs w:val="16"/>
              </w:rPr>
            </w:pPr>
            <w:r w:rsidRPr="00DA20BF">
              <w:rPr>
                <w:rFonts w:ascii="Arial" w:hAnsi="Arial" w:cs="Arial"/>
                <w:sz w:val="16"/>
                <w:szCs w:val="16"/>
              </w:rPr>
              <w:t>krawężnika</w:t>
            </w:r>
          </w:p>
        </w:tc>
        <w:tc>
          <w:tcPr>
            <w:tcW w:w="704"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l</w:t>
            </w:r>
          </w:p>
        </w:tc>
        <w:tc>
          <w:tcPr>
            <w:tcW w:w="669"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b</w:t>
            </w:r>
          </w:p>
        </w:tc>
        <w:tc>
          <w:tcPr>
            <w:tcW w:w="66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h</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c</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d</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proofErr w:type="spellStart"/>
            <w:r w:rsidRPr="00DA20BF">
              <w:rPr>
                <w:rFonts w:ascii="Arial" w:hAnsi="Arial" w:cs="Arial"/>
                <w:sz w:val="16"/>
                <w:szCs w:val="16"/>
              </w:rPr>
              <w:t>r</w:t>
            </w:r>
            <w:proofErr w:type="spellEnd"/>
          </w:p>
        </w:tc>
      </w:tr>
      <w:tr w:rsidR="00214F2B" w:rsidRPr="00DA20BF" w:rsidTr="00214F2B">
        <w:trPr>
          <w:gridAfter w:val="1"/>
          <w:wAfter w:w="7" w:type="dxa"/>
        </w:trPr>
        <w:tc>
          <w:tcPr>
            <w:tcW w:w="1063"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U</w:t>
            </w:r>
          </w:p>
        </w:tc>
        <w:tc>
          <w:tcPr>
            <w:tcW w:w="1134" w:type="dxa"/>
            <w:tcBorders>
              <w:left w:val="single" w:sz="6" w:space="0" w:color="auto"/>
              <w:bottom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a</w:t>
            </w:r>
          </w:p>
        </w:tc>
        <w:tc>
          <w:tcPr>
            <w:tcW w:w="704"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100</w:t>
            </w:r>
          </w:p>
        </w:tc>
        <w:tc>
          <w:tcPr>
            <w:tcW w:w="669"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20</w:t>
            </w:r>
          </w:p>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15</w:t>
            </w:r>
          </w:p>
        </w:tc>
        <w:tc>
          <w:tcPr>
            <w:tcW w:w="66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30</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min. 3</w:t>
            </w:r>
          </w:p>
          <w:p w:rsidR="00214F2B" w:rsidRPr="00DA20BF" w:rsidRDefault="00214F2B" w:rsidP="00214F2B">
            <w:pPr>
              <w:jc w:val="center"/>
              <w:rPr>
                <w:rFonts w:ascii="Arial" w:hAnsi="Arial" w:cs="Arial"/>
                <w:sz w:val="16"/>
                <w:szCs w:val="16"/>
              </w:rPr>
            </w:pPr>
            <w:proofErr w:type="spellStart"/>
            <w:r w:rsidRPr="00DA20BF">
              <w:rPr>
                <w:rFonts w:ascii="Arial" w:hAnsi="Arial" w:cs="Arial"/>
                <w:sz w:val="16"/>
                <w:szCs w:val="16"/>
              </w:rPr>
              <w:t>max</w:t>
            </w:r>
            <w:proofErr w:type="spellEnd"/>
            <w:r w:rsidRPr="00DA20BF">
              <w:rPr>
                <w:rFonts w:ascii="Arial" w:hAnsi="Arial" w:cs="Arial"/>
                <w:sz w:val="16"/>
                <w:szCs w:val="16"/>
              </w:rPr>
              <w:t>. 7</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min. 12</w:t>
            </w:r>
          </w:p>
          <w:p w:rsidR="00214F2B" w:rsidRPr="00DA20BF" w:rsidRDefault="00214F2B" w:rsidP="00214F2B">
            <w:pPr>
              <w:jc w:val="center"/>
              <w:rPr>
                <w:rFonts w:ascii="Arial" w:hAnsi="Arial" w:cs="Arial"/>
                <w:sz w:val="16"/>
                <w:szCs w:val="16"/>
              </w:rPr>
            </w:pPr>
            <w:proofErr w:type="spellStart"/>
            <w:r w:rsidRPr="00DA20BF">
              <w:rPr>
                <w:rFonts w:ascii="Arial" w:hAnsi="Arial" w:cs="Arial"/>
                <w:sz w:val="16"/>
                <w:szCs w:val="16"/>
              </w:rPr>
              <w:t>max</w:t>
            </w:r>
            <w:proofErr w:type="spellEnd"/>
            <w:r w:rsidRPr="00DA20BF">
              <w:rPr>
                <w:rFonts w:ascii="Arial" w:hAnsi="Arial" w:cs="Arial"/>
                <w:sz w:val="16"/>
                <w:szCs w:val="16"/>
              </w:rPr>
              <w:t>. 15</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1,0</w:t>
            </w:r>
          </w:p>
        </w:tc>
      </w:tr>
      <w:tr w:rsidR="00214F2B" w:rsidRPr="00DA20BF" w:rsidTr="00214F2B">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w:t>
            </w:r>
          </w:p>
        </w:tc>
        <w:tc>
          <w:tcPr>
            <w:tcW w:w="1134" w:type="dxa"/>
            <w:tcBorders>
              <w:top w:val="single" w:sz="6" w:space="0" w:color="auto"/>
              <w:left w:val="single" w:sz="6" w:space="0" w:color="auto"/>
              <w:bottom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b</w:t>
            </w:r>
          </w:p>
        </w:tc>
        <w:tc>
          <w:tcPr>
            <w:tcW w:w="704"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100</w:t>
            </w:r>
          </w:p>
        </w:tc>
        <w:tc>
          <w:tcPr>
            <w:tcW w:w="669"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15</w:t>
            </w:r>
          </w:p>
          <w:p w:rsidR="00214F2B" w:rsidRPr="00DA20BF" w:rsidRDefault="00214F2B" w:rsidP="00214F2B">
            <w:pPr>
              <w:jc w:val="center"/>
              <w:rPr>
                <w:rFonts w:ascii="Arial" w:hAnsi="Arial" w:cs="Arial"/>
                <w:sz w:val="16"/>
                <w:szCs w:val="16"/>
              </w:rPr>
            </w:pPr>
            <w:r w:rsidRPr="00DA20BF">
              <w:rPr>
                <w:rFonts w:ascii="Arial" w:hAnsi="Arial" w:cs="Arial"/>
                <w:sz w:val="16"/>
                <w:szCs w:val="16"/>
              </w:rPr>
              <w:t>12</w:t>
            </w:r>
          </w:p>
          <w:p w:rsidR="00214F2B" w:rsidRPr="00DA20BF" w:rsidRDefault="00214F2B" w:rsidP="00214F2B">
            <w:pPr>
              <w:jc w:val="center"/>
              <w:rPr>
                <w:rFonts w:ascii="Arial" w:hAnsi="Arial" w:cs="Arial"/>
                <w:sz w:val="16"/>
                <w:szCs w:val="16"/>
              </w:rPr>
            </w:pPr>
            <w:r w:rsidRPr="00DA20BF">
              <w:rPr>
                <w:rFonts w:ascii="Arial" w:hAnsi="Arial" w:cs="Arial"/>
                <w:sz w:val="16"/>
                <w:szCs w:val="16"/>
              </w:rPr>
              <w:t>10</w:t>
            </w:r>
          </w:p>
        </w:tc>
        <w:tc>
          <w:tcPr>
            <w:tcW w:w="66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20</w:t>
            </w:r>
          </w:p>
          <w:p w:rsidR="00214F2B" w:rsidRPr="00DA20BF" w:rsidRDefault="00214F2B" w:rsidP="00214F2B">
            <w:pPr>
              <w:jc w:val="center"/>
              <w:rPr>
                <w:rFonts w:ascii="Arial" w:hAnsi="Arial" w:cs="Arial"/>
                <w:sz w:val="16"/>
                <w:szCs w:val="16"/>
              </w:rPr>
            </w:pPr>
            <w:r w:rsidRPr="00DA20BF">
              <w:rPr>
                <w:rFonts w:ascii="Arial" w:hAnsi="Arial" w:cs="Arial"/>
                <w:sz w:val="16"/>
                <w:szCs w:val="16"/>
              </w:rPr>
              <w:t>25</w:t>
            </w:r>
          </w:p>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25</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1,0</w:t>
            </w:r>
          </w:p>
        </w:tc>
      </w:tr>
    </w:tbl>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ab/>
      </w: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2. Dopuszczalne odchyłki wymiarów krawężników betonowych</w:t>
      </w:r>
    </w:p>
    <w:tbl>
      <w:tblPr>
        <w:tblW w:w="0" w:type="auto"/>
        <w:tblInd w:w="70" w:type="dxa"/>
        <w:tblLayout w:type="fixed"/>
        <w:tblCellMar>
          <w:left w:w="70" w:type="dxa"/>
          <w:right w:w="70" w:type="dxa"/>
        </w:tblCellMar>
        <w:tblLook w:val="0000"/>
      </w:tblPr>
      <w:tblGrid>
        <w:gridCol w:w="1701"/>
        <w:gridCol w:w="2190"/>
        <w:gridCol w:w="1921"/>
      </w:tblGrid>
      <w:tr w:rsidR="00214F2B" w:rsidRPr="00DA20BF" w:rsidTr="00214F2B">
        <w:tc>
          <w:tcPr>
            <w:tcW w:w="1701" w:type="dxa"/>
            <w:tcBorders>
              <w:top w:val="single" w:sz="6" w:space="0" w:color="auto"/>
              <w:lef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Rodzaj</w:t>
            </w:r>
          </w:p>
        </w:tc>
        <w:tc>
          <w:tcPr>
            <w:tcW w:w="4111"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Dopuszczalna odchyłka, mm</w:t>
            </w:r>
          </w:p>
        </w:tc>
      </w:tr>
      <w:tr w:rsidR="00214F2B" w:rsidRPr="00DA20BF" w:rsidTr="00214F2B">
        <w:tc>
          <w:tcPr>
            <w:tcW w:w="1701" w:type="dxa"/>
            <w:tcBorders>
              <w:left w:val="single" w:sz="6" w:space="0" w:color="auto"/>
              <w:bottom w:val="doub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wymiaru</w:t>
            </w:r>
          </w:p>
        </w:tc>
        <w:tc>
          <w:tcPr>
            <w:tcW w:w="2190"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1</w:t>
            </w:r>
          </w:p>
        </w:tc>
        <w:tc>
          <w:tcPr>
            <w:tcW w:w="1921"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2</w:t>
            </w:r>
          </w:p>
        </w:tc>
      </w:tr>
      <w:tr w:rsidR="00214F2B" w:rsidRPr="00DA20BF" w:rsidTr="00214F2B">
        <w:tc>
          <w:tcPr>
            <w:tcW w:w="1701"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l</w:t>
            </w:r>
          </w:p>
        </w:tc>
        <w:tc>
          <w:tcPr>
            <w:tcW w:w="2190"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8</w:t>
            </w:r>
          </w:p>
        </w:tc>
        <w:tc>
          <w:tcPr>
            <w:tcW w:w="1921"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12</w:t>
            </w:r>
          </w:p>
        </w:tc>
      </w:tr>
      <w:tr w:rsidR="00214F2B" w:rsidRPr="00DA20BF" w:rsidTr="00214F2B">
        <w:tc>
          <w:tcPr>
            <w:tcW w:w="1701"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b,   h</w:t>
            </w:r>
          </w:p>
        </w:tc>
        <w:tc>
          <w:tcPr>
            <w:tcW w:w="219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3</w:t>
            </w:r>
          </w:p>
        </w:tc>
        <w:tc>
          <w:tcPr>
            <w:tcW w:w="1921"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3</w:t>
            </w:r>
          </w:p>
        </w:tc>
      </w:tr>
    </w:tbl>
    <w:p w:rsidR="00214F2B" w:rsidRPr="00DA20BF" w:rsidRDefault="00214F2B" w:rsidP="00214F2B">
      <w:pPr>
        <w:rPr>
          <w:rFonts w:ascii="Arial" w:hAnsi="Arial" w:cs="Arial"/>
          <w:sz w:val="16"/>
          <w:szCs w:val="16"/>
        </w:rPr>
      </w:pP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2.4.2. Dopuszczalne wady i uszkodzenia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Powierzchnie krawężników betonowych powinny być bez rys, pęknięć i ubytków betonu, o fakturze z formy lub zatartej. Krawędzie elementów powinny być równe i proste.</w:t>
      </w:r>
    </w:p>
    <w:p w:rsidR="00214F2B" w:rsidRPr="00DA20BF" w:rsidRDefault="00214F2B" w:rsidP="00214F2B">
      <w:pPr>
        <w:rPr>
          <w:rFonts w:ascii="Arial" w:hAnsi="Arial" w:cs="Arial"/>
          <w:sz w:val="16"/>
          <w:szCs w:val="16"/>
        </w:rPr>
      </w:pPr>
      <w:r w:rsidRPr="00DA20BF">
        <w:rPr>
          <w:rFonts w:ascii="Arial" w:hAnsi="Arial" w:cs="Arial"/>
          <w:sz w:val="16"/>
          <w:szCs w:val="16"/>
        </w:rPr>
        <w:tab/>
        <w:t>Dopuszczalne wady oraz uszkodzenia powierzchni i krawędzi elementów, zgodnie z BN-80/6775-03/01 [14], nie powinny przekraczać wartości podanych w tablicy 3.</w:t>
      </w: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3. Dopuszczalne wady i uszkodzenia krawężników betonowych</w:t>
      </w:r>
    </w:p>
    <w:tbl>
      <w:tblPr>
        <w:tblW w:w="0" w:type="auto"/>
        <w:tblLayout w:type="fixed"/>
        <w:tblCellMar>
          <w:left w:w="70" w:type="dxa"/>
          <w:right w:w="70" w:type="dxa"/>
        </w:tblCellMar>
        <w:tblLook w:val="0000"/>
      </w:tblPr>
      <w:tblGrid>
        <w:gridCol w:w="2055"/>
        <w:gridCol w:w="3260"/>
        <w:gridCol w:w="1098"/>
        <w:gridCol w:w="1098"/>
      </w:tblGrid>
      <w:tr w:rsidR="00214F2B" w:rsidRPr="00DA20BF" w:rsidTr="00214F2B">
        <w:tc>
          <w:tcPr>
            <w:tcW w:w="5315" w:type="dxa"/>
            <w:gridSpan w:val="2"/>
            <w:tcBorders>
              <w:top w:val="single" w:sz="6" w:space="0" w:color="auto"/>
              <w:left w:val="single" w:sz="6" w:space="0" w:color="auto"/>
            </w:tcBorders>
          </w:tcPr>
          <w:p w:rsidR="00214F2B" w:rsidRPr="00DA20BF" w:rsidRDefault="00214F2B" w:rsidP="00214F2B">
            <w:pP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Dopuszczalna wielkość wad i uszkodzeń</w:t>
            </w:r>
          </w:p>
        </w:tc>
      </w:tr>
      <w:tr w:rsidR="00214F2B" w:rsidRPr="00DA20BF" w:rsidTr="00214F2B">
        <w:tc>
          <w:tcPr>
            <w:tcW w:w="5315" w:type="dxa"/>
            <w:gridSpan w:val="2"/>
            <w:tcBorders>
              <w:left w:val="single" w:sz="6" w:space="0" w:color="auto"/>
              <w:bottom w:val="double" w:sz="6" w:space="0" w:color="auto"/>
            </w:tcBorders>
          </w:tcPr>
          <w:p w:rsidR="00214F2B" w:rsidRPr="00DA20BF" w:rsidRDefault="00214F2B" w:rsidP="00214F2B">
            <w:pPr>
              <w:rPr>
                <w:rFonts w:ascii="Arial" w:hAnsi="Arial" w:cs="Arial"/>
                <w:sz w:val="16"/>
                <w:szCs w:val="16"/>
              </w:rPr>
            </w:pPr>
          </w:p>
        </w:tc>
        <w:tc>
          <w:tcPr>
            <w:tcW w:w="109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1</w:t>
            </w:r>
          </w:p>
        </w:tc>
        <w:tc>
          <w:tcPr>
            <w:tcW w:w="109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2</w:t>
            </w:r>
          </w:p>
        </w:tc>
      </w:tr>
      <w:tr w:rsidR="00214F2B" w:rsidRPr="00DA20BF" w:rsidTr="00214F2B">
        <w:tc>
          <w:tcPr>
            <w:tcW w:w="5315" w:type="dxa"/>
            <w:gridSpan w:val="2"/>
            <w:tcBorders>
              <w:lef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Wklęsłość lub wypukłość powierzchni krawężników w mm</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3</w:t>
            </w:r>
          </w:p>
        </w:tc>
      </w:tr>
      <w:tr w:rsidR="00214F2B" w:rsidRPr="00DA20BF" w:rsidTr="00214F2B">
        <w:tc>
          <w:tcPr>
            <w:tcW w:w="2055" w:type="dxa"/>
            <w:tcBorders>
              <w:top w:val="single" w:sz="6" w:space="0" w:color="auto"/>
              <w:left w:val="single" w:sz="6" w:space="0" w:color="auto"/>
            </w:tcBorders>
          </w:tcPr>
          <w:p w:rsidR="00214F2B" w:rsidRPr="00DA20BF" w:rsidRDefault="00214F2B" w:rsidP="00214F2B">
            <w:pPr>
              <w:spacing w:before="60"/>
              <w:rPr>
                <w:rFonts w:ascii="Arial" w:hAnsi="Arial" w:cs="Arial"/>
                <w:sz w:val="16"/>
                <w:szCs w:val="16"/>
              </w:rPr>
            </w:pPr>
            <w:r w:rsidRPr="00DA20BF">
              <w:rPr>
                <w:rFonts w:ascii="Arial" w:hAnsi="Arial" w:cs="Arial"/>
                <w:sz w:val="16"/>
                <w:szCs w:val="16"/>
              </w:rPr>
              <w:t>Szczerby i uszkodzenia</w:t>
            </w:r>
          </w:p>
          <w:p w:rsidR="00214F2B" w:rsidRPr="00DA20BF" w:rsidRDefault="00214F2B" w:rsidP="00214F2B">
            <w:pPr>
              <w:spacing w:after="60"/>
              <w:rPr>
                <w:rFonts w:ascii="Arial" w:hAnsi="Arial" w:cs="Arial"/>
                <w:sz w:val="16"/>
                <w:szCs w:val="16"/>
              </w:rPr>
            </w:pPr>
            <w:r w:rsidRPr="00DA20BF">
              <w:rPr>
                <w:rFonts w:ascii="Arial" w:hAnsi="Arial" w:cs="Arial"/>
                <w:sz w:val="16"/>
                <w:szCs w:val="16"/>
              </w:rPr>
              <w:t>krawędzi i naroży</w:t>
            </w: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niedopuszczalne</w:t>
            </w:r>
          </w:p>
        </w:tc>
      </w:tr>
      <w:tr w:rsidR="00214F2B" w:rsidRPr="00DA20BF" w:rsidTr="00214F2B">
        <w:tc>
          <w:tcPr>
            <w:tcW w:w="2055" w:type="dxa"/>
            <w:tcBorders>
              <w:left w:val="single" w:sz="6" w:space="0" w:color="auto"/>
            </w:tcBorders>
          </w:tcPr>
          <w:p w:rsidR="00214F2B" w:rsidRPr="00DA20BF" w:rsidRDefault="00214F2B" w:rsidP="00214F2B">
            <w:pPr>
              <w:rPr>
                <w:rFonts w:ascii="Arial" w:hAnsi="Arial" w:cs="Arial"/>
                <w:sz w:val="16"/>
                <w:szCs w:val="16"/>
              </w:rPr>
            </w:pPr>
          </w:p>
        </w:tc>
        <w:tc>
          <w:tcPr>
            <w:tcW w:w="3260" w:type="dxa"/>
            <w:tcBorders>
              <w:top w:val="single" w:sz="6" w:space="0" w:color="auto"/>
              <w:left w:val="single" w:sz="6" w:space="0" w:color="auto"/>
              <w:right w:val="single" w:sz="6" w:space="0" w:color="auto"/>
            </w:tcBorders>
          </w:tcPr>
          <w:p w:rsidR="00214F2B" w:rsidRPr="00DA20BF" w:rsidRDefault="00214F2B" w:rsidP="00214F2B">
            <w:pPr>
              <w:spacing w:before="60"/>
              <w:rPr>
                <w:rFonts w:ascii="Arial" w:hAnsi="Arial" w:cs="Arial"/>
                <w:sz w:val="16"/>
                <w:szCs w:val="16"/>
              </w:rPr>
            </w:pPr>
            <w:r w:rsidRPr="00DA20BF">
              <w:rPr>
                <w:rFonts w:ascii="Arial" w:hAnsi="Arial" w:cs="Arial"/>
                <w:sz w:val="16"/>
                <w:szCs w:val="16"/>
              </w:rPr>
              <w:t xml:space="preserve">ograniczających pozostałe </w:t>
            </w:r>
          </w:p>
          <w:p w:rsidR="00214F2B" w:rsidRPr="00DA20BF" w:rsidRDefault="00214F2B" w:rsidP="00214F2B">
            <w:pPr>
              <w:spacing w:after="60"/>
              <w:rPr>
                <w:rFonts w:ascii="Arial" w:hAnsi="Arial" w:cs="Arial"/>
                <w:sz w:val="16"/>
                <w:szCs w:val="16"/>
              </w:rPr>
            </w:pPr>
            <w:r w:rsidRPr="00DA20BF">
              <w:rPr>
                <w:rFonts w:ascii="Arial" w:hAnsi="Arial" w:cs="Arial"/>
                <w:sz w:val="16"/>
                <w:szCs w:val="16"/>
              </w:rPr>
              <w:t>powierzchnie:</w:t>
            </w:r>
          </w:p>
        </w:tc>
        <w:tc>
          <w:tcPr>
            <w:tcW w:w="1098" w:type="dxa"/>
            <w:tcBorders>
              <w:top w:val="single" w:sz="6" w:space="0" w:color="auto"/>
              <w:left w:val="single" w:sz="6" w:space="0" w:color="auto"/>
              <w:right w:val="single" w:sz="6" w:space="0" w:color="auto"/>
            </w:tcBorders>
          </w:tcPr>
          <w:p w:rsidR="00214F2B" w:rsidRPr="00DA20BF" w:rsidRDefault="00214F2B" w:rsidP="00214F2B">
            <w:pPr>
              <w:jc w:val="center"/>
              <w:rPr>
                <w:rFonts w:ascii="Arial" w:hAnsi="Arial" w:cs="Arial"/>
                <w:sz w:val="16"/>
                <w:szCs w:val="16"/>
              </w:rPr>
            </w:pPr>
          </w:p>
        </w:tc>
        <w:tc>
          <w:tcPr>
            <w:tcW w:w="1098" w:type="dxa"/>
            <w:tcBorders>
              <w:top w:val="single" w:sz="6" w:space="0" w:color="auto"/>
              <w:left w:val="single" w:sz="6" w:space="0" w:color="auto"/>
              <w:right w:val="single" w:sz="6" w:space="0" w:color="auto"/>
            </w:tcBorders>
          </w:tcPr>
          <w:p w:rsidR="00214F2B" w:rsidRPr="00DA20BF" w:rsidRDefault="00214F2B" w:rsidP="00214F2B">
            <w:pPr>
              <w:jc w:val="center"/>
              <w:rPr>
                <w:rFonts w:ascii="Arial" w:hAnsi="Arial" w:cs="Arial"/>
                <w:sz w:val="16"/>
                <w:szCs w:val="16"/>
              </w:rPr>
            </w:pPr>
          </w:p>
        </w:tc>
      </w:tr>
      <w:tr w:rsidR="00214F2B" w:rsidRPr="00DA20BF" w:rsidTr="00214F2B">
        <w:tc>
          <w:tcPr>
            <w:tcW w:w="2055" w:type="dxa"/>
            <w:tcBorders>
              <w:left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liczba max</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r>
      <w:tr w:rsidR="00214F2B" w:rsidRPr="00DA20BF" w:rsidTr="00214F2B">
        <w:tc>
          <w:tcPr>
            <w:tcW w:w="2055" w:type="dxa"/>
            <w:tcBorders>
              <w:left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długość, mm, max</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20</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40</w:t>
            </w:r>
          </w:p>
        </w:tc>
      </w:tr>
      <w:tr w:rsidR="00214F2B" w:rsidRPr="00DA20BF" w:rsidTr="00214F2B">
        <w:tc>
          <w:tcPr>
            <w:tcW w:w="2055" w:type="dxa"/>
            <w:tcBorders>
              <w:left w:val="single" w:sz="6" w:space="0" w:color="auto"/>
              <w:bottom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głębokość, mm, max</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6</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10</w:t>
            </w:r>
          </w:p>
        </w:tc>
      </w:tr>
    </w:tbl>
    <w:p w:rsidR="00214F2B" w:rsidRPr="00DA20BF" w:rsidRDefault="00214F2B" w:rsidP="00214F2B">
      <w:pPr>
        <w:rPr>
          <w:rFonts w:ascii="Arial" w:hAnsi="Arial" w:cs="Arial"/>
          <w:sz w:val="16"/>
          <w:szCs w:val="16"/>
        </w:rPr>
      </w:pP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2.4.3. Składowanie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Krawężniki betonowe mogą być przechowywane na składowiskach otwartych, posegregowane według typów, rodzajów, odmian, gatunków i wielkości.</w:t>
      </w:r>
    </w:p>
    <w:p w:rsidR="00214F2B" w:rsidRPr="00DA20BF" w:rsidRDefault="00214F2B" w:rsidP="00214F2B">
      <w:pPr>
        <w:rPr>
          <w:rFonts w:ascii="Arial" w:hAnsi="Arial" w:cs="Arial"/>
          <w:sz w:val="16"/>
          <w:szCs w:val="16"/>
        </w:rPr>
      </w:pPr>
      <w:r w:rsidRPr="00DA20BF">
        <w:rPr>
          <w:rFonts w:ascii="Arial" w:hAnsi="Arial" w:cs="Arial"/>
          <w:sz w:val="16"/>
          <w:szCs w:val="16"/>
        </w:rPr>
        <w:lastRenderedPageBreak/>
        <w:tab/>
        <w:t>Krawężniki betonowe należy układać z zastosowaniem podkładek i przekładek drewnianych o wymiarach: grubość 2,5 cm, szerokość 5 cm, długość min. 5 cm większa niż szerokość krawężnika.</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2.4.4. Beton i jego składniki</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2.4.4.1. Beton do produkcji krawężników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Do produkcji krawężników należy stosować beton wg PN-B-06250 [2], klasy B 25 i B 30. W przypadku wykonywania krawężników dwuwarstwowych, górna (licowa) warstwa krawężników powinna być wykonana z betonu klasy B 30.</w:t>
      </w:r>
    </w:p>
    <w:p w:rsidR="00214F2B" w:rsidRPr="00DA20BF" w:rsidRDefault="00214F2B" w:rsidP="00214F2B">
      <w:pPr>
        <w:rPr>
          <w:rFonts w:ascii="Arial" w:hAnsi="Arial" w:cs="Arial"/>
          <w:sz w:val="16"/>
          <w:szCs w:val="16"/>
        </w:rPr>
      </w:pPr>
      <w:r w:rsidRPr="00DA20BF">
        <w:rPr>
          <w:rFonts w:ascii="Arial" w:hAnsi="Arial" w:cs="Arial"/>
          <w:sz w:val="16"/>
          <w:szCs w:val="16"/>
        </w:rPr>
        <w:tab/>
        <w:t>Beton użyty do produkcji krawężników powinien charakteryzować się: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nasiąkliwością, poniżej 4%,</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ścieralnością na tarczy </w:t>
      </w:r>
      <w:proofErr w:type="spellStart"/>
      <w:r w:rsidRPr="00DA20BF">
        <w:rPr>
          <w:rFonts w:ascii="Arial" w:hAnsi="Arial" w:cs="Arial"/>
          <w:sz w:val="16"/>
          <w:szCs w:val="16"/>
        </w:rPr>
        <w:t>Boehmego</w:t>
      </w:r>
      <w:proofErr w:type="spellEnd"/>
      <w:r w:rsidRPr="00DA20BF">
        <w:rPr>
          <w:rFonts w:ascii="Arial" w:hAnsi="Arial" w:cs="Arial"/>
          <w:sz w:val="16"/>
          <w:szCs w:val="16"/>
        </w:rPr>
        <w:t>, dla gatunku 1: 3 mm, dla gatunku 2: 4 mm,</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mrozoodpornością i wodoszczelnością, zgodnie z normą PN-B-06250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2.4.4.2.  Cement</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Cement stosowany do betonu powinien być cementem portlandzkim klasy nie niższej niż „32,5” wg PN-B-19701 [10].</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Przechowywanie cementu powinno być zgodne z BN-88/6731-08 [12].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2.4.4.3. Kruszywo</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Kruszywo powinno odpowiadać wymaganiom PN-B-06712 [5].</w:t>
      </w:r>
    </w:p>
    <w:p w:rsidR="00214F2B" w:rsidRPr="00DA20BF" w:rsidRDefault="00214F2B" w:rsidP="00214F2B">
      <w:pPr>
        <w:rPr>
          <w:rFonts w:ascii="Arial" w:hAnsi="Arial" w:cs="Arial"/>
          <w:sz w:val="16"/>
          <w:szCs w:val="16"/>
        </w:rPr>
      </w:pPr>
      <w:r w:rsidRPr="00DA20BF">
        <w:rPr>
          <w:rFonts w:ascii="Arial" w:hAnsi="Arial" w:cs="Arial"/>
          <w:sz w:val="16"/>
          <w:szCs w:val="16"/>
        </w:rPr>
        <w:tab/>
        <w:t>Kruszywo należy przechowywać w warunkach zabezpieczających je przed zanieczyszczeniem, zmieszaniem z kruszywami innych asortymentów, gatunków i marek.</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2.4.4.4. Woda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Woda powinna być odmiany „1” i odpowiadać wymaganiom PN-B-32250 [11].</w:t>
      </w:r>
    </w:p>
    <w:p w:rsidR="00214F2B" w:rsidRPr="00DA20BF" w:rsidRDefault="00214F2B" w:rsidP="00214F2B">
      <w:pPr>
        <w:pStyle w:val="Nagwek2"/>
        <w:rPr>
          <w:b w:val="0"/>
          <w:i w:val="0"/>
          <w:sz w:val="16"/>
          <w:szCs w:val="16"/>
        </w:rPr>
      </w:pPr>
      <w:r w:rsidRPr="00DA20BF">
        <w:rPr>
          <w:b w:val="0"/>
          <w:i w:val="0"/>
          <w:sz w:val="16"/>
          <w:szCs w:val="16"/>
        </w:rPr>
        <w:t>2.5. Materiały na podsypkę i do zapraw</w:t>
      </w:r>
    </w:p>
    <w:p w:rsidR="00214F2B" w:rsidRPr="00DA20BF" w:rsidRDefault="00214F2B" w:rsidP="00214F2B">
      <w:pPr>
        <w:rPr>
          <w:rFonts w:ascii="Arial" w:hAnsi="Arial" w:cs="Arial"/>
          <w:sz w:val="16"/>
          <w:szCs w:val="16"/>
        </w:rPr>
      </w:pPr>
      <w:r w:rsidRPr="00DA20BF">
        <w:rPr>
          <w:rFonts w:ascii="Arial" w:hAnsi="Arial" w:cs="Arial"/>
          <w:sz w:val="16"/>
          <w:szCs w:val="16"/>
        </w:rPr>
        <w:tab/>
        <w:t>Piasek na podsypkę cementowo-piaskową powinien odpowiadać wymaganiom PN-B-06712 [5], a do zaprawy cementowo-piaskowej PN-B-06711 [4].</w:t>
      </w:r>
    </w:p>
    <w:p w:rsidR="00214F2B" w:rsidRPr="00DA20BF" w:rsidRDefault="00214F2B" w:rsidP="00214F2B">
      <w:pPr>
        <w:rPr>
          <w:rFonts w:ascii="Arial" w:hAnsi="Arial" w:cs="Arial"/>
          <w:sz w:val="16"/>
          <w:szCs w:val="16"/>
        </w:rPr>
      </w:pPr>
      <w:r w:rsidRPr="00DA20BF">
        <w:rPr>
          <w:rFonts w:ascii="Arial" w:hAnsi="Arial" w:cs="Arial"/>
          <w:sz w:val="16"/>
          <w:szCs w:val="16"/>
        </w:rPr>
        <w:tab/>
        <w:t>Cement na podsypkę i do zaprawy cementowo-piaskowej powinien być cementem portlandzkim klasy nie mniejszej niż „32,5”, odpowiadający wymaganiom PN-B-19701 [10].</w:t>
      </w:r>
    </w:p>
    <w:p w:rsidR="00214F2B" w:rsidRPr="00DA20BF" w:rsidRDefault="00214F2B" w:rsidP="00214F2B">
      <w:pPr>
        <w:rPr>
          <w:rFonts w:ascii="Arial" w:hAnsi="Arial" w:cs="Arial"/>
          <w:sz w:val="16"/>
          <w:szCs w:val="16"/>
        </w:rPr>
      </w:pPr>
      <w:r w:rsidRPr="00DA20BF">
        <w:rPr>
          <w:rFonts w:ascii="Arial" w:hAnsi="Arial" w:cs="Arial"/>
          <w:sz w:val="16"/>
          <w:szCs w:val="16"/>
        </w:rPr>
        <w:tab/>
        <w:t>Woda powinna być odmiany „1” i odpowiadać wymaganiom PN-B-32250 [11].</w:t>
      </w:r>
    </w:p>
    <w:p w:rsidR="00214F2B" w:rsidRPr="00DA20BF" w:rsidRDefault="00214F2B" w:rsidP="00214F2B">
      <w:pPr>
        <w:pStyle w:val="Nagwek2"/>
        <w:rPr>
          <w:b w:val="0"/>
          <w:i w:val="0"/>
          <w:sz w:val="16"/>
          <w:szCs w:val="16"/>
        </w:rPr>
      </w:pPr>
      <w:r w:rsidRPr="00DA20BF">
        <w:rPr>
          <w:b w:val="0"/>
          <w:i w:val="0"/>
          <w:sz w:val="16"/>
          <w:szCs w:val="16"/>
        </w:rPr>
        <w:t>2.6. Materiały na ławy</w:t>
      </w:r>
    </w:p>
    <w:p w:rsidR="00214F2B" w:rsidRPr="00DA20BF" w:rsidRDefault="00214F2B" w:rsidP="00214F2B">
      <w:pPr>
        <w:rPr>
          <w:rFonts w:ascii="Arial" w:hAnsi="Arial" w:cs="Arial"/>
          <w:sz w:val="16"/>
          <w:szCs w:val="16"/>
        </w:rPr>
      </w:pPr>
      <w:r w:rsidRPr="00DA20BF">
        <w:rPr>
          <w:rFonts w:ascii="Arial" w:hAnsi="Arial" w:cs="Arial"/>
          <w:sz w:val="16"/>
          <w:szCs w:val="16"/>
        </w:rPr>
        <w:tab/>
        <w:t>Do wykonania ław pod krawężniki należy stosować, dla:</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betonowej - beton klasy B 15 lub B 10, wg PN-B-06250 [2], którego składniki powinny odpowiadać wymaganiom punktu 2.4.4,</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żwirowej - żwir odpowiadający wymaganiom PN-B-11111 [7],</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tłuczniowej - tłuczeń odpowiadający wymaganiom PN-B-11112 [8].</w:t>
      </w:r>
    </w:p>
    <w:p w:rsidR="00214F2B" w:rsidRPr="00DA20BF" w:rsidRDefault="00214F2B" w:rsidP="00214F2B">
      <w:pPr>
        <w:pStyle w:val="Nagwek2"/>
        <w:rPr>
          <w:b w:val="0"/>
          <w:i w:val="0"/>
          <w:sz w:val="16"/>
          <w:szCs w:val="16"/>
        </w:rPr>
      </w:pPr>
      <w:r w:rsidRPr="00DA20BF">
        <w:rPr>
          <w:b w:val="0"/>
          <w:i w:val="0"/>
          <w:sz w:val="16"/>
          <w:szCs w:val="16"/>
        </w:rPr>
        <w:t>2.7. Masa zalewowa</w:t>
      </w:r>
    </w:p>
    <w:p w:rsidR="00214F2B" w:rsidRPr="00DA20BF" w:rsidRDefault="00214F2B" w:rsidP="00214F2B">
      <w:pPr>
        <w:rPr>
          <w:rFonts w:ascii="Arial" w:hAnsi="Arial" w:cs="Arial"/>
          <w:sz w:val="16"/>
          <w:szCs w:val="16"/>
        </w:rPr>
      </w:pPr>
      <w:r w:rsidRPr="00DA20BF">
        <w:rPr>
          <w:rFonts w:ascii="Arial" w:hAnsi="Arial" w:cs="Arial"/>
          <w:sz w:val="16"/>
          <w:szCs w:val="16"/>
        </w:rPr>
        <w:tab/>
        <w:t>Masa zalewowa, do wypełnienia szczelin dylatacyjnych na gorąco, powinna odpowiadać wymaganiom BN-74/6771-04 [13] lub aprobaty technicznej.</w:t>
      </w:r>
    </w:p>
    <w:p w:rsidR="00214F2B" w:rsidRPr="00DA20BF" w:rsidRDefault="00214F2B" w:rsidP="00214F2B">
      <w:pPr>
        <w:pStyle w:val="Nagwek1"/>
        <w:rPr>
          <w:rFonts w:ascii="Arial" w:hAnsi="Arial" w:cs="Arial"/>
          <w:b w:val="0"/>
          <w:sz w:val="16"/>
          <w:szCs w:val="16"/>
        </w:rPr>
      </w:pPr>
      <w:bookmarkStart w:id="207" w:name="_Toc428759423"/>
      <w:r w:rsidRPr="00DA20BF">
        <w:rPr>
          <w:rFonts w:ascii="Arial" w:hAnsi="Arial" w:cs="Arial"/>
          <w:b w:val="0"/>
          <w:sz w:val="16"/>
          <w:szCs w:val="16"/>
        </w:rPr>
        <w:t>3. SPRZĘT</w:t>
      </w:r>
      <w:bookmarkEnd w:id="207"/>
    </w:p>
    <w:p w:rsidR="00214F2B" w:rsidRPr="00DA20BF" w:rsidRDefault="00214F2B" w:rsidP="00214F2B">
      <w:pPr>
        <w:pStyle w:val="Nagwek2"/>
        <w:rPr>
          <w:b w:val="0"/>
          <w:i w:val="0"/>
          <w:sz w:val="16"/>
          <w:szCs w:val="16"/>
        </w:rPr>
      </w:pPr>
      <w:r w:rsidRPr="00DA20BF">
        <w:rPr>
          <w:b w:val="0"/>
          <w:i w:val="0"/>
          <w:sz w:val="16"/>
          <w:szCs w:val="16"/>
        </w:rPr>
        <w:t>3.1. Ogólne wymagania dotyczące sprzętu</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Ogólne wymaga</w:t>
      </w:r>
      <w:r w:rsidR="00685078">
        <w:rPr>
          <w:rFonts w:ascii="Arial" w:hAnsi="Arial" w:cs="Arial"/>
          <w:sz w:val="16"/>
          <w:szCs w:val="16"/>
        </w:rPr>
        <w:t>nia dotyczące sprzętu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3.</w:t>
      </w:r>
    </w:p>
    <w:p w:rsidR="00214F2B" w:rsidRPr="00DA20BF" w:rsidRDefault="00214F2B" w:rsidP="00214F2B">
      <w:pPr>
        <w:pStyle w:val="Nagwek2"/>
        <w:rPr>
          <w:b w:val="0"/>
          <w:i w:val="0"/>
          <w:sz w:val="16"/>
          <w:szCs w:val="16"/>
        </w:rPr>
      </w:pPr>
      <w:r w:rsidRPr="00DA20BF">
        <w:rPr>
          <w:b w:val="0"/>
          <w:i w:val="0"/>
          <w:sz w:val="16"/>
          <w:szCs w:val="16"/>
        </w:rPr>
        <w:t xml:space="preserve">3.2. Sprzęt </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Roboty wykonuje się ręcznie przy zastosowaniu:</w:t>
      </w:r>
    </w:p>
    <w:p w:rsidR="00214F2B" w:rsidRPr="00DA20BF"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betoniarek do wytwarzania betonu i zapraw oraz przygotowania podsypki cementowo-piaskowej,</w:t>
      </w:r>
    </w:p>
    <w:p w:rsidR="00214F2B" w:rsidRPr="00DA20BF"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wibratorów płytowych, ubijaków ręcznych lub mechanicznych.</w:t>
      </w:r>
    </w:p>
    <w:p w:rsidR="00214F2B" w:rsidRPr="00DA20BF" w:rsidRDefault="00214F2B" w:rsidP="00214F2B">
      <w:pPr>
        <w:pStyle w:val="Nagwek1"/>
        <w:rPr>
          <w:rFonts w:ascii="Arial" w:hAnsi="Arial" w:cs="Arial"/>
          <w:b w:val="0"/>
          <w:sz w:val="16"/>
          <w:szCs w:val="16"/>
        </w:rPr>
      </w:pPr>
      <w:bookmarkStart w:id="208" w:name="_Toc428759424"/>
      <w:r w:rsidRPr="00DA20BF">
        <w:rPr>
          <w:rFonts w:ascii="Arial" w:hAnsi="Arial" w:cs="Arial"/>
          <w:b w:val="0"/>
          <w:sz w:val="16"/>
          <w:szCs w:val="16"/>
        </w:rPr>
        <w:t>4. TRANSPORT</w:t>
      </w:r>
      <w:bookmarkEnd w:id="208"/>
    </w:p>
    <w:p w:rsidR="00214F2B" w:rsidRPr="00DA20BF" w:rsidRDefault="00214F2B" w:rsidP="00214F2B">
      <w:pPr>
        <w:pStyle w:val="Nagwek2"/>
        <w:rPr>
          <w:b w:val="0"/>
          <w:i w:val="0"/>
          <w:sz w:val="16"/>
          <w:szCs w:val="16"/>
        </w:rPr>
      </w:pPr>
      <w:r w:rsidRPr="00DA20BF">
        <w:rPr>
          <w:b w:val="0"/>
          <w:i w:val="0"/>
          <w:sz w:val="16"/>
          <w:szCs w:val="16"/>
        </w:rPr>
        <w:t>4.1. Ogólne wymagania dotyczące transportu</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Ogólne wymagania</w:t>
      </w:r>
      <w:r w:rsidR="00685078">
        <w:rPr>
          <w:rFonts w:ascii="Arial" w:hAnsi="Arial" w:cs="Arial"/>
          <w:sz w:val="16"/>
          <w:szCs w:val="16"/>
        </w:rPr>
        <w:t xml:space="preserve"> dotyczące transportu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4.</w:t>
      </w:r>
    </w:p>
    <w:p w:rsidR="00214F2B" w:rsidRPr="00DA20BF" w:rsidRDefault="00214F2B" w:rsidP="00214F2B">
      <w:pPr>
        <w:pStyle w:val="Nagwek2"/>
        <w:rPr>
          <w:b w:val="0"/>
          <w:i w:val="0"/>
          <w:sz w:val="16"/>
          <w:szCs w:val="16"/>
        </w:rPr>
      </w:pPr>
      <w:r w:rsidRPr="00DA20BF">
        <w:rPr>
          <w:b w:val="0"/>
          <w:i w:val="0"/>
          <w:sz w:val="16"/>
          <w:szCs w:val="16"/>
        </w:rPr>
        <w:t>4.2. Transport krawężników</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betonowe mogą być przewożone dowolnymi środkami transportowymi.</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betonowe układać należy na środkach transportowych w pozycji pionowej z nachyleniem w kierunku jazdy.</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powinny być zabezpieczone przed przemieszczeniem się i uszkodzeniami w czasie transportu, a górna warstwa nie powinna wystawać poza ściany środka transportowego więcej niż 1/3 wysokości tej warstwy.</w:t>
      </w:r>
    </w:p>
    <w:p w:rsidR="00214F2B" w:rsidRPr="00DA20BF" w:rsidRDefault="00214F2B" w:rsidP="00214F2B">
      <w:pPr>
        <w:pStyle w:val="Nagwek2"/>
        <w:rPr>
          <w:b w:val="0"/>
          <w:i w:val="0"/>
          <w:sz w:val="16"/>
          <w:szCs w:val="16"/>
        </w:rPr>
      </w:pPr>
      <w:r w:rsidRPr="00DA20BF">
        <w:rPr>
          <w:b w:val="0"/>
          <w:i w:val="0"/>
          <w:sz w:val="16"/>
          <w:szCs w:val="16"/>
        </w:rPr>
        <w:t>4.3. Transport pozostałych materiałów</w:t>
      </w:r>
    </w:p>
    <w:p w:rsidR="00214F2B" w:rsidRPr="00DA20BF" w:rsidRDefault="00214F2B" w:rsidP="00214F2B">
      <w:pPr>
        <w:rPr>
          <w:rFonts w:ascii="Arial" w:hAnsi="Arial" w:cs="Arial"/>
          <w:sz w:val="16"/>
          <w:szCs w:val="16"/>
        </w:rPr>
      </w:pPr>
      <w:r w:rsidRPr="00DA20BF">
        <w:rPr>
          <w:rFonts w:ascii="Arial" w:hAnsi="Arial" w:cs="Arial"/>
          <w:sz w:val="16"/>
          <w:szCs w:val="16"/>
        </w:rPr>
        <w:tab/>
        <w:t>Transport cementu powinien się odbywać w warunkach zgodnych z BN-88/6731-08 [12].</w:t>
      </w:r>
    </w:p>
    <w:p w:rsidR="00214F2B" w:rsidRPr="00DA20BF" w:rsidRDefault="00214F2B" w:rsidP="00214F2B">
      <w:pPr>
        <w:rPr>
          <w:rFonts w:ascii="Arial" w:hAnsi="Arial" w:cs="Arial"/>
          <w:sz w:val="16"/>
          <w:szCs w:val="16"/>
        </w:rPr>
      </w:pPr>
      <w:r w:rsidRPr="00DA20BF">
        <w:rPr>
          <w:rFonts w:ascii="Arial" w:hAnsi="Arial" w:cs="Arial"/>
          <w:sz w:val="16"/>
          <w:szCs w:val="16"/>
        </w:rPr>
        <w:lastRenderedPageBreak/>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14F2B" w:rsidRPr="00DA20BF" w:rsidRDefault="00214F2B" w:rsidP="00214F2B">
      <w:pPr>
        <w:rPr>
          <w:rFonts w:ascii="Arial" w:hAnsi="Arial" w:cs="Arial"/>
          <w:sz w:val="16"/>
          <w:szCs w:val="16"/>
        </w:rPr>
      </w:pPr>
      <w:r w:rsidRPr="00DA20BF">
        <w:rPr>
          <w:rFonts w:ascii="Arial" w:hAnsi="Arial" w:cs="Arial"/>
          <w:sz w:val="16"/>
          <w:szCs w:val="16"/>
        </w:rPr>
        <w:tab/>
        <w:t>Masę zalewową należy pakować w bębny blaszane lub beczki drewniane. Transport powinien odbywać się w warunkach zabezpieczających przed uszkodzeniem bębnów i beczek.</w:t>
      </w:r>
    </w:p>
    <w:p w:rsidR="00214F2B" w:rsidRPr="00DA20BF" w:rsidRDefault="00214F2B" w:rsidP="00214F2B">
      <w:pPr>
        <w:pStyle w:val="Nagwek1"/>
        <w:rPr>
          <w:rFonts w:ascii="Arial" w:hAnsi="Arial" w:cs="Arial"/>
          <w:b w:val="0"/>
          <w:sz w:val="16"/>
          <w:szCs w:val="16"/>
        </w:rPr>
      </w:pPr>
      <w:bookmarkStart w:id="209" w:name="_Toc428759425"/>
      <w:r w:rsidRPr="00DA20BF">
        <w:rPr>
          <w:rFonts w:ascii="Arial" w:hAnsi="Arial" w:cs="Arial"/>
          <w:b w:val="0"/>
          <w:sz w:val="16"/>
          <w:szCs w:val="16"/>
        </w:rPr>
        <w:t>5. WYKONANIE ROBÓT</w:t>
      </w:r>
      <w:bookmarkEnd w:id="209"/>
    </w:p>
    <w:p w:rsidR="00214F2B" w:rsidRPr="00DA20BF" w:rsidRDefault="00214F2B" w:rsidP="00214F2B">
      <w:pPr>
        <w:pStyle w:val="Nagwek2"/>
        <w:rPr>
          <w:b w:val="0"/>
          <w:i w:val="0"/>
          <w:sz w:val="16"/>
          <w:szCs w:val="16"/>
        </w:rPr>
      </w:pPr>
      <w:r w:rsidRPr="00DA20BF">
        <w:rPr>
          <w:b w:val="0"/>
          <w:i w:val="0"/>
          <w:sz w:val="16"/>
          <w:szCs w:val="16"/>
        </w:rPr>
        <w:t>5.1. Ogólne zasady wykonania robót</w:t>
      </w:r>
    </w:p>
    <w:p w:rsidR="00214F2B" w:rsidRPr="00DA20BF" w:rsidRDefault="00214F2B" w:rsidP="00214F2B">
      <w:pPr>
        <w:rPr>
          <w:rFonts w:ascii="Arial" w:hAnsi="Arial" w:cs="Arial"/>
          <w:sz w:val="16"/>
          <w:szCs w:val="16"/>
        </w:rPr>
      </w:pPr>
      <w:r w:rsidRPr="00DA20BF">
        <w:rPr>
          <w:rFonts w:ascii="Arial" w:hAnsi="Arial" w:cs="Arial"/>
          <w:sz w:val="16"/>
          <w:szCs w:val="16"/>
        </w:rPr>
        <w:tab/>
        <w:t>Ogólne z</w:t>
      </w:r>
      <w:r w:rsidR="00685078">
        <w:rPr>
          <w:rFonts w:ascii="Arial" w:hAnsi="Arial" w:cs="Arial"/>
          <w:sz w:val="16"/>
          <w:szCs w:val="16"/>
        </w:rPr>
        <w:t>asady wykonania robót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5.</w:t>
      </w:r>
    </w:p>
    <w:p w:rsidR="00214F2B" w:rsidRPr="00DA20BF" w:rsidRDefault="00214F2B" w:rsidP="00214F2B">
      <w:pPr>
        <w:pStyle w:val="Nagwek2"/>
        <w:rPr>
          <w:b w:val="0"/>
          <w:i w:val="0"/>
          <w:sz w:val="16"/>
          <w:szCs w:val="16"/>
        </w:rPr>
      </w:pPr>
      <w:r w:rsidRPr="00DA20BF">
        <w:rPr>
          <w:b w:val="0"/>
          <w:i w:val="0"/>
          <w:sz w:val="16"/>
          <w:szCs w:val="16"/>
        </w:rPr>
        <w:t>5.2. Wykonanie koryta pod ławy</w:t>
      </w:r>
    </w:p>
    <w:p w:rsidR="00214F2B" w:rsidRPr="00DA20BF" w:rsidRDefault="00214F2B" w:rsidP="00214F2B">
      <w:pPr>
        <w:rPr>
          <w:rFonts w:ascii="Arial" w:hAnsi="Arial" w:cs="Arial"/>
          <w:sz w:val="16"/>
          <w:szCs w:val="16"/>
        </w:rPr>
      </w:pPr>
      <w:r w:rsidRPr="00DA20BF">
        <w:rPr>
          <w:rFonts w:ascii="Arial" w:hAnsi="Arial" w:cs="Arial"/>
          <w:sz w:val="16"/>
          <w:szCs w:val="16"/>
        </w:rPr>
        <w:tab/>
        <w:t>Koryto pod ławy należy wykonywać zgodnie z PN-B-06050 [1].</w:t>
      </w:r>
    </w:p>
    <w:p w:rsidR="00214F2B" w:rsidRPr="00DA20BF" w:rsidRDefault="00214F2B" w:rsidP="00214F2B">
      <w:pPr>
        <w:rPr>
          <w:rFonts w:ascii="Arial" w:hAnsi="Arial" w:cs="Arial"/>
          <w:sz w:val="16"/>
          <w:szCs w:val="16"/>
        </w:rPr>
      </w:pPr>
      <w:r w:rsidRPr="00DA20BF">
        <w:rPr>
          <w:rFonts w:ascii="Arial" w:hAnsi="Arial" w:cs="Arial"/>
          <w:sz w:val="16"/>
          <w:szCs w:val="16"/>
        </w:rPr>
        <w:tab/>
        <w:t>Wymiary wykopu powinny odpowiadać wymiarom ławy w planie z uwzględnieniem w szerokości dna wykopu ew. konstrukcji szalunku.</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Wskaźnik zagęszczenia dna wykonanego koryta pod ławę powinien wynosić co najmniej 0,97 według normalnej metody </w:t>
      </w:r>
      <w:proofErr w:type="spellStart"/>
      <w:r w:rsidRPr="00DA20BF">
        <w:rPr>
          <w:rFonts w:ascii="Arial" w:hAnsi="Arial" w:cs="Arial"/>
          <w:sz w:val="16"/>
          <w:szCs w:val="16"/>
        </w:rPr>
        <w:t>Proctora</w:t>
      </w:r>
      <w:proofErr w:type="spellEnd"/>
      <w:r w:rsidRPr="00DA20BF">
        <w:rPr>
          <w:rFonts w:ascii="Arial" w:hAnsi="Arial" w:cs="Arial"/>
          <w:sz w:val="16"/>
          <w:szCs w:val="16"/>
        </w:rPr>
        <w:t>.</w:t>
      </w:r>
    </w:p>
    <w:p w:rsidR="00214F2B" w:rsidRPr="00DA20BF" w:rsidRDefault="00214F2B" w:rsidP="00214F2B">
      <w:pPr>
        <w:pStyle w:val="Nagwek2"/>
        <w:rPr>
          <w:b w:val="0"/>
          <w:i w:val="0"/>
          <w:sz w:val="16"/>
          <w:szCs w:val="16"/>
        </w:rPr>
      </w:pPr>
      <w:r w:rsidRPr="00DA20BF">
        <w:rPr>
          <w:b w:val="0"/>
          <w:i w:val="0"/>
          <w:sz w:val="16"/>
          <w:szCs w:val="16"/>
        </w:rPr>
        <w:t>5.3. Wykonanie ław</w:t>
      </w:r>
    </w:p>
    <w:p w:rsidR="00214F2B" w:rsidRPr="00DA20BF" w:rsidRDefault="00214F2B" w:rsidP="00214F2B">
      <w:pPr>
        <w:rPr>
          <w:rFonts w:ascii="Arial" w:hAnsi="Arial" w:cs="Arial"/>
          <w:sz w:val="16"/>
          <w:szCs w:val="16"/>
        </w:rPr>
      </w:pPr>
      <w:r w:rsidRPr="00DA20BF">
        <w:rPr>
          <w:rFonts w:ascii="Arial" w:hAnsi="Arial" w:cs="Arial"/>
          <w:sz w:val="16"/>
          <w:szCs w:val="16"/>
        </w:rPr>
        <w:tab/>
        <w:t>Wykonanie ław powinno być zgodne z BN-64/8845-02 [16].</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5.3.1. Ława żwirowa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żwirowe o wysokości do 10 cm wykonuje się jednowarstwowo przez zasypanie koryta żwirem i zagęszczenie go polewając wodą.</w:t>
      </w:r>
    </w:p>
    <w:p w:rsidR="00214F2B" w:rsidRPr="00DA20BF" w:rsidRDefault="00214F2B" w:rsidP="00214F2B">
      <w:pPr>
        <w:rPr>
          <w:rFonts w:ascii="Arial" w:hAnsi="Arial" w:cs="Arial"/>
          <w:sz w:val="16"/>
          <w:szCs w:val="16"/>
        </w:rPr>
      </w:pPr>
      <w:r w:rsidRPr="00DA20BF">
        <w:rPr>
          <w:rFonts w:ascii="Arial" w:hAnsi="Arial" w:cs="Arial"/>
          <w:sz w:val="16"/>
          <w:szCs w:val="16"/>
        </w:rPr>
        <w:tab/>
        <w:t>Ławy o wysokości powyżej 10 cm należy wykonywać dwuwarstwowo, starannie zagęszczając poszczególne warstwy.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5.3.2. Ława tłuczniowa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należy wykonywać przez zasypanie wykopu koryta tłuczniem.</w:t>
      </w:r>
    </w:p>
    <w:p w:rsidR="00214F2B" w:rsidRPr="00DA20BF" w:rsidRDefault="00214F2B" w:rsidP="00214F2B">
      <w:pPr>
        <w:rPr>
          <w:rFonts w:ascii="Arial" w:hAnsi="Arial" w:cs="Arial"/>
          <w:sz w:val="16"/>
          <w:szCs w:val="16"/>
        </w:rPr>
      </w:pPr>
      <w:r w:rsidRPr="00DA20BF">
        <w:rPr>
          <w:rFonts w:ascii="Arial" w:hAnsi="Arial" w:cs="Arial"/>
          <w:sz w:val="16"/>
          <w:szCs w:val="16"/>
        </w:rPr>
        <w:tab/>
        <w:t>Tłuczeń należy starannie ubić polewając wodą. Górną powierzchnię ławy tłuczniowej należy wyrównać klińcem i ostatecznie zagęścić.</w:t>
      </w:r>
    </w:p>
    <w:p w:rsidR="00214F2B" w:rsidRPr="00DA20BF" w:rsidRDefault="00214F2B" w:rsidP="00214F2B">
      <w:pPr>
        <w:rPr>
          <w:rFonts w:ascii="Arial" w:hAnsi="Arial" w:cs="Arial"/>
          <w:sz w:val="16"/>
          <w:szCs w:val="16"/>
        </w:rPr>
      </w:pPr>
      <w:r w:rsidRPr="00DA20BF">
        <w:rPr>
          <w:rFonts w:ascii="Arial" w:hAnsi="Arial" w:cs="Arial"/>
          <w:sz w:val="16"/>
          <w:szCs w:val="16"/>
        </w:rPr>
        <w:tab/>
        <w:t>Przy grubości warstwy tłucznia w ławie wynoszącej powyżej 10 cm należy ławę wykonać dwuwarstwowo, starannie zagęszczając poszczególne warstwy.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5.3.3. Ława betonowa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betonowe zwykłe w gruntach spoistych wykonuje się bez szalowania, przy gruntach sypkich należy stosować szalowanie.</w:t>
      </w:r>
    </w:p>
    <w:p w:rsidR="00214F2B" w:rsidRPr="00DA20BF" w:rsidRDefault="00214F2B" w:rsidP="00214F2B">
      <w:pPr>
        <w:rPr>
          <w:rFonts w:ascii="Arial" w:hAnsi="Arial" w:cs="Arial"/>
          <w:sz w:val="16"/>
          <w:szCs w:val="16"/>
        </w:rPr>
      </w:pPr>
      <w:r w:rsidRPr="00DA20BF">
        <w:rPr>
          <w:rFonts w:ascii="Arial" w:hAnsi="Arial" w:cs="Arial"/>
          <w:sz w:val="16"/>
          <w:szCs w:val="16"/>
        </w:rP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14F2B" w:rsidRPr="00DA20BF" w:rsidRDefault="00214F2B" w:rsidP="00214F2B">
      <w:pPr>
        <w:pStyle w:val="Nagwek2"/>
        <w:rPr>
          <w:b w:val="0"/>
          <w:i w:val="0"/>
          <w:sz w:val="16"/>
          <w:szCs w:val="16"/>
        </w:rPr>
      </w:pPr>
      <w:r w:rsidRPr="00DA20BF">
        <w:rPr>
          <w:b w:val="0"/>
          <w:i w:val="0"/>
          <w:sz w:val="16"/>
          <w:szCs w:val="16"/>
        </w:rPr>
        <w:t>5.4. Ustawienie krawężników betonowych</w:t>
      </w:r>
    </w:p>
    <w:p w:rsidR="00214F2B" w:rsidRPr="00DA20BF" w:rsidRDefault="00214F2B" w:rsidP="00214F2B">
      <w:pPr>
        <w:rPr>
          <w:rFonts w:ascii="Arial" w:hAnsi="Arial" w:cs="Arial"/>
          <w:sz w:val="16"/>
          <w:szCs w:val="16"/>
        </w:rPr>
      </w:pPr>
      <w:r w:rsidRPr="00DA20BF">
        <w:rPr>
          <w:rFonts w:ascii="Arial" w:hAnsi="Arial" w:cs="Arial"/>
          <w:sz w:val="16"/>
          <w:szCs w:val="16"/>
        </w:rPr>
        <w:t>5.4.1. Zasady ustawiania krawężników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14F2B" w:rsidRPr="00DA20BF" w:rsidRDefault="00214F2B" w:rsidP="00214F2B">
      <w:pPr>
        <w:rPr>
          <w:rFonts w:ascii="Arial" w:hAnsi="Arial" w:cs="Arial"/>
          <w:sz w:val="16"/>
          <w:szCs w:val="16"/>
        </w:rPr>
      </w:pPr>
      <w:r w:rsidRPr="00DA20BF">
        <w:rPr>
          <w:rFonts w:ascii="Arial" w:hAnsi="Arial" w:cs="Arial"/>
          <w:sz w:val="16"/>
          <w:szCs w:val="16"/>
        </w:rPr>
        <w:tab/>
        <w:t>Zewnętrzna ściana krawężnika od strony chodnika powinna być po ustawieniu krawężnika obsypana piaskiem, żwirem, tłuczniem lub miejscowym gruntem przepuszczalnym, starannie ubitym.</w:t>
      </w:r>
    </w:p>
    <w:p w:rsidR="00214F2B" w:rsidRPr="00DA20BF" w:rsidRDefault="00214F2B" w:rsidP="00214F2B">
      <w:pPr>
        <w:rPr>
          <w:rFonts w:ascii="Arial" w:hAnsi="Arial" w:cs="Arial"/>
          <w:sz w:val="16"/>
          <w:szCs w:val="16"/>
        </w:rPr>
      </w:pPr>
      <w:r w:rsidRPr="00DA20BF">
        <w:rPr>
          <w:rFonts w:ascii="Arial" w:hAnsi="Arial" w:cs="Arial"/>
          <w:sz w:val="16"/>
          <w:szCs w:val="16"/>
        </w:rPr>
        <w:tab/>
        <w:t>Ustawienie krawężników powinno być zgodne z BN-64/8845-02 [16].</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5.4.2. Ustawienie krawężników na ławie żwirowej lub tłuczniowej</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Ustawianie krawężników na ławie żwirowej i tłuczniowej powinno być wykonywane na podsypce z piasku o grubości warstwy od 3 do 5 cm po zagęszczeniu.</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5.4.3. Ustawienie krawężników na ławie betonowej</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Ustawianie krawężników na ławie betonowej wykonuje się  na podsypce z piasku lub na podsypce cementowo-piaskowej o grubości 3 do 5 cm po zagęszczeniu.</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5.4.4. Wypełnianie spoin</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14F2B" w:rsidRPr="00DA20BF" w:rsidRDefault="00214F2B" w:rsidP="00214F2B">
      <w:pPr>
        <w:rPr>
          <w:rFonts w:ascii="Arial" w:hAnsi="Arial" w:cs="Arial"/>
          <w:sz w:val="16"/>
          <w:szCs w:val="16"/>
        </w:rPr>
      </w:pPr>
      <w:r w:rsidRPr="00DA20BF">
        <w:rPr>
          <w:rFonts w:ascii="Arial" w:hAnsi="Arial" w:cs="Arial"/>
          <w:sz w:val="16"/>
          <w:szCs w:val="16"/>
        </w:rP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14F2B" w:rsidRPr="00DA20BF" w:rsidRDefault="00214F2B" w:rsidP="00214F2B">
      <w:pPr>
        <w:pStyle w:val="Nagwek1"/>
        <w:rPr>
          <w:rFonts w:ascii="Arial" w:hAnsi="Arial" w:cs="Arial"/>
          <w:b w:val="0"/>
          <w:sz w:val="16"/>
          <w:szCs w:val="16"/>
        </w:rPr>
      </w:pPr>
      <w:bookmarkStart w:id="210" w:name="_Toc428759426"/>
      <w:r w:rsidRPr="00DA20BF">
        <w:rPr>
          <w:rFonts w:ascii="Arial" w:hAnsi="Arial" w:cs="Arial"/>
          <w:b w:val="0"/>
          <w:sz w:val="16"/>
          <w:szCs w:val="16"/>
        </w:rPr>
        <w:t>6. kontrola jakości robót</w:t>
      </w:r>
      <w:bookmarkEnd w:id="210"/>
    </w:p>
    <w:p w:rsidR="00214F2B" w:rsidRPr="00DA20BF" w:rsidRDefault="00214F2B" w:rsidP="00214F2B">
      <w:pPr>
        <w:pStyle w:val="Nagwek2"/>
        <w:rPr>
          <w:b w:val="0"/>
          <w:i w:val="0"/>
          <w:sz w:val="16"/>
          <w:szCs w:val="16"/>
        </w:rPr>
      </w:pPr>
      <w:r w:rsidRPr="00DA20BF">
        <w:rPr>
          <w:b w:val="0"/>
          <w:i w:val="0"/>
          <w:sz w:val="16"/>
          <w:szCs w:val="16"/>
        </w:rPr>
        <w:lastRenderedPageBreak/>
        <w:t>6.1. Ogólne zasady kontroli jakości robót</w:t>
      </w:r>
    </w:p>
    <w:p w:rsidR="00214F2B" w:rsidRPr="00DA20BF" w:rsidRDefault="00214F2B" w:rsidP="00214F2B">
      <w:pPr>
        <w:rPr>
          <w:rFonts w:ascii="Arial" w:hAnsi="Arial" w:cs="Arial"/>
          <w:sz w:val="16"/>
          <w:szCs w:val="16"/>
        </w:rPr>
      </w:pPr>
      <w:r w:rsidRPr="00DA20BF">
        <w:rPr>
          <w:rFonts w:ascii="Arial" w:hAnsi="Arial" w:cs="Arial"/>
          <w:sz w:val="16"/>
          <w:szCs w:val="16"/>
        </w:rPr>
        <w:tab/>
        <w:t>Ogólne zasady k</w:t>
      </w:r>
      <w:r w:rsidR="00685078">
        <w:rPr>
          <w:rFonts w:ascii="Arial" w:hAnsi="Arial" w:cs="Arial"/>
          <w:sz w:val="16"/>
          <w:szCs w:val="16"/>
        </w:rPr>
        <w:t>ontroli jakości robót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6.</w:t>
      </w:r>
    </w:p>
    <w:p w:rsidR="00214F2B" w:rsidRPr="00DA20BF" w:rsidRDefault="00214F2B" w:rsidP="00214F2B">
      <w:pPr>
        <w:pStyle w:val="Nagwek2"/>
        <w:rPr>
          <w:b w:val="0"/>
          <w:i w:val="0"/>
          <w:sz w:val="16"/>
          <w:szCs w:val="16"/>
        </w:rPr>
      </w:pPr>
      <w:r w:rsidRPr="00DA20BF">
        <w:rPr>
          <w:b w:val="0"/>
          <w:i w:val="0"/>
          <w:sz w:val="16"/>
          <w:szCs w:val="16"/>
        </w:rPr>
        <w:t>6.2. Badania przed przystąpieniem do robót</w:t>
      </w:r>
    </w:p>
    <w:p w:rsidR="00214F2B" w:rsidRPr="00DA20BF" w:rsidRDefault="00214F2B" w:rsidP="00214F2B">
      <w:pPr>
        <w:spacing w:after="120"/>
        <w:rPr>
          <w:rFonts w:ascii="Arial" w:hAnsi="Arial" w:cs="Arial"/>
          <w:sz w:val="16"/>
          <w:szCs w:val="16"/>
        </w:rPr>
      </w:pPr>
      <w:r w:rsidRPr="00DA20BF">
        <w:rPr>
          <w:rFonts w:ascii="Arial" w:hAnsi="Arial" w:cs="Arial"/>
          <w:sz w:val="16"/>
          <w:szCs w:val="16"/>
        </w:rPr>
        <w:t>6.2.1. Badania krawężników</w:t>
      </w:r>
    </w:p>
    <w:p w:rsidR="00214F2B" w:rsidRPr="00DA20BF" w:rsidRDefault="00214F2B" w:rsidP="00214F2B">
      <w:pPr>
        <w:rPr>
          <w:rFonts w:ascii="Arial" w:hAnsi="Arial" w:cs="Arial"/>
          <w:sz w:val="16"/>
          <w:szCs w:val="16"/>
        </w:rPr>
      </w:pPr>
      <w:r w:rsidRPr="00DA20BF">
        <w:rPr>
          <w:rFonts w:ascii="Arial" w:hAnsi="Arial" w:cs="Arial"/>
          <w:sz w:val="16"/>
          <w:szCs w:val="16"/>
        </w:rPr>
        <w:tab/>
        <w:t>Przed przystąpieniem do robót Wykonawca powinien wykonać badania materiałów przeznaczonych do ustawienia krawężników betonowych i przedstawić wyniki tych badań Inżynierowi  do akceptacji.</w:t>
      </w:r>
    </w:p>
    <w:p w:rsidR="00214F2B" w:rsidRPr="00DA20BF" w:rsidRDefault="00214F2B" w:rsidP="00214F2B">
      <w:pPr>
        <w:rPr>
          <w:rFonts w:ascii="Arial" w:hAnsi="Arial" w:cs="Arial"/>
          <w:sz w:val="16"/>
          <w:szCs w:val="16"/>
        </w:rPr>
      </w:pPr>
      <w:r w:rsidRPr="00DA20BF">
        <w:rPr>
          <w:rFonts w:ascii="Arial" w:hAnsi="Arial" w:cs="Arial"/>
          <w:sz w:val="16"/>
          <w:szCs w:val="16"/>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14F2B" w:rsidRPr="00DA20BF" w:rsidRDefault="00214F2B" w:rsidP="00214F2B">
      <w:pPr>
        <w:rPr>
          <w:rFonts w:ascii="Arial" w:hAnsi="Arial" w:cs="Arial"/>
          <w:sz w:val="16"/>
          <w:szCs w:val="16"/>
        </w:rPr>
      </w:pPr>
      <w:r w:rsidRPr="00DA20BF">
        <w:rPr>
          <w:rFonts w:ascii="Arial" w:hAnsi="Arial" w:cs="Arial"/>
          <w:sz w:val="16"/>
          <w:szCs w:val="16"/>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6.2.2. Badania pozostałych materiałów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 xml:space="preserve">Badania pozostałych materiałów stosowanych przy ustawianiu krawężników betonowych powinny obejmować wszystkie właściwości, określone w normach podanych dla odpowiednich materiałów w </w:t>
      </w:r>
      <w:proofErr w:type="spellStart"/>
      <w:r w:rsidRPr="00DA20BF">
        <w:rPr>
          <w:rFonts w:ascii="Arial" w:hAnsi="Arial" w:cs="Arial"/>
          <w:sz w:val="16"/>
          <w:szCs w:val="16"/>
        </w:rPr>
        <w:t>pkt</w:t>
      </w:r>
      <w:proofErr w:type="spellEnd"/>
      <w:r w:rsidRPr="00DA20BF">
        <w:rPr>
          <w:rFonts w:ascii="Arial" w:hAnsi="Arial" w:cs="Arial"/>
          <w:sz w:val="16"/>
          <w:szCs w:val="16"/>
        </w:rPr>
        <w:t xml:space="preserve">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 Badania w czasie robót</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6.3.1. Sprawdzenie koryta pod ławę</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Należy sprawdzać wymiary koryta oraz zagęszczenie podłoża na dnie wykopu.</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Tolerancja dla szerokości wykopu wynosi </w:t>
      </w:r>
      <w:r w:rsidRPr="00DA20BF">
        <w:rPr>
          <w:rFonts w:ascii="Arial" w:hAnsi="Arial" w:cs="Arial"/>
          <w:sz w:val="16"/>
          <w:szCs w:val="16"/>
        </w:rPr>
        <w:sym w:font="Symbol" w:char="F0B1"/>
      </w:r>
      <w:r w:rsidRPr="00DA20BF">
        <w:rPr>
          <w:rFonts w:ascii="Arial" w:hAnsi="Arial" w:cs="Arial"/>
          <w:sz w:val="16"/>
          <w:szCs w:val="16"/>
        </w:rPr>
        <w:t xml:space="preserve"> 2 cm. Zagęszczenie podłoża powinno być zgodne z </w:t>
      </w:r>
      <w:proofErr w:type="spellStart"/>
      <w:r w:rsidRPr="00DA20BF">
        <w:rPr>
          <w:rFonts w:ascii="Arial" w:hAnsi="Arial" w:cs="Arial"/>
          <w:sz w:val="16"/>
          <w:szCs w:val="16"/>
        </w:rPr>
        <w:t>pkt</w:t>
      </w:r>
      <w:proofErr w:type="spellEnd"/>
      <w:r w:rsidRPr="00DA20BF">
        <w:rPr>
          <w:rFonts w:ascii="Arial" w:hAnsi="Arial" w:cs="Arial"/>
          <w:sz w:val="16"/>
          <w:szCs w:val="16"/>
        </w:rPr>
        <w:t xml:space="preserve"> 5.2.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6.3.2. Sprawdzenie ław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Przy wykonywaniu ław badaniu podlegają:</w:t>
      </w:r>
    </w:p>
    <w:p w:rsidR="00214F2B" w:rsidRPr="00DA20BF" w:rsidRDefault="00214F2B" w:rsidP="00401152">
      <w:pPr>
        <w:numPr>
          <w:ilvl w:val="0"/>
          <w:numId w:val="170"/>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Zgodność profilu podłużnego górnej powierzchni ław z dokumentacją projektową.</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Profil podłużny górnej powierzchni ławy powinien być zgodny z projektowaną niweletą. Dopuszczalne odchylenia mogą wynosić </w:t>
      </w:r>
      <w:r w:rsidRPr="00DA20BF">
        <w:rPr>
          <w:rFonts w:ascii="Arial" w:hAnsi="Arial" w:cs="Arial"/>
          <w:sz w:val="16"/>
          <w:szCs w:val="16"/>
        </w:rPr>
        <w:sym w:font="Symbol" w:char="F0B1"/>
      </w:r>
      <w:r w:rsidRPr="00DA20BF">
        <w:rPr>
          <w:rFonts w:ascii="Arial" w:hAnsi="Arial" w:cs="Arial"/>
          <w:sz w:val="16"/>
          <w:szCs w:val="16"/>
        </w:rPr>
        <w:t xml:space="preserve"> 1 cm na każde 100 m ławy.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b)</w:t>
      </w:r>
      <w:r w:rsidRPr="00DA20BF">
        <w:rPr>
          <w:rFonts w:ascii="Arial" w:hAnsi="Arial" w:cs="Arial"/>
          <w:sz w:val="16"/>
          <w:szCs w:val="16"/>
        </w:rPr>
        <w:tab/>
        <w:t>Wymiary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Wymiary ław należy sprawdzić w dwóch dowolnie wybranych punktach na każde 100 m ławy. Tolerancje wymiarów wynoszą:</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 dla wysokości  </w:t>
      </w:r>
      <w:r w:rsidRPr="00DA20BF">
        <w:rPr>
          <w:rFonts w:ascii="Arial" w:hAnsi="Arial" w:cs="Arial"/>
          <w:sz w:val="16"/>
          <w:szCs w:val="16"/>
        </w:rPr>
        <w:sym w:font="Symbol" w:char="F0B1"/>
      </w:r>
      <w:r w:rsidRPr="00DA20BF">
        <w:rPr>
          <w:rFonts w:ascii="Arial" w:hAnsi="Arial" w:cs="Arial"/>
          <w:sz w:val="16"/>
          <w:szCs w:val="16"/>
        </w:rPr>
        <w:t xml:space="preserve"> 10% wysokości projektowanej,</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 dla szerokości  </w:t>
      </w:r>
      <w:r w:rsidRPr="00DA20BF">
        <w:rPr>
          <w:rFonts w:ascii="Arial" w:hAnsi="Arial" w:cs="Arial"/>
          <w:sz w:val="16"/>
          <w:szCs w:val="16"/>
        </w:rPr>
        <w:sym w:font="Symbol" w:char="F0B1"/>
      </w:r>
      <w:r w:rsidRPr="00DA20BF">
        <w:rPr>
          <w:rFonts w:ascii="Arial" w:hAnsi="Arial" w:cs="Arial"/>
          <w:sz w:val="16"/>
          <w:szCs w:val="16"/>
        </w:rPr>
        <w:t xml:space="preserve"> 10% szerokości projektowanej.</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c)</w:t>
      </w:r>
      <w:r w:rsidRPr="00DA20BF">
        <w:rPr>
          <w:rFonts w:ascii="Arial" w:hAnsi="Arial" w:cs="Arial"/>
          <w:sz w:val="16"/>
          <w:szCs w:val="16"/>
        </w:rPr>
        <w:tab/>
        <w:t>Równość górnej powierzchni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Równość górnej powierzchni ławy sprawdza się przez przyłożenie w dwóch punktach, na każde 100 m ławy, trzymetrowej łaty.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Prześwit pomiędzy górną powierzchnią ławy i przyłożoną łatą nie może przekraczać               1 cm.</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d)</w:t>
      </w:r>
      <w:r w:rsidRPr="00DA20BF">
        <w:rPr>
          <w:rFonts w:ascii="Arial" w:hAnsi="Arial" w:cs="Arial"/>
          <w:sz w:val="16"/>
          <w:szCs w:val="16"/>
        </w:rPr>
        <w:tab/>
        <w:t>Zagęszczenie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Zagęszczenie ław bada się w dwóch przekrojach na każde 100 m. Ławy ze żwiru lub piasku nie mogą wykazywać śladu urządzenia zagęszczającego.</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Ławy z tłucznia, badane próbą wyjęcia poszczególnych </w:t>
      </w:r>
      <w:proofErr w:type="spellStart"/>
      <w:r w:rsidRPr="00DA20BF">
        <w:rPr>
          <w:rFonts w:ascii="Arial" w:hAnsi="Arial" w:cs="Arial"/>
          <w:sz w:val="16"/>
          <w:szCs w:val="16"/>
        </w:rPr>
        <w:t>ziarn</w:t>
      </w:r>
      <w:proofErr w:type="spellEnd"/>
      <w:r w:rsidRPr="00DA20BF">
        <w:rPr>
          <w:rFonts w:ascii="Arial" w:hAnsi="Arial" w:cs="Arial"/>
          <w:sz w:val="16"/>
          <w:szCs w:val="16"/>
        </w:rPr>
        <w:t xml:space="preserve"> tłucznia, nie powinny pozwalać na wyjęcie ziarna z ławy.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e)</w:t>
      </w:r>
      <w:r w:rsidRPr="00DA20BF">
        <w:rPr>
          <w:rFonts w:ascii="Arial" w:hAnsi="Arial" w:cs="Arial"/>
          <w:sz w:val="16"/>
          <w:szCs w:val="16"/>
        </w:rPr>
        <w:tab/>
        <w:t>Odchylenie linii ław od projektowanego kierunku.</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Dopuszczalne odchylenie linii ław od projektowanego kierunku nie może przekraczać  </w:t>
      </w:r>
      <w:r w:rsidRPr="00DA20BF">
        <w:rPr>
          <w:rFonts w:ascii="Arial" w:hAnsi="Arial" w:cs="Arial"/>
          <w:sz w:val="16"/>
          <w:szCs w:val="16"/>
        </w:rPr>
        <w:sym w:font="Symbol" w:char="F0B1"/>
      </w:r>
      <w:r w:rsidRPr="00DA20BF">
        <w:rPr>
          <w:rFonts w:ascii="Arial" w:hAnsi="Arial" w:cs="Arial"/>
          <w:sz w:val="16"/>
          <w:szCs w:val="16"/>
        </w:rPr>
        <w:t xml:space="preserve"> 2 cm na każde 100 m wykonanej ławy.</w:t>
      </w:r>
    </w:p>
    <w:p w:rsidR="00214F2B" w:rsidRPr="00DA20BF" w:rsidRDefault="00214F2B" w:rsidP="00214F2B">
      <w:pPr>
        <w:spacing w:before="120"/>
        <w:ind w:left="284" w:hanging="284"/>
        <w:rPr>
          <w:rFonts w:ascii="Arial" w:hAnsi="Arial" w:cs="Arial"/>
          <w:sz w:val="16"/>
          <w:szCs w:val="16"/>
        </w:rPr>
      </w:pPr>
      <w:r w:rsidRPr="00DA20BF">
        <w:rPr>
          <w:rFonts w:ascii="Arial" w:hAnsi="Arial" w:cs="Arial"/>
          <w:sz w:val="16"/>
          <w:szCs w:val="16"/>
        </w:rPr>
        <w:t>6.3.3. Sprawdzenie ustawienia krawężników</w:t>
      </w:r>
    </w:p>
    <w:p w:rsidR="00214F2B" w:rsidRPr="00DA20BF" w:rsidRDefault="00214F2B" w:rsidP="00214F2B">
      <w:pPr>
        <w:spacing w:before="120"/>
        <w:ind w:left="284" w:hanging="284"/>
        <w:rPr>
          <w:rFonts w:ascii="Arial" w:hAnsi="Arial" w:cs="Arial"/>
          <w:sz w:val="16"/>
          <w:szCs w:val="16"/>
        </w:rPr>
      </w:pPr>
      <w:r w:rsidRPr="00DA20BF">
        <w:rPr>
          <w:rFonts w:ascii="Arial" w:hAnsi="Arial" w:cs="Arial"/>
          <w:sz w:val="16"/>
          <w:szCs w:val="16"/>
        </w:rPr>
        <w:tab/>
        <w:t>Przy ustawianiu krawężników należy sprawdzać:</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dopuszczalne odchylenia linii krawężników w poziomie od linii projektowanej, które wynosi </w:t>
      </w:r>
      <w:r w:rsidRPr="00DA20BF">
        <w:rPr>
          <w:rFonts w:ascii="Arial" w:hAnsi="Arial" w:cs="Arial"/>
          <w:sz w:val="16"/>
          <w:szCs w:val="16"/>
        </w:rPr>
        <w:sym w:font="Symbol" w:char="F0B1"/>
      </w:r>
      <w:r w:rsidRPr="00DA20BF">
        <w:rPr>
          <w:rFonts w:ascii="Arial" w:hAnsi="Arial" w:cs="Arial"/>
          <w:sz w:val="16"/>
          <w:szCs w:val="16"/>
        </w:rPr>
        <w:t xml:space="preserve"> 1 cm na każde 100 m ustawionego krawężnika,</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dopuszczalne odchylenie niwelety górnej płaszczyzny krawężnika od niwelety projektowanej, które wynosi </w:t>
      </w:r>
      <w:r w:rsidRPr="00DA20BF">
        <w:rPr>
          <w:rFonts w:ascii="Arial" w:hAnsi="Arial" w:cs="Arial"/>
          <w:sz w:val="16"/>
          <w:szCs w:val="16"/>
        </w:rPr>
        <w:sym w:font="Symbol" w:char="F0B1"/>
      </w:r>
      <w:r w:rsidRPr="00DA20BF">
        <w:rPr>
          <w:rFonts w:ascii="Arial" w:hAnsi="Arial" w:cs="Arial"/>
          <w:sz w:val="16"/>
          <w:szCs w:val="16"/>
        </w:rPr>
        <w:t xml:space="preserve"> 1 cm na każde 100 m ustawionego krawężnika,</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dokładność wypełnienia spoin bada się co 10 metrów. Spoiny muszą być wypełnione całkowicie na pełną głębokość.</w:t>
      </w:r>
    </w:p>
    <w:p w:rsidR="00214F2B" w:rsidRPr="00DA20BF" w:rsidRDefault="00214F2B" w:rsidP="00214F2B">
      <w:pPr>
        <w:pStyle w:val="Nagwek1"/>
        <w:rPr>
          <w:rFonts w:ascii="Arial" w:hAnsi="Arial" w:cs="Arial"/>
          <w:b w:val="0"/>
          <w:sz w:val="16"/>
          <w:szCs w:val="16"/>
        </w:rPr>
      </w:pPr>
      <w:bookmarkStart w:id="211" w:name="_Toc428759427"/>
      <w:r w:rsidRPr="00DA20BF">
        <w:rPr>
          <w:rFonts w:ascii="Arial" w:hAnsi="Arial" w:cs="Arial"/>
          <w:b w:val="0"/>
          <w:sz w:val="16"/>
          <w:szCs w:val="16"/>
        </w:rPr>
        <w:t>7. OBMIAR ROBÓT</w:t>
      </w:r>
      <w:bookmarkEnd w:id="211"/>
    </w:p>
    <w:p w:rsidR="00214F2B" w:rsidRPr="00DA20BF" w:rsidRDefault="00214F2B" w:rsidP="00214F2B">
      <w:pPr>
        <w:pStyle w:val="Nagwek2"/>
        <w:rPr>
          <w:b w:val="0"/>
          <w:i w:val="0"/>
          <w:sz w:val="16"/>
          <w:szCs w:val="16"/>
        </w:rPr>
      </w:pPr>
      <w:r w:rsidRPr="00DA20BF">
        <w:rPr>
          <w:b w:val="0"/>
          <w:i w:val="0"/>
          <w:sz w:val="16"/>
          <w:szCs w:val="16"/>
        </w:rPr>
        <w:t>7.1. Ogólne zasady obmiaru robót</w:t>
      </w:r>
    </w:p>
    <w:p w:rsidR="00214F2B" w:rsidRPr="00DA20BF" w:rsidRDefault="00214F2B" w:rsidP="00214F2B">
      <w:pPr>
        <w:rPr>
          <w:rFonts w:ascii="Arial" w:hAnsi="Arial" w:cs="Arial"/>
          <w:sz w:val="16"/>
          <w:szCs w:val="16"/>
        </w:rPr>
      </w:pPr>
      <w:r w:rsidRPr="00DA20BF">
        <w:rPr>
          <w:rFonts w:ascii="Arial" w:hAnsi="Arial" w:cs="Arial"/>
          <w:sz w:val="16"/>
          <w:szCs w:val="16"/>
        </w:rPr>
        <w:tab/>
        <w:t>Ogólne</w:t>
      </w:r>
      <w:r w:rsidR="00685078">
        <w:rPr>
          <w:rFonts w:ascii="Arial" w:hAnsi="Arial" w:cs="Arial"/>
          <w:sz w:val="16"/>
          <w:szCs w:val="16"/>
        </w:rPr>
        <w:t xml:space="preserve"> zasady obmiaru robót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7.</w:t>
      </w:r>
    </w:p>
    <w:p w:rsidR="00214F2B" w:rsidRPr="00DA20BF" w:rsidRDefault="00214F2B" w:rsidP="00214F2B">
      <w:pPr>
        <w:pStyle w:val="Nagwek2"/>
        <w:rPr>
          <w:b w:val="0"/>
          <w:i w:val="0"/>
          <w:sz w:val="16"/>
          <w:szCs w:val="16"/>
        </w:rPr>
      </w:pPr>
      <w:r w:rsidRPr="00DA20BF">
        <w:rPr>
          <w:b w:val="0"/>
          <w:i w:val="0"/>
          <w:sz w:val="16"/>
          <w:szCs w:val="16"/>
        </w:rPr>
        <w:t>7.2. Jednostka obmiarowa</w:t>
      </w:r>
    </w:p>
    <w:p w:rsidR="00214F2B" w:rsidRPr="00DA20BF" w:rsidRDefault="00214F2B" w:rsidP="00214F2B">
      <w:pPr>
        <w:rPr>
          <w:rFonts w:ascii="Arial" w:hAnsi="Arial" w:cs="Arial"/>
          <w:sz w:val="16"/>
          <w:szCs w:val="16"/>
        </w:rPr>
      </w:pPr>
      <w:r w:rsidRPr="00DA20BF">
        <w:rPr>
          <w:rFonts w:ascii="Arial" w:hAnsi="Arial" w:cs="Arial"/>
          <w:sz w:val="16"/>
          <w:szCs w:val="16"/>
        </w:rPr>
        <w:tab/>
        <w:t>Jednostką obmiarową jest m (metr) ustawionego krawężnika betonowego.</w:t>
      </w:r>
    </w:p>
    <w:p w:rsidR="00214F2B" w:rsidRPr="00DA20BF" w:rsidRDefault="00214F2B" w:rsidP="00214F2B">
      <w:pPr>
        <w:pStyle w:val="Nagwek1"/>
        <w:rPr>
          <w:rFonts w:ascii="Arial" w:hAnsi="Arial" w:cs="Arial"/>
          <w:b w:val="0"/>
          <w:sz w:val="16"/>
          <w:szCs w:val="16"/>
        </w:rPr>
      </w:pPr>
      <w:bookmarkStart w:id="212" w:name="_Toc428759428"/>
      <w:r w:rsidRPr="00DA20BF">
        <w:rPr>
          <w:rFonts w:ascii="Arial" w:hAnsi="Arial" w:cs="Arial"/>
          <w:b w:val="0"/>
          <w:sz w:val="16"/>
          <w:szCs w:val="16"/>
        </w:rPr>
        <w:t>8. ODBIÓR ROBÓT</w:t>
      </w:r>
      <w:bookmarkEnd w:id="212"/>
    </w:p>
    <w:p w:rsidR="00214F2B" w:rsidRPr="00DA20BF" w:rsidRDefault="00214F2B" w:rsidP="00214F2B">
      <w:pPr>
        <w:pStyle w:val="Nagwek2"/>
        <w:rPr>
          <w:b w:val="0"/>
          <w:i w:val="0"/>
          <w:sz w:val="16"/>
          <w:szCs w:val="16"/>
        </w:rPr>
      </w:pPr>
      <w:r w:rsidRPr="00DA20BF">
        <w:rPr>
          <w:b w:val="0"/>
          <w:i w:val="0"/>
          <w:sz w:val="16"/>
          <w:szCs w:val="16"/>
        </w:rPr>
        <w:lastRenderedPageBreak/>
        <w:t>8.1. Ogólne zasady odbioru robót</w:t>
      </w:r>
    </w:p>
    <w:p w:rsidR="00214F2B" w:rsidRPr="00DA20BF" w:rsidRDefault="00214F2B" w:rsidP="00214F2B">
      <w:pPr>
        <w:rPr>
          <w:rFonts w:ascii="Arial" w:hAnsi="Arial" w:cs="Arial"/>
          <w:sz w:val="16"/>
          <w:szCs w:val="16"/>
        </w:rPr>
      </w:pPr>
      <w:r w:rsidRPr="00DA20BF">
        <w:rPr>
          <w:rFonts w:ascii="Arial" w:hAnsi="Arial" w:cs="Arial"/>
          <w:sz w:val="16"/>
          <w:szCs w:val="16"/>
        </w:rPr>
        <w:tab/>
        <w:t>Ogólne</w:t>
      </w:r>
      <w:r w:rsidR="00685078">
        <w:rPr>
          <w:rFonts w:ascii="Arial" w:hAnsi="Arial" w:cs="Arial"/>
          <w:sz w:val="16"/>
          <w:szCs w:val="16"/>
        </w:rPr>
        <w:t xml:space="preserve"> zasady odbioru robót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8.</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DA20BF">
        <w:rPr>
          <w:rFonts w:ascii="Arial" w:hAnsi="Arial" w:cs="Arial"/>
          <w:sz w:val="16"/>
          <w:szCs w:val="16"/>
        </w:rPr>
        <w:t>pkt</w:t>
      </w:r>
      <w:proofErr w:type="spellEnd"/>
      <w:r w:rsidRPr="00DA20BF">
        <w:rPr>
          <w:rFonts w:ascii="Arial" w:hAnsi="Arial" w:cs="Arial"/>
          <w:sz w:val="16"/>
          <w:szCs w:val="16"/>
        </w:rPr>
        <w:t xml:space="preserve"> 6 dały wyniki pozytywne.</w:t>
      </w:r>
    </w:p>
    <w:p w:rsidR="00214F2B" w:rsidRPr="00DA20BF" w:rsidRDefault="00214F2B" w:rsidP="00214F2B">
      <w:pPr>
        <w:pStyle w:val="Nagwek2"/>
        <w:rPr>
          <w:b w:val="0"/>
          <w:i w:val="0"/>
          <w:sz w:val="16"/>
          <w:szCs w:val="16"/>
        </w:rPr>
      </w:pPr>
      <w:r w:rsidRPr="00DA20BF">
        <w:rPr>
          <w:b w:val="0"/>
          <w:i w:val="0"/>
          <w:sz w:val="16"/>
          <w:szCs w:val="16"/>
        </w:rPr>
        <w:t>8.2. Odbiór robót zanikających i ulegających zakryciu</w:t>
      </w:r>
    </w:p>
    <w:p w:rsidR="00214F2B" w:rsidRPr="00DA20BF" w:rsidRDefault="00214F2B" w:rsidP="00214F2B">
      <w:pPr>
        <w:rPr>
          <w:rFonts w:ascii="Arial" w:hAnsi="Arial" w:cs="Arial"/>
          <w:sz w:val="16"/>
          <w:szCs w:val="16"/>
        </w:rPr>
      </w:pPr>
      <w:r w:rsidRPr="00DA20BF">
        <w:rPr>
          <w:rFonts w:ascii="Arial" w:hAnsi="Arial" w:cs="Arial"/>
          <w:sz w:val="16"/>
          <w:szCs w:val="16"/>
        </w:rPr>
        <w:tab/>
        <w:t>Odbiorowi robót zanikających i ulegających zakryciu podlegają: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koryta pod ławę,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ławy,</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podsypki.</w:t>
      </w:r>
    </w:p>
    <w:p w:rsidR="00214F2B" w:rsidRPr="00DA20BF" w:rsidRDefault="00214F2B" w:rsidP="00214F2B">
      <w:pPr>
        <w:pStyle w:val="Nagwek1"/>
        <w:rPr>
          <w:rFonts w:ascii="Arial" w:hAnsi="Arial" w:cs="Arial"/>
          <w:b w:val="0"/>
          <w:sz w:val="16"/>
          <w:szCs w:val="16"/>
        </w:rPr>
      </w:pPr>
      <w:bookmarkStart w:id="213" w:name="_Toc428759429"/>
      <w:r w:rsidRPr="00DA20BF">
        <w:rPr>
          <w:rFonts w:ascii="Arial" w:hAnsi="Arial" w:cs="Arial"/>
          <w:b w:val="0"/>
          <w:sz w:val="16"/>
          <w:szCs w:val="16"/>
        </w:rPr>
        <w:t>9. PODSTAWA PŁATNOŚCI</w:t>
      </w:r>
      <w:bookmarkEnd w:id="213"/>
    </w:p>
    <w:p w:rsidR="00214F2B" w:rsidRPr="00DA20BF" w:rsidRDefault="00214F2B" w:rsidP="00214F2B">
      <w:pPr>
        <w:pStyle w:val="Nagwek2"/>
        <w:rPr>
          <w:b w:val="0"/>
          <w:i w:val="0"/>
          <w:sz w:val="16"/>
          <w:szCs w:val="16"/>
        </w:rPr>
      </w:pPr>
      <w:r w:rsidRPr="00DA20BF">
        <w:rPr>
          <w:b w:val="0"/>
          <w:i w:val="0"/>
          <w:sz w:val="16"/>
          <w:szCs w:val="16"/>
        </w:rPr>
        <w:t>9.1. Ogólne ustalenia dotyczące podstawy płatności</w:t>
      </w:r>
    </w:p>
    <w:p w:rsidR="00214F2B" w:rsidRPr="00DA20BF" w:rsidRDefault="00214F2B" w:rsidP="00214F2B">
      <w:pPr>
        <w:rPr>
          <w:rFonts w:ascii="Arial" w:hAnsi="Arial" w:cs="Arial"/>
          <w:sz w:val="16"/>
          <w:szCs w:val="16"/>
        </w:rPr>
      </w:pPr>
      <w:r w:rsidRPr="00DA20BF">
        <w:rPr>
          <w:rFonts w:ascii="Arial" w:hAnsi="Arial" w:cs="Arial"/>
          <w:sz w:val="16"/>
          <w:szCs w:val="16"/>
        </w:rPr>
        <w:tab/>
        <w:t>Ogólne ustalenia dotyczą</w:t>
      </w:r>
      <w:r w:rsidR="00685078">
        <w:rPr>
          <w:rFonts w:ascii="Arial" w:hAnsi="Arial" w:cs="Arial"/>
          <w:sz w:val="16"/>
          <w:szCs w:val="16"/>
        </w:rPr>
        <w:t>ce podstawy płatności podano w ST D-</w:t>
      </w:r>
      <w:r w:rsidRPr="00DA20BF">
        <w:rPr>
          <w:rFonts w:ascii="Arial" w:hAnsi="Arial" w:cs="Arial"/>
          <w:sz w:val="16"/>
          <w:szCs w:val="16"/>
        </w:rPr>
        <w:t xml:space="preserve">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9.</w:t>
      </w:r>
    </w:p>
    <w:p w:rsidR="00214F2B" w:rsidRPr="00DA20BF" w:rsidRDefault="00214F2B" w:rsidP="00214F2B">
      <w:pPr>
        <w:pStyle w:val="Nagwek2"/>
        <w:rPr>
          <w:b w:val="0"/>
          <w:i w:val="0"/>
          <w:sz w:val="16"/>
          <w:szCs w:val="16"/>
        </w:rPr>
      </w:pPr>
      <w:r w:rsidRPr="00DA20BF">
        <w:rPr>
          <w:b w:val="0"/>
          <w:i w:val="0"/>
          <w:sz w:val="16"/>
          <w:szCs w:val="16"/>
        </w:rPr>
        <w:t>9.2. Cena jednostki obmiarowej</w:t>
      </w:r>
    </w:p>
    <w:p w:rsidR="00214F2B" w:rsidRPr="00DA20BF" w:rsidRDefault="00214F2B" w:rsidP="00214F2B">
      <w:pPr>
        <w:rPr>
          <w:rFonts w:ascii="Arial" w:hAnsi="Arial" w:cs="Arial"/>
          <w:sz w:val="16"/>
          <w:szCs w:val="16"/>
        </w:rPr>
      </w:pPr>
      <w:r w:rsidRPr="00DA20BF">
        <w:rPr>
          <w:rFonts w:ascii="Arial" w:hAnsi="Arial" w:cs="Arial"/>
          <w:sz w:val="16"/>
          <w:szCs w:val="16"/>
        </w:rPr>
        <w:tab/>
        <w:t>Cena wykonania 1 m krawężnika betonowego obejmuje: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prace pomiarowe i roboty przygotowawcze,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dostarczenie materiałów na miejsce wbudowania,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koryta pod ławę,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ew. wykonanie szalunku,</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ławy,</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podsypki,</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ustawienie krawężników na podsypce (piaskowej lub cementowo-piaskowej),</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wypełnienie spoin krawężników zaprawą,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ew. zalanie spoin masą zalewową,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zasypanie zewnętrznej ściany krawężnika gruntem i ubicie,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przeprowadzenie badań i pomiarów wymaganych w specyfikacji technicznej.</w:t>
      </w:r>
    </w:p>
    <w:p w:rsidR="00214F2B" w:rsidRPr="00DA20BF" w:rsidRDefault="00214F2B" w:rsidP="00214F2B">
      <w:pPr>
        <w:pStyle w:val="Nagwek1"/>
        <w:rPr>
          <w:rFonts w:ascii="Arial" w:hAnsi="Arial" w:cs="Arial"/>
          <w:b w:val="0"/>
          <w:sz w:val="16"/>
          <w:szCs w:val="16"/>
        </w:rPr>
      </w:pPr>
      <w:bookmarkStart w:id="214" w:name="_Toc428759430"/>
      <w:r w:rsidRPr="00DA20BF">
        <w:rPr>
          <w:rFonts w:ascii="Arial" w:hAnsi="Arial" w:cs="Arial"/>
          <w:b w:val="0"/>
          <w:sz w:val="16"/>
          <w:szCs w:val="16"/>
        </w:rPr>
        <w:t>10. przepisy związane</w:t>
      </w:r>
      <w:bookmarkEnd w:id="214"/>
    </w:p>
    <w:p w:rsidR="00214F2B" w:rsidRPr="00DA20BF" w:rsidRDefault="00214F2B" w:rsidP="00214F2B">
      <w:pPr>
        <w:pStyle w:val="Nagwek2"/>
        <w:rPr>
          <w:b w:val="0"/>
          <w:i w:val="0"/>
          <w:sz w:val="16"/>
          <w:szCs w:val="16"/>
        </w:rPr>
      </w:pPr>
      <w:r w:rsidRPr="00DA20BF">
        <w:rPr>
          <w:b w:val="0"/>
          <w:i w:val="0"/>
          <w:sz w:val="16"/>
          <w:szCs w:val="16"/>
        </w:rPr>
        <w:t>10.1. Normy</w:t>
      </w:r>
    </w:p>
    <w:tbl>
      <w:tblPr>
        <w:tblW w:w="0" w:type="auto"/>
        <w:tblLayout w:type="fixed"/>
        <w:tblCellMar>
          <w:left w:w="70" w:type="dxa"/>
          <w:right w:w="70" w:type="dxa"/>
        </w:tblCellMar>
        <w:tblLook w:val="0000"/>
      </w:tblPr>
      <w:tblGrid>
        <w:gridCol w:w="637"/>
        <w:gridCol w:w="1701"/>
        <w:gridCol w:w="5171"/>
      </w:tblGrid>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1.</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PN-B-06050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Roboty ziemne budowlane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2.</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PN-B-06250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Beton zwykły</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3.</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PN-B-06251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Roboty betonowe i żelbetowe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4.</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PN-B-06711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Kruszywo mineralne. Piasek do betonów i zapraw</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5.</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PN-B-06712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do betonu zwykłego</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6.</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PN-B-10021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Metody pomiaru cech geometrycznych</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7.</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Kruszywa naturalne do nawierzchni drogowych. Żwir i mieszanka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8.</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Kruszywo łamane do nawierzchni drogowych</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9.</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PN-B-11113</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Kruszywa naturalne do nawierzchni drogowych. Piasek</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10.</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PN-B-19701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Cement. Cement powszechnego użytku. Skład, wymagania i ocena zgodności</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11.</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PN-B32250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Materiały budowlane. Woda do betonów i zapraw</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12.</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BN-88/6731-08</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Cement. Transport i przechowywanie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13.</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BN-74/6771-04</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Drogi samochodowe. Masa zalewowa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14.</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BN-80/6775-03/01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Elementy nawierzchni dróg, ulic, parkingów i torowisk tramwajowych. Wspólne wymagania i badania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15.</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BN-80/6775-03/04</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Elementy nawierzchni dróg, ulic, parkingów i torowisk tramwajowych. Krawężniki i obrzeża chodnikowe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16.</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BN-64/8845-02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Krawężniki uliczne. Warunki techniczne ustawiania i odbioru.</w:t>
            </w:r>
          </w:p>
        </w:tc>
      </w:tr>
    </w:tbl>
    <w:p w:rsidR="00214F2B" w:rsidRPr="00DA20BF" w:rsidRDefault="00214F2B" w:rsidP="00214F2B">
      <w:pPr>
        <w:pStyle w:val="Nagwek2"/>
        <w:rPr>
          <w:b w:val="0"/>
          <w:i w:val="0"/>
          <w:sz w:val="16"/>
          <w:szCs w:val="16"/>
        </w:rPr>
      </w:pPr>
      <w:r w:rsidRPr="00DA20BF">
        <w:rPr>
          <w:b w:val="0"/>
          <w:i w:val="0"/>
          <w:sz w:val="16"/>
          <w:szCs w:val="16"/>
        </w:rPr>
        <w:t>10.2. Inne dokumenty</w:t>
      </w:r>
    </w:p>
    <w:p w:rsidR="00214F2B" w:rsidRPr="00DA20BF" w:rsidRDefault="00214F2B" w:rsidP="00401152">
      <w:pPr>
        <w:numPr>
          <w:ilvl w:val="0"/>
          <w:numId w:val="172"/>
        </w:numPr>
        <w:overflowPunct w:val="0"/>
        <w:autoSpaceDE w:val="0"/>
        <w:autoSpaceDN w:val="0"/>
        <w:adjustRightInd w:val="0"/>
        <w:ind w:left="426" w:hanging="284"/>
        <w:jc w:val="both"/>
        <w:textAlignment w:val="baseline"/>
        <w:rPr>
          <w:rFonts w:ascii="Arial" w:hAnsi="Arial" w:cs="Arial"/>
          <w:sz w:val="16"/>
          <w:szCs w:val="16"/>
        </w:rPr>
      </w:pPr>
      <w:r w:rsidRPr="00DA20BF">
        <w:rPr>
          <w:rFonts w:ascii="Arial" w:hAnsi="Arial" w:cs="Arial"/>
          <w:sz w:val="16"/>
          <w:szCs w:val="16"/>
        </w:rPr>
        <w:t xml:space="preserve">Katalog powtarzalnych elementów drogowych (KPED), </w:t>
      </w:r>
      <w:proofErr w:type="spellStart"/>
      <w:r w:rsidRPr="00DA20BF">
        <w:rPr>
          <w:rFonts w:ascii="Arial" w:hAnsi="Arial" w:cs="Arial"/>
          <w:sz w:val="16"/>
          <w:szCs w:val="16"/>
        </w:rPr>
        <w:t>Transprojekt</w:t>
      </w:r>
      <w:proofErr w:type="spellEnd"/>
      <w:r w:rsidRPr="00DA20BF">
        <w:rPr>
          <w:rFonts w:ascii="Arial" w:hAnsi="Arial" w:cs="Arial"/>
          <w:sz w:val="16"/>
          <w:szCs w:val="16"/>
        </w:rPr>
        <w:t xml:space="preserve"> - Warszawa, 1979 i 1982 r.</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 xml:space="preserve"> </w:t>
      </w:r>
    </w:p>
    <w:p w:rsidR="00214F2B" w:rsidRPr="00DA20BF" w:rsidRDefault="00214F2B" w:rsidP="00214F2B">
      <w:pPr>
        <w:rPr>
          <w:rFonts w:ascii="Arial" w:hAnsi="Arial" w:cs="Arial"/>
          <w:sz w:val="16"/>
          <w:szCs w:val="16"/>
        </w:rPr>
      </w:pPr>
      <w:r w:rsidRPr="00DA20BF">
        <w:rPr>
          <w:rFonts w:ascii="Arial" w:hAnsi="Arial" w:cs="Arial"/>
          <w:sz w:val="16"/>
          <w:szCs w:val="16"/>
        </w:rPr>
        <w:tab/>
      </w:r>
    </w:p>
    <w:p w:rsidR="00376E54" w:rsidRPr="00DA20BF" w:rsidRDefault="00376E54" w:rsidP="00214F2B">
      <w:pPr>
        <w:rPr>
          <w:rFonts w:ascii="Arial" w:hAnsi="Arial" w:cs="Arial"/>
          <w:sz w:val="16"/>
          <w:szCs w:val="16"/>
        </w:rPr>
      </w:pPr>
    </w:p>
    <w:p w:rsidR="003842F5" w:rsidRDefault="003842F5" w:rsidP="003842F5">
      <w:pPr>
        <w:overflowPunct w:val="0"/>
        <w:autoSpaceDE w:val="0"/>
        <w:autoSpaceDN w:val="0"/>
        <w:adjustRightInd w:val="0"/>
        <w:textAlignment w:val="baseline"/>
        <w:rPr>
          <w:rFonts w:ascii="Arial" w:hAnsi="Arial" w:cs="Arial"/>
          <w:b/>
          <w:sz w:val="22"/>
          <w:szCs w:val="22"/>
          <w:u w:val="single"/>
        </w:rPr>
      </w:pPr>
      <w:r>
        <w:rPr>
          <w:rFonts w:ascii="Arial" w:hAnsi="Arial" w:cs="Arial"/>
          <w:b/>
          <w:sz w:val="22"/>
          <w:szCs w:val="22"/>
          <w:u w:val="single"/>
        </w:rPr>
        <w:t>D-</w:t>
      </w:r>
      <w:r w:rsidRPr="00DF3834">
        <w:rPr>
          <w:rFonts w:ascii="Arial" w:hAnsi="Arial" w:cs="Arial"/>
          <w:b/>
          <w:sz w:val="22"/>
          <w:szCs w:val="22"/>
          <w:u w:val="single"/>
        </w:rPr>
        <w:t>O8.O5.O</w:t>
      </w:r>
      <w:r>
        <w:rPr>
          <w:rFonts w:ascii="Arial" w:hAnsi="Arial" w:cs="Arial"/>
          <w:b/>
          <w:sz w:val="22"/>
          <w:szCs w:val="22"/>
          <w:u w:val="single"/>
        </w:rPr>
        <w:t>1</w:t>
      </w:r>
      <w:r w:rsidRPr="00DF3834">
        <w:rPr>
          <w:rFonts w:ascii="Arial" w:hAnsi="Arial" w:cs="Arial"/>
          <w:b/>
          <w:sz w:val="22"/>
          <w:szCs w:val="22"/>
          <w:u w:val="single"/>
        </w:rPr>
        <w:t xml:space="preserve">.  ŚCIEKI  Z  </w:t>
      </w:r>
      <w:r>
        <w:rPr>
          <w:rFonts w:ascii="Arial" w:hAnsi="Arial" w:cs="Arial"/>
          <w:b/>
          <w:sz w:val="22"/>
          <w:szCs w:val="22"/>
          <w:u w:val="single"/>
        </w:rPr>
        <w:t xml:space="preserve">ELEMENTÓW PREFABRYKOWANYCH                                                                     </w:t>
      </w:r>
    </w:p>
    <w:p w:rsidR="003842F5" w:rsidRPr="00436FA5" w:rsidRDefault="003842F5" w:rsidP="003842F5">
      <w:pPr>
        <w:overflowPunct w:val="0"/>
        <w:autoSpaceDE w:val="0"/>
        <w:autoSpaceDN w:val="0"/>
        <w:adjustRightInd w:val="0"/>
        <w:textAlignment w:val="baseline"/>
        <w:rPr>
          <w:rFonts w:ascii="Arial" w:hAnsi="Arial" w:cs="Arial"/>
          <w:b/>
          <w:sz w:val="22"/>
          <w:szCs w:val="22"/>
          <w:u w:val="single"/>
        </w:rPr>
      </w:pPr>
    </w:p>
    <w:p w:rsidR="003842F5" w:rsidRPr="003842F5" w:rsidRDefault="003842F5" w:rsidP="003842F5">
      <w:pPr>
        <w:overflowPunct w:val="0"/>
        <w:autoSpaceDE w:val="0"/>
        <w:autoSpaceDN w:val="0"/>
        <w:adjustRightInd w:val="0"/>
        <w:textAlignment w:val="baseline"/>
        <w:rPr>
          <w:rFonts w:ascii="Arial" w:hAnsi="Arial" w:cs="Arial"/>
          <w:color w:val="000080"/>
          <w:sz w:val="16"/>
          <w:szCs w:val="16"/>
        </w:rPr>
      </w:pPr>
      <w:r w:rsidRPr="003842F5">
        <w:rPr>
          <w:rFonts w:ascii="Arial" w:hAnsi="Arial" w:cs="Arial"/>
          <w:sz w:val="16"/>
          <w:szCs w:val="16"/>
        </w:rPr>
        <w:t>1. 1. Wstęp</w:t>
      </w:r>
      <w:r w:rsidRPr="003842F5">
        <w:rPr>
          <w:rFonts w:ascii="Arial" w:hAnsi="Arial" w:cs="Arial"/>
          <w:color w:val="000080"/>
          <w:sz w:val="16"/>
          <w:szCs w:val="16"/>
        </w:rPr>
        <w:t xml:space="preserve">  </w:t>
      </w:r>
    </w:p>
    <w:p w:rsidR="003842F5" w:rsidRPr="003842F5" w:rsidRDefault="003842F5" w:rsidP="003842F5">
      <w:pPr>
        <w:overflowPunct w:val="0"/>
        <w:autoSpaceDE w:val="0"/>
        <w:autoSpaceDN w:val="0"/>
        <w:adjustRightInd w:val="0"/>
        <w:textAlignment w:val="baseline"/>
        <w:rPr>
          <w:rFonts w:ascii="Arial" w:hAnsi="Arial" w:cs="Arial"/>
          <w:b/>
          <w:sz w:val="16"/>
          <w:szCs w:val="16"/>
          <w:u w:val="single"/>
        </w:rPr>
      </w:pPr>
      <w:r w:rsidRPr="003842F5">
        <w:rPr>
          <w:rFonts w:ascii="Arial" w:hAnsi="Arial" w:cs="Arial"/>
          <w:sz w:val="16"/>
          <w:szCs w:val="16"/>
        </w:rPr>
        <w:t>1.1. Przedmiot ST</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Przedmiotem niniejszej specyfikacji technicznej ST są wymagania dotyczące wykonania i odbioru robót związanych z wykonaniem ścieków z prefabrykowanych elementów betonow</w:t>
      </w:r>
      <w:r w:rsidR="005635E9">
        <w:rPr>
          <w:rFonts w:ascii="Arial" w:hAnsi="Arial" w:cs="Arial"/>
          <w:sz w:val="16"/>
          <w:szCs w:val="16"/>
        </w:rPr>
        <w:t>ych w ramach kontraktu: „Przebudowa drogi gminnej ulicy Topolowej w m. Klepaczka.</w:t>
      </w:r>
    </w:p>
    <w:p w:rsidR="003842F5" w:rsidRPr="003842F5" w:rsidRDefault="003842F5" w:rsidP="003842F5">
      <w:pPr>
        <w:tabs>
          <w:tab w:val="left" w:pos="0"/>
        </w:tabs>
        <w:overflowPunct w:val="0"/>
        <w:autoSpaceDE w:val="0"/>
        <w:jc w:val="both"/>
        <w:rPr>
          <w:rFonts w:ascii="Arial" w:hAnsi="Arial" w:cs="Arial"/>
          <w:sz w:val="16"/>
          <w:szCs w:val="16"/>
        </w:rPr>
      </w:pPr>
    </w:p>
    <w:p w:rsidR="003842F5" w:rsidRPr="003842F5" w:rsidRDefault="003842F5" w:rsidP="003842F5">
      <w:pPr>
        <w:tabs>
          <w:tab w:val="left" w:pos="0"/>
        </w:tabs>
        <w:overflowPunct w:val="0"/>
        <w:autoSpaceDE w:val="0"/>
        <w:jc w:val="both"/>
        <w:rPr>
          <w:rFonts w:ascii="Arial" w:hAnsi="Arial" w:cs="Arial"/>
          <w:sz w:val="16"/>
          <w:szCs w:val="16"/>
        </w:rPr>
      </w:pP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1.2. Zakres stosowania ST</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Specyfikacja techniczna ST jest stosowana jako dokument przetargowy i kontraktowy przy zlecaniu i realizacji robót wymienionych w pkt. 1.1.</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1.3. Zakres robót objętych ST</w:t>
      </w:r>
    </w:p>
    <w:p w:rsidR="003842F5" w:rsidRPr="003842F5" w:rsidRDefault="003842F5" w:rsidP="003842F5">
      <w:pPr>
        <w:pStyle w:val="tekstost"/>
        <w:rPr>
          <w:rFonts w:ascii="Arial" w:hAnsi="Arial" w:cs="Arial"/>
          <w:sz w:val="16"/>
          <w:szCs w:val="16"/>
        </w:rPr>
      </w:pPr>
      <w:r w:rsidRPr="003842F5">
        <w:rPr>
          <w:rFonts w:ascii="Arial" w:hAnsi="Arial" w:cs="Arial"/>
          <w:sz w:val="16"/>
          <w:szCs w:val="16"/>
        </w:rPr>
        <w:t>Ustalenia zawarte w niniejszej specyfikacji dotyczą zasad prowadzenia robót związanych z wykonaniem:</w:t>
      </w:r>
    </w:p>
    <w:p w:rsidR="003842F5" w:rsidRPr="003842F5" w:rsidRDefault="003842F5" w:rsidP="00401152">
      <w:pPr>
        <w:pStyle w:val="tekstost"/>
        <w:numPr>
          <w:ilvl w:val="0"/>
          <w:numId w:val="179"/>
        </w:numPr>
        <w:tabs>
          <w:tab w:val="left" w:pos="283"/>
        </w:tabs>
        <w:suppressAutoHyphens/>
        <w:overflowPunct w:val="0"/>
        <w:autoSpaceDE w:val="0"/>
        <w:rPr>
          <w:rFonts w:ascii="Arial" w:hAnsi="Arial" w:cs="Arial"/>
          <w:sz w:val="16"/>
          <w:szCs w:val="16"/>
        </w:rPr>
      </w:pPr>
      <w:r w:rsidRPr="003842F5">
        <w:rPr>
          <w:rFonts w:ascii="Arial" w:hAnsi="Arial" w:cs="Arial"/>
          <w:sz w:val="16"/>
          <w:szCs w:val="16"/>
        </w:rPr>
        <w:t>ścieków terenowych.</w:t>
      </w:r>
    </w:p>
    <w:p w:rsidR="003842F5" w:rsidRPr="003842F5" w:rsidRDefault="003842F5" w:rsidP="003842F5">
      <w:pPr>
        <w:pStyle w:val="tekstost"/>
        <w:tabs>
          <w:tab w:val="left" w:pos="283"/>
        </w:tabs>
        <w:suppressAutoHyphens/>
        <w:rPr>
          <w:rFonts w:ascii="Arial" w:hAnsi="Arial" w:cs="Arial"/>
          <w:sz w:val="16"/>
          <w:szCs w:val="16"/>
        </w:rPr>
      </w:pPr>
      <w:r w:rsidRPr="003842F5">
        <w:rPr>
          <w:rFonts w:ascii="Arial" w:hAnsi="Arial" w:cs="Arial"/>
          <w:sz w:val="16"/>
          <w:szCs w:val="16"/>
        </w:rPr>
        <w:t>1.4. Określenia podstawowe</w:t>
      </w:r>
    </w:p>
    <w:p w:rsidR="003842F5" w:rsidRPr="003842F5" w:rsidRDefault="003842F5" w:rsidP="003842F5">
      <w:pPr>
        <w:tabs>
          <w:tab w:val="left" w:pos="567"/>
        </w:tabs>
        <w:overflowPunct w:val="0"/>
        <w:autoSpaceDE w:val="0"/>
        <w:jc w:val="both"/>
        <w:rPr>
          <w:rFonts w:ascii="Arial" w:hAnsi="Arial" w:cs="Arial"/>
          <w:sz w:val="16"/>
          <w:szCs w:val="16"/>
        </w:rPr>
      </w:pPr>
      <w:r w:rsidRPr="003842F5">
        <w:rPr>
          <w:rFonts w:ascii="Arial" w:hAnsi="Arial" w:cs="Arial"/>
          <w:sz w:val="16"/>
          <w:szCs w:val="16"/>
        </w:rPr>
        <w:t>1.4.1.</w:t>
      </w:r>
      <w:r w:rsidRPr="003842F5">
        <w:rPr>
          <w:rFonts w:ascii="Arial" w:hAnsi="Arial" w:cs="Arial"/>
          <w:sz w:val="16"/>
          <w:szCs w:val="16"/>
        </w:rPr>
        <w:tab/>
        <w:t>Ściek terenowy - element zlokalizowany poza jezdnią lub chodnikiem służący do odprowadzenia wód opadowych z nawierzchni jezdni, chodników oraz przyległego terenu do odbiorników sztucznych lub naturalnych.</w:t>
      </w:r>
    </w:p>
    <w:p w:rsidR="003842F5" w:rsidRPr="003842F5" w:rsidRDefault="003842F5" w:rsidP="003842F5">
      <w:pPr>
        <w:tabs>
          <w:tab w:val="left" w:pos="567"/>
        </w:tabs>
        <w:overflowPunct w:val="0"/>
        <w:autoSpaceDE w:val="0"/>
        <w:jc w:val="both"/>
        <w:rPr>
          <w:rFonts w:ascii="Arial" w:hAnsi="Arial" w:cs="Arial"/>
          <w:sz w:val="16"/>
          <w:szCs w:val="16"/>
        </w:rPr>
      </w:pPr>
      <w:r w:rsidRPr="003842F5">
        <w:rPr>
          <w:rFonts w:ascii="Arial" w:hAnsi="Arial" w:cs="Arial"/>
          <w:sz w:val="16"/>
          <w:szCs w:val="16"/>
        </w:rPr>
        <w:t>1.4.2.</w:t>
      </w:r>
      <w:r w:rsidRPr="003842F5">
        <w:rPr>
          <w:rFonts w:ascii="Arial" w:hAnsi="Arial" w:cs="Arial"/>
          <w:sz w:val="16"/>
          <w:szCs w:val="16"/>
        </w:rPr>
        <w:tab/>
        <w:t>Pozostałe określenia podstawowe są zgodne z obowiązują</w:t>
      </w:r>
      <w:r w:rsidRPr="003842F5">
        <w:rPr>
          <w:rFonts w:ascii="Arial" w:hAnsi="Arial" w:cs="Arial"/>
          <w:sz w:val="16"/>
          <w:szCs w:val="16"/>
        </w:rPr>
        <w:softHyphen/>
        <w:t xml:space="preserve">cymi, odpowiednimi polskimi normami i z definicjami podanymi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1.4.1.5. Ogólne wymagania dotyczące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1.5.</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2. MATERIAŁY</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2.1. Ogólne wymagania dotyczące materiałów, ich pozyskiwania i składowania,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2.2.8. Prefabrykowane elementy betonowe ścieku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Prefabrykowane elementy betonowe stosowane do wykonania ścieków terenowych, powinny odpowiadać wymaganiom BN-80/6775-03/01 [9]. 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[12].Do wykonania prefabrykatów należy stosować beton wg PN-B-06250 [2], klasy co najmniej 25. Nasiąkliwość prefabrykatów nie powinna przekraczać 4%. Ścieralność na tarczy </w:t>
      </w:r>
      <w:proofErr w:type="spellStart"/>
      <w:r w:rsidRPr="003842F5">
        <w:rPr>
          <w:rFonts w:ascii="Arial" w:hAnsi="Arial" w:cs="Arial"/>
          <w:sz w:val="16"/>
          <w:szCs w:val="16"/>
        </w:rPr>
        <w:t>Boehmego</w:t>
      </w:r>
      <w:proofErr w:type="spellEnd"/>
      <w:r w:rsidRPr="003842F5">
        <w:rPr>
          <w:rFonts w:ascii="Arial" w:hAnsi="Arial" w:cs="Arial"/>
          <w:sz w:val="16"/>
          <w:szCs w:val="16"/>
        </w:rPr>
        <w:t xml:space="preserve"> nie powinna przekraczać </w:t>
      </w:r>
      <w:smartTag w:uri="urn:schemas-microsoft-com:office:smarttags" w:element="metricconverter">
        <w:smartTagPr>
          <w:attr w:name="ProductID" w:val="3,5 mm"/>
        </w:smartTagPr>
        <w:r w:rsidRPr="003842F5">
          <w:rPr>
            <w:rFonts w:ascii="Arial" w:hAnsi="Arial" w:cs="Arial"/>
            <w:sz w:val="16"/>
            <w:szCs w:val="16"/>
          </w:rPr>
          <w:t>3,5 mm</w:t>
        </w:r>
      </w:smartTag>
      <w:r w:rsidRPr="003842F5">
        <w:rPr>
          <w:rFonts w:ascii="Arial" w:hAnsi="Arial" w:cs="Arial"/>
          <w:sz w:val="16"/>
          <w:szCs w:val="16"/>
        </w:rPr>
        <w:t>. Wytrzymałość betonu na ściskanie powinna być zgodna z PN-B-06250 [2] dla przyjętej klasy betonu. Powierzchnia prefabrykatów powinna być bez rys, pęknięć i ubytków betonu, o fakturze zatartej.</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3842F5">
          <w:rPr>
            <w:rFonts w:ascii="Arial" w:hAnsi="Arial" w:cs="Arial"/>
            <w:sz w:val="16"/>
            <w:szCs w:val="16"/>
          </w:rPr>
          <w:t>3 mm</w:t>
        </w:r>
      </w:smartTag>
      <w:r w:rsidRPr="003842F5">
        <w:rPr>
          <w:rFonts w:ascii="Arial" w:hAnsi="Arial" w:cs="Arial"/>
          <w:sz w:val="16"/>
          <w:szCs w:val="16"/>
        </w:rPr>
        <w:t>. Dopuszczalne odchyłki wymiarów prefabrykatów:</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na długości</w:t>
      </w:r>
      <w:r w:rsidRPr="003842F5">
        <w:rPr>
          <w:rFonts w:ascii="Arial" w:hAnsi="Arial" w:cs="Arial"/>
          <w:sz w:val="16"/>
          <w:szCs w:val="16"/>
        </w:rPr>
        <w:tab/>
      </w:r>
      <w:r w:rsidRPr="003842F5">
        <w:rPr>
          <w:rFonts w:ascii="Arial" w:hAnsi="Arial" w:cs="Arial"/>
          <w:sz w:val="16"/>
          <w:szCs w:val="16"/>
        </w:rPr>
        <w:tab/>
      </w:r>
      <w:r w:rsidRPr="003842F5">
        <w:rPr>
          <w:rFonts w:ascii="Arial" w:hAnsi="Arial" w:cs="Arial"/>
          <w:sz w:val="16"/>
          <w:szCs w:val="16"/>
        </w:rPr>
        <w:tab/>
      </w:r>
      <w:r w:rsidRPr="003842F5">
        <w:rPr>
          <w:rFonts w:ascii="Arial" w:hAnsi="Arial" w:cs="Arial"/>
          <w:sz w:val="16"/>
          <w:szCs w:val="16"/>
        </w:rPr>
        <w:t xml:space="preserve"> </w:t>
      </w:r>
      <w:smartTag w:uri="urn:schemas-microsoft-com:office:smarttags" w:element="metricconverter">
        <w:smartTagPr>
          <w:attr w:name="ProductID" w:val="10 mm"/>
        </w:smartTagPr>
        <w:r w:rsidRPr="003842F5">
          <w:rPr>
            <w:rFonts w:ascii="Arial" w:hAnsi="Arial" w:cs="Arial"/>
            <w:sz w:val="16"/>
            <w:szCs w:val="16"/>
          </w:rPr>
          <w:t>10 mm</w:t>
        </w:r>
      </w:smartTag>
      <w:r w:rsidRPr="003842F5">
        <w:rPr>
          <w:rFonts w:ascii="Arial" w:hAnsi="Arial" w:cs="Arial"/>
          <w:sz w:val="16"/>
          <w:szCs w:val="16"/>
        </w:rPr>
        <w:t>,</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na wysokości i szerokości</w:t>
      </w:r>
      <w:r w:rsidRPr="003842F5">
        <w:rPr>
          <w:rFonts w:ascii="Arial" w:hAnsi="Arial" w:cs="Arial"/>
          <w:sz w:val="16"/>
          <w:szCs w:val="16"/>
        </w:rPr>
        <w:tab/>
      </w:r>
      <w:r w:rsidRPr="003842F5">
        <w:rPr>
          <w:rFonts w:ascii="Arial" w:hAnsi="Arial" w:cs="Arial"/>
          <w:sz w:val="16"/>
          <w:szCs w:val="16"/>
        </w:rPr>
        <w:t xml:space="preserve">   </w:t>
      </w:r>
      <w:smartTag w:uri="urn:schemas-microsoft-com:office:smarttags" w:element="metricconverter">
        <w:smartTagPr>
          <w:attr w:name="ProductID" w:val="3 mm"/>
        </w:smartTagPr>
        <w:r w:rsidRPr="003842F5">
          <w:rPr>
            <w:rFonts w:ascii="Arial" w:hAnsi="Arial" w:cs="Arial"/>
            <w:sz w:val="16"/>
            <w:szCs w:val="16"/>
          </w:rPr>
          <w:t>3 mm</w:t>
        </w:r>
      </w:smartTag>
      <w:r w:rsidRPr="003842F5">
        <w:rPr>
          <w:rFonts w:ascii="Arial" w:hAnsi="Arial" w:cs="Arial"/>
          <w:sz w:val="16"/>
          <w:szCs w:val="16"/>
        </w:rPr>
        <w: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3. sprzęt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3.1. Ogólne wymagania dotyczące sprzętu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sprzętu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3.</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3.2. Sprzęt do wykonania robót</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betoniarek do wytwarzania betonu i zapraw oraz przygotowania podsypki cementowo-piaskowej,</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wibratorów płytowych, ubijaków ręcznych lub mechanicznych.</w:t>
      </w:r>
    </w:p>
    <w:p w:rsidR="003842F5" w:rsidRPr="003842F5" w:rsidRDefault="005635E9" w:rsidP="003842F5">
      <w:pPr>
        <w:tabs>
          <w:tab w:val="left" w:pos="283"/>
        </w:tabs>
        <w:suppressAutoHyphens/>
        <w:overflowPunct w:val="0"/>
        <w:autoSpaceDE w:val="0"/>
        <w:jc w:val="both"/>
        <w:rPr>
          <w:rFonts w:ascii="Arial" w:hAnsi="Arial" w:cs="Arial"/>
          <w:sz w:val="16"/>
          <w:szCs w:val="16"/>
        </w:rPr>
      </w:pPr>
      <w:r>
        <w:rPr>
          <w:rFonts w:ascii="Arial" w:hAnsi="Arial" w:cs="Arial"/>
          <w:sz w:val="16"/>
          <w:szCs w:val="16"/>
        </w:rPr>
        <w:t>4. T</w:t>
      </w:r>
      <w:r w:rsidR="003842F5" w:rsidRPr="003842F5">
        <w:rPr>
          <w:rFonts w:ascii="Arial" w:hAnsi="Arial" w:cs="Arial"/>
          <w:sz w:val="16"/>
          <w:szCs w:val="16"/>
        </w:rPr>
        <w:t>ransport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4.1. Ogólne wymagania dotyczące transportu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transportu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4.4.2. Transport materiałów</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Transport prefabrykatów powinien odbywać się wg BN-80/6775-03/01 [9], transport cementu wg BN-88/6731-08 [7].</w:t>
      </w:r>
    </w:p>
    <w:p w:rsidR="003842F5" w:rsidRPr="003842F5" w:rsidRDefault="005635E9" w:rsidP="003842F5">
      <w:pPr>
        <w:overflowPunct w:val="0"/>
        <w:autoSpaceDE w:val="0"/>
        <w:jc w:val="both"/>
        <w:rPr>
          <w:rFonts w:ascii="Arial" w:hAnsi="Arial" w:cs="Arial"/>
          <w:sz w:val="16"/>
          <w:szCs w:val="16"/>
        </w:rPr>
      </w:pPr>
      <w:r>
        <w:rPr>
          <w:rFonts w:ascii="Arial" w:hAnsi="Arial" w:cs="Arial"/>
          <w:sz w:val="16"/>
          <w:szCs w:val="16"/>
        </w:rPr>
        <w:t>5. W</w:t>
      </w:r>
      <w:r w:rsidR="003842F5" w:rsidRPr="003842F5">
        <w:rPr>
          <w:rFonts w:ascii="Arial" w:hAnsi="Arial" w:cs="Arial"/>
          <w:sz w:val="16"/>
          <w:szCs w:val="16"/>
        </w:rPr>
        <w:t>ykonanie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5.1. Ogólne zasady wykonania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wykonania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5.</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5.2. Roboty przygotowawcze</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Przed przystąpieniem do wykonania ścieku należy wytyczyć oś ścieku zgodnie z dokumentacją projektową. </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5.3. Wykop pod koryto</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Wykop pod  koryto dla ścieku należy wykonać zgodnie z dokumentacją i PN-B-06050 [1]. Wskaźnik zagęszczenia dna wykopu pod ławę powinien wynosić co najmniej 0,97, wg normalnej metody </w:t>
      </w:r>
      <w:proofErr w:type="spellStart"/>
      <w:r w:rsidRPr="003842F5">
        <w:rPr>
          <w:rFonts w:ascii="Arial" w:hAnsi="Arial" w:cs="Arial"/>
          <w:sz w:val="16"/>
          <w:szCs w:val="16"/>
        </w:rPr>
        <w:t>Proctora</w:t>
      </w:r>
      <w:proofErr w:type="spellEnd"/>
      <w:r w:rsidRPr="003842F5">
        <w:rPr>
          <w:rFonts w:ascii="Arial" w:hAnsi="Arial" w:cs="Arial"/>
          <w:sz w:val="16"/>
          <w:szCs w:val="16"/>
        </w:rPr>
        <w: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5.4. Wykonanie ścieku z prefabrykatów</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Ustawienie prefabrykatów na ławie powinno być wykonane na podsypce cementowo-piaskowej o grubości 10 cm. Ustawianie prefabrykatów powinno być zgodne z projektowaną niweletą dna ścieku. Spoiny elementów prefabrykowanych nie powinny przekraczać szerokości </w:t>
      </w:r>
      <w:smartTag w:uri="urn:schemas-microsoft-com:office:smarttags" w:element="metricconverter">
        <w:smartTagPr>
          <w:attr w:name="ProductID" w:val="1 cm"/>
        </w:smartTagPr>
        <w:r w:rsidRPr="003842F5">
          <w:rPr>
            <w:rFonts w:ascii="Arial" w:hAnsi="Arial" w:cs="Arial"/>
            <w:sz w:val="16"/>
            <w:szCs w:val="16"/>
          </w:rPr>
          <w:t>1 cm</w:t>
        </w:r>
      </w:smartTag>
      <w:r w:rsidRPr="003842F5">
        <w:rPr>
          <w:rFonts w:ascii="Arial" w:hAnsi="Arial" w:cs="Arial"/>
          <w:sz w:val="16"/>
          <w:szCs w:val="16"/>
        </w:rPr>
        <w:t xml:space="preserve">. Spoiny prefabrykatów  należy wypełnić zaprawą cementowo-piaskową, przygotowaną w stosunku 1:2. Spoiny przed zalaniem należy oczyścić i zmyć wodą. </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 kontrola jakości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6.1. Ogólne zasady kontroli jakości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kontroli jakości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6.</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6.2. Badania przed przystąpieniem do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Przed przystąpieniem do robót Wykonawca powinien wykonać badania materiałów przeznaczonych do wykonania ścieku i przedstawić wyniki tych badań Inżynierowi do akceptacji. Badania materiałów stosowanych do wykonania ścieku z prefabrykatów powinny obejmować wszystkie właściwości, które zostały określone w normach podanych dla odpowiednich materiałów w </w:t>
      </w:r>
      <w:proofErr w:type="spellStart"/>
      <w:r w:rsidRPr="003842F5">
        <w:rPr>
          <w:rFonts w:ascii="Arial" w:hAnsi="Arial" w:cs="Arial"/>
          <w:sz w:val="16"/>
          <w:szCs w:val="16"/>
        </w:rPr>
        <w:t>pkt</w:t>
      </w:r>
      <w:proofErr w:type="spellEnd"/>
      <w:r w:rsidRPr="003842F5">
        <w:rPr>
          <w:rFonts w:ascii="Arial" w:hAnsi="Arial" w:cs="Arial"/>
          <w:sz w:val="16"/>
          <w:szCs w:val="16"/>
        </w:rPr>
        <w:t xml:space="preserve"> 2.</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6.3. Badania w czasie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6.3.1. Zakres badań</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W czasie robót związanych z wykonaniem ścieku z prefabrykatów należy sprawdzać:</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koryto,</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ścieku.</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6.3.2. </w:t>
      </w:r>
      <w:proofErr w:type="spellStart"/>
      <w:r w:rsidRPr="003842F5">
        <w:rPr>
          <w:rFonts w:ascii="Arial" w:hAnsi="Arial" w:cs="Arial"/>
          <w:sz w:val="16"/>
          <w:szCs w:val="16"/>
        </w:rPr>
        <w:t>KorytoNależy</w:t>
      </w:r>
      <w:proofErr w:type="spellEnd"/>
      <w:r w:rsidRPr="003842F5">
        <w:rPr>
          <w:rFonts w:ascii="Arial" w:hAnsi="Arial" w:cs="Arial"/>
          <w:sz w:val="16"/>
          <w:szCs w:val="16"/>
        </w:rPr>
        <w:t xml:space="preserve"> sprawdzać, czy wymiary wykopu są zgodne z dokumentacją projektową oraz zagęszczenie podłoża na dnie wykopu. Tolerancja dla szerokości wykopu wynosi </w:t>
      </w:r>
      <w:r w:rsidRPr="003842F5">
        <w:rPr>
          <w:rFonts w:ascii="Arial" w:hAnsi="Arial" w:cs="Arial"/>
          <w:sz w:val="16"/>
          <w:szCs w:val="16"/>
        </w:rPr>
        <w:t xml:space="preserve"> </w:t>
      </w:r>
      <w:smartTag w:uri="urn:schemas-microsoft-com:office:smarttags" w:element="metricconverter">
        <w:smartTagPr>
          <w:attr w:name="ProductID" w:val="2 cm"/>
        </w:smartTagPr>
        <w:r w:rsidRPr="003842F5">
          <w:rPr>
            <w:rFonts w:ascii="Arial" w:hAnsi="Arial" w:cs="Arial"/>
            <w:sz w:val="16"/>
            <w:szCs w:val="16"/>
          </w:rPr>
          <w:t>2 cm</w:t>
        </w:r>
      </w:smartTag>
      <w:r w:rsidRPr="003842F5">
        <w:rPr>
          <w:rFonts w:ascii="Arial" w:hAnsi="Arial" w:cs="Arial"/>
          <w:sz w:val="16"/>
          <w:szCs w:val="16"/>
        </w:rPr>
        <w:t xml:space="preserve">. </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6.3.3. Sprawdzenie wykonania ścieku. </w:t>
      </w:r>
    </w:p>
    <w:p w:rsidR="003842F5" w:rsidRPr="003842F5" w:rsidRDefault="003842F5" w:rsidP="003842F5">
      <w:pPr>
        <w:tabs>
          <w:tab w:val="left" w:pos="283"/>
        </w:tabs>
        <w:suppressAutoHyphens/>
        <w:overflowPunct w:val="0"/>
        <w:autoSpaceDE w:val="0"/>
        <w:ind w:left="283"/>
        <w:jc w:val="both"/>
        <w:rPr>
          <w:rFonts w:ascii="Arial" w:hAnsi="Arial" w:cs="Arial"/>
          <w:sz w:val="16"/>
          <w:szCs w:val="16"/>
        </w:rPr>
      </w:pPr>
      <w:r w:rsidRPr="003842F5">
        <w:rPr>
          <w:rFonts w:ascii="Arial" w:hAnsi="Arial" w:cs="Arial"/>
          <w:sz w:val="16"/>
          <w:szCs w:val="16"/>
        </w:rPr>
        <w:t>Przy wykonaniu ścieku, badaniu podlegają:</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równość podłużna ścieku, sprawdzana w dwóch dowolnie wybranych punktach która może wykazywać prześwit nie większy niż </w:t>
      </w:r>
      <w:smartTag w:uri="urn:schemas-microsoft-com:office:smarttags" w:element="metricconverter">
        <w:smartTagPr>
          <w:attr w:name="ProductID" w:val="0,8 cm"/>
        </w:smartTagPr>
        <w:r w:rsidRPr="003842F5">
          <w:rPr>
            <w:rFonts w:ascii="Arial" w:hAnsi="Arial" w:cs="Arial"/>
            <w:sz w:val="16"/>
            <w:szCs w:val="16"/>
          </w:rPr>
          <w:t>0,8 cm</w:t>
        </w:r>
      </w:smartTag>
      <w:r w:rsidRPr="003842F5">
        <w:rPr>
          <w:rFonts w:ascii="Arial" w:hAnsi="Arial" w:cs="Arial"/>
          <w:sz w:val="16"/>
          <w:szCs w:val="16"/>
        </w:rPr>
        <w:t xml:space="preserve"> pomiędzy powierzchnią ścieku a łatą czterometrową,</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wypełnienie spoin, wykonane zgodnie z </w:t>
      </w:r>
      <w:proofErr w:type="spellStart"/>
      <w:r w:rsidRPr="003842F5">
        <w:rPr>
          <w:rFonts w:ascii="Arial" w:hAnsi="Arial" w:cs="Arial"/>
          <w:sz w:val="16"/>
          <w:szCs w:val="16"/>
        </w:rPr>
        <w:t>pkt</w:t>
      </w:r>
      <w:proofErr w:type="spellEnd"/>
      <w:r w:rsidRPr="003842F5">
        <w:rPr>
          <w:rFonts w:ascii="Arial" w:hAnsi="Arial" w:cs="Arial"/>
          <w:sz w:val="16"/>
          <w:szCs w:val="16"/>
        </w:rPr>
        <w:t xml:space="preserve"> 5, sprawdzane na każdych </w:t>
      </w:r>
      <w:smartTag w:uri="urn:schemas-microsoft-com:office:smarttags" w:element="metricconverter">
        <w:smartTagPr>
          <w:attr w:name="ProductID" w:val="10 metrach"/>
        </w:smartTagPr>
        <w:r w:rsidRPr="003842F5">
          <w:rPr>
            <w:rFonts w:ascii="Arial" w:hAnsi="Arial" w:cs="Arial"/>
            <w:sz w:val="16"/>
            <w:szCs w:val="16"/>
          </w:rPr>
          <w:t>10 metrach</w:t>
        </w:r>
      </w:smartTag>
      <w:r w:rsidRPr="003842F5">
        <w:rPr>
          <w:rFonts w:ascii="Arial" w:hAnsi="Arial" w:cs="Arial"/>
          <w:sz w:val="16"/>
          <w:szCs w:val="16"/>
        </w:rPr>
        <w:t xml:space="preserve"> wykonanego ścieku, przy czym wymagane jest całkowite wypełnienie badanej spoiny,</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grubość podsypki, sprawdzana co </w:t>
      </w:r>
      <w:smartTag w:uri="urn:schemas-microsoft-com:office:smarttags" w:element="metricconverter">
        <w:smartTagPr>
          <w:attr w:name="ProductID" w:val="20 m"/>
        </w:smartTagPr>
        <w:r w:rsidRPr="003842F5">
          <w:rPr>
            <w:rFonts w:ascii="Arial" w:hAnsi="Arial" w:cs="Arial"/>
            <w:sz w:val="16"/>
            <w:szCs w:val="16"/>
          </w:rPr>
          <w:t>20 m</w:t>
        </w:r>
      </w:smartTag>
      <w:r w:rsidRPr="003842F5">
        <w:rPr>
          <w:rFonts w:ascii="Arial" w:hAnsi="Arial" w:cs="Arial"/>
          <w:sz w:val="16"/>
          <w:szCs w:val="16"/>
        </w:rPr>
        <w:t xml:space="preserve">, która może się różnić od grubości projektowanej o </w:t>
      </w:r>
      <w:r w:rsidRPr="003842F5">
        <w:rPr>
          <w:rFonts w:ascii="Arial" w:hAnsi="Arial" w:cs="Arial"/>
          <w:sz w:val="16"/>
          <w:szCs w:val="16"/>
        </w:rPr>
        <w:t xml:space="preserve"> </w:t>
      </w:r>
      <w:smartTag w:uri="urn:schemas-microsoft-com:office:smarttags" w:element="metricconverter">
        <w:smartTagPr>
          <w:attr w:name="ProductID" w:val="1 cm"/>
        </w:smartTagPr>
        <w:r w:rsidRPr="003842F5">
          <w:rPr>
            <w:rFonts w:ascii="Arial" w:hAnsi="Arial" w:cs="Arial"/>
            <w:sz w:val="16"/>
            <w:szCs w:val="16"/>
          </w:rPr>
          <w:t>1 cm</w:t>
        </w:r>
      </w:smartTag>
      <w:r w:rsidRPr="003842F5">
        <w:rPr>
          <w:rFonts w:ascii="Arial" w:hAnsi="Arial" w:cs="Arial"/>
          <w:sz w:val="16"/>
          <w:szCs w:val="16"/>
        </w:rPr>
        <w:t xml:space="preserve">. </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7. obmiar robót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lastRenderedPageBreak/>
        <w:t>7.1. Ogólne zasady obmiaru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obmiaru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7.</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7.2. Jednostka obmiarowa</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Jednostką obmiarową jest m (metr) wykonanego ścieku z prefabrykowanych elementów betonowych.</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8. ODBIÓR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8.1. Ogólne zasady odbioru robót</w:t>
      </w:r>
    </w:p>
    <w:p w:rsidR="003842F5" w:rsidRPr="003842F5" w:rsidRDefault="003842F5" w:rsidP="003842F5">
      <w:pPr>
        <w:pStyle w:val="StylIwony"/>
        <w:spacing w:before="0" w:after="0"/>
        <w:rPr>
          <w:rFonts w:ascii="Arial" w:hAnsi="Arial" w:cs="Arial"/>
          <w:sz w:val="16"/>
          <w:szCs w:val="16"/>
        </w:rPr>
      </w:pPr>
      <w:r w:rsidRPr="003842F5">
        <w:rPr>
          <w:rFonts w:ascii="Arial" w:hAnsi="Arial" w:cs="Arial"/>
          <w:sz w:val="16"/>
          <w:szCs w:val="16"/>
        </w:rPr>
        <w:t xml:space="preserve">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8. Roboty uznaje się za wykonane zgodnie z dokumentacją projektową, ST i wymaganiami Inżyniera, jeżeli wszystkie pomiary i badania z zachowaniem tolerancji wg </w:t>
      </w:r>
      <w:proofErr w:type="spellStart"/>
      <w:r w:rsidRPr="003842F5">
        <w:rPr>
          <w:rFonts w:ascii="Arial" w:hAnsi="Arial" w:cs="Arial"/>
          <w:sz w:val="16"/>
          <w:szCs w:val="16"/>
        </w:rPr>
        <w:t>pkt</w:t>
      </w:r>
      <w:proofErr w:type="spellEnd"/>
      <w:r w:rsidRPr="003842F5">
        <w:rPr>
          <w:rFonts w:ascii="Arial" w:hAnsi="Arial" w:cs="Arial"/>
          <w:sz w:val="16"/>
          <w:szCs w:val="16"/>
        </w:rPr>
        <w:t xml:space="preserve"> 6 dały wyniki pozytywne.</w:t>
      </w:r>
    </w:p>
    <w:p w:rsidR="003842F5" w:rsidRPr="003842F5" w:rsidRDefault="003842F5" w:rsidP="003842F5">
      <w:pPr>
        <w:pStyle w:val="StylIwony"/>
        <w:spacing w:before="0" w:after="0"/>
        <w:rPr>
          <w:rFonts w:ascii="Arial" w:hAnsi="Arial" w:cs="Arial"/>
          <w:sz w:val="16"/>
          <w:szCs w:val="16"/>
        </w:rPr>
      </w:pPr>
      <w:r w:rsidRPr="003842F5">
        <w:rPr>
          <w:rFonts w:ascii="Arial" w:hAnsi="Arial" w:cs="Arial"/>
          <w:sz w:val="16"/>
          <w:szCs w:val="16"/>
        </w:rPr>
        <w:t>8.2. Odbiór robót zanikających i ulegających zakryciu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Odbiorowi robót zanikających i ulegających zakryciu podlegają:</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koryto,</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wykonana ława,</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wykonana podsypka.</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9. PODSTAWA PŁATNOŚCI</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9.1. Ogólne ustalenia dotyczące podstawy płatności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9.</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9.2. Cena jednostki obmiarowej</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Cena wykonania </w:t>
      </w:r>
      <w:smartTag w:uri="urn:schemas-microsoft-com:office:smarttags" w:element="metricconverter">
        <w:smartTagPr>
          <w:attr w:name="ProductID" w:val="1 m"/>
        </w:smartTagPr>
        <w:r w:rsidRPr="003842F5">
          <w:rPr>
            <w:rFonts w:ascii="Arial" w:hAnsi="Arial" w:cs="Arial"/>
            <w:sz w:val="16"/>
            <w:szCs w:val="16"/>
          </w:rPr>
          <w:t>1 m</w:t>
        </w:r>
      </w:smartTag>
      <w:r w:rsidRPr="003842F5">
        <w:rPr>
          <w:rFonts w:ascii="Arial" w:hAnsi="Arial" w:cs="Arial"/>
          <w:sz w:val="16"/>
          <w:szCs w:val="16"/>
        </w:rPr>
        <w:t xml:space="preserve"> ścieku z prefabrykowanych elementów betonowych obejmuje:</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prace pomiarowe i przygotowawcze, </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dostarczenie materiałów,</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koryta,</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podsypki cementowo-piaskowej,</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ułożenie prefabrykatów ścieku z wypełnieniem spoin,</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zalanie spoin bitumiczną masą zalewową,</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zasypanie zewnętrznej ściany prefabrykatu,</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przeprowadzenie pomiarów i badań wymaganych w specyfikacji technicznej.10. przepisy związane10.1. Normy</w:t>
      </w:r>
    </w:p>
    <w:tbl>
      <w:tblPr>
        <w:tblW w:w="0" w:type="auto"/>
        <w:tblLayout w:type="fixed"/>
        <w:tblCellMar>
          <w:left w:w="70" w:type="dxa"/>
          <w:right w:w="70" w:type="dxa"/>
        </w:tblCellMar>
        <w:tblLook w:val="0000"/>
      </w:tblPr>
      <w:tblGrid>
        <w:gridCol w:w="496"/>
        <w:gridCol w:w="1736"/>
        <w:gridCol w:w="6265"/>
      </w:tblGrid>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1.</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PN-B-06050</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Roboty ziemne budowlane</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2.</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PN-B-06250</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Beton zwykły</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3.</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PN-B-06711</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Kruszywo mineralne. Piasek do betonów i zapraw</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4.</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PN-B-06712</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Kruszywa mineralne do betonu zwykłego</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lang w:val="en-US"/>
              </w:rPr>
            </w:pPr>
            <w:r w:rsidRPr="003842F5">
              <w:rPr>
                <w:rFonts w:ascii="Arial" w:hAnsi="Arial" w:cs="Arial"/>
                <w:sz w:val="16"/>
                <w:szCs w:val="16"/>
                <w:lang w:val="en-US"/>
              </w:rPr>
              <w:t>5.</w:t>
            </w:r>
          </w:p>
        </w:tc>
        <w:tc>
          <w:tcPr>
            <w:tcW w:w="1736" w:type="dxa"/>
          </w:tcPr>
          <w:p w:rsidR="003842F5" w:rsidRPr="003842F5" w:rsidRDefault="003842F5" w:rsidP="00243F13">
            <w:pPr>
              <w:overflowPunct w:val="0"/>
              <w:autoSpaceDE w:val="0"/>
              <w:snapToGrid w:val="0"/>
              <w:jc w:val="both"/>
              <w:rPr>
                <w:rFonts w:ascii="Arial" w:hAnsi="Arial" w:cs="Arial"/>
                <w:sz w:val="16"/>
                <w:szCs w:val="16"/>
                <w:lang w:val="en-US"/>
              </w:rPr>
            </w:pPr>
            <w:r w:rsidRPr="003842F5">
              <w:rPr>
                <w:rFonts w:ascii="Arial" w:hAnsi="Arial" w:cs="Arial"/>
                <w:sz w:val="16"/>
                <w:szCs w:val="16"/>
                <w:lang w:val="en-US"/>
              </w:rPr>
              <w:t>PN-B-19701</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Cement. Cement powszechnego użytku. Skład, wymagania i ocena zgodności</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 xml:space="preserve">  6.</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PN-B-32250</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Materiały budowlane. Woda do betonów i zapraw</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 xml:space="preserve">  7.</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BN-88/6731-08</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Cement. Transport i przechowywanie</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 xml:space="preserve">  8.</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BN-74/6771-04</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Drogi samochodowe. Masa zalewowa</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 xml:space="preserve">  9.</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BN-80/6775-03/01</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Prefabrykaty budowlane z betonu. Elementy nawierzchni dróg, ulic, parkingów i torowisk tramwajowych. Wspólne wymagania i badania</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10.</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BN-80/6775-03/04</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Prefabrykaty budowlane z betonu. Elementy nawierzchni dróg, ulic, parkingów i torowisk tramwajowych. Krawężniki i obrzeża chodnikowe</w:t>
            </w:r>
          </w:p>
        </w:tc>
      </w:tr>
      <w:tr w:rsidR="003842F5" w:rsidRPr="003842F5" w:rsidTr="00243F13">
        <w:tc>
          <w:tcPr>
            <w:tcW w:w="496" w:type="dxa"/>
          </w:tcPr>
          <w:p w:rsidR="003842F5" w:rsidRPr="003842F5" w:rsidRDefault="003842F5" w:rsidP="00243F13">
            <w:pPr>
              <w:overflowPunct w:val="0"/>
              <w:autoSpaceDE w:val="0"/>
              <w:snapToGrid w:val="0"/>
              <w:jc w:val="center"/>
              <w:rPr>
                <w:rFonts w:ascii="Arial" w:hAnsi="Arial" w:cs="Arial"/>
                <w:sz w:val="16"/>
                <w:szCs w:val="16"/>
              </w:rPr>
            </w:pPr>
            <w:r w:rsidRPr="003842F5">
              <w:rPr>
                <w:rFonts w:ascii="Arial" w:hAnsi="Arial" w:cs="Arial"/>
                <w:sz w:val="16"/>
                <w:szCs w:val="16"/>
              </w:rPr>
              <w:t>11.</w:t>
            </w:r>
          </w:p>
        </w:tc>
        <w:tc>
          <w:tcPr>
            <w:tcW w:w="1736"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BN-64/8845-02</w:t>
            </w:r>
          </w:p>
        </w:tc>
        <w:tc>
          <w:tcPr>
            <w:tcW w:w="6265" w:type="dxa"/>
          </w:tcPr>
          <w:p w:rsidR="003842F5" w:rsidRPr="003842F5" w:rsidRDefault="003842F5" w:rsidP="00243F13">
            <w:pPr>
              <w:overflowPunct w:val="0"/>
              <w:autoSpaceDE w:val="0"/>
              <w:snapToGrid w:val="0"/>
              <w:jc w:val="both"/>
              <w:rPr>
                <w:rFonts w:ascii="Arial" w:hAnsi="Arial" w:cs="Arial"/>
                <w:sz w:val="16"/>
                <w:szCs w:val="16"/>
              </w:rPr>
            </w:pPr>
            <w:r w:rsidRPr="003842F5">
              <w:rPr>
                <w:rFonts w:ascii="Arial" w:hAnsi="Arial" w:cs="Arial"/>
                <w:sz w:val="16"/>
                <w:szCs w:val="16"/>
              </w:rPr>
              <w:t>Krawężniki uliczne. Warunki techniczne ustawiania i odbioru</w:t>
            </w:r>
          </w:p>
        </w:tc>
      </w:tr>
    </w:tbl>
    <w:p w:rsidR="003842F5" w:rsidRPr="003842F5" w:rsidRDefault="003842F5" w:rsidP="003842F5">
      <w:pPr>
        <w:pStyle w:val="Nagwek2"/>
        <w:rPr>
          <w:b w:val="0"/>
          <w:i w:val="0"/>
          <w:sz w:val="16"/>
          <w:szCs w:val="16"/>
        </w:rPr>
      </w:pPr>
      <w:r w:rsidRPr="003842F5">
        <w:rPr>
          <w:b w:val="0"/>
          <w:i w:val="0"/>
          <w:sz w:val="16"/>
          <w:szCs w:val="16"/>
        </w:rPr>
        <w:t>10.2. Inne dokumenty</w:t>
      </w:r>
    </w:p>
    <w:p w:rsidR="003842F5" w:rsidRPr="003842F5" w:rsidRDefault="003842F5" w:rsidP="00401152">
      <w:pPr>
        <w:numPr>
          <w:ilvl w:val="0"/>
          <w:numId w:val="181"/>
        </w:numPr>
        <w:tabs>
          <w:tab w:val="left" w:pos="397"/>
        </w:tabs>
        <w:suppressAutoHyphens/>
        <w:overflowPunct w:val="0"/>
        <w:autoSpaceDE w:val="0"/>
        <w:jc w:val="both"/>
        <w:rPr>
          <w:rFonts w:ascii="Arial" w:hAnsi="Arial" w:cs="Arial"/>
          <w:sz w:val="16"/>
          <w:szCs w:val="16"/>
        </w:rPr>
      </w:pPr>
      <w:r w:rsidRPr="003842F5">
        <w:rPr>
          <w:rFonts w:ascii="Arial" w:hAnsi="Arial" w:cs="Arial"/>
          <w:sz w:val="16"/>
          <w:szCs w:val="16"/>
        </w:rPr>
        <w:t>Katalog szczegółów drogowych ulic, placów i parków miejskich, Centrum Techniki Budownictwa Komunalnego, Warszawa 1987.</w:t>
      </w:r>
    </w:p>
    <w:p w:rsidR="00551CCE" w:rsidRDefault="003842F5" w:rsidP="00C53AE4">
      <w:pPr>
        <w:numPr>
          <w:ilvl w:val="0"/>
          <w:numId w:val="181"/>
        </w:numPr>
        <w:tabs>
          <w:tab w:val="left" w:pos="397"/>
        </w:tabs>
        <w:suppressAutoHyphens/>
        <w:overflowPunct w:val="0"/>
        <w:autoSpaceDE w:val="0"/>
        <w:jc w:val="both"/>
        <w:rPr>
          <w:rFonts w:ascii="Arial" w:hAnsi="Arial" w:cs="Arial"/>
          <w:sz w:val="16"/>
          <w:szCs w:val="16"/>
        </w:rPr>
      </w:pPr>
      <w:r w:rsidRPr="003842F5">
        <w:rPr>
          <w:rFonts w:ascii="Arial" w:hAnsi="Arial" w:cs="Arial"/>
          <w:sz w:val="16"/>
          <w:szCs w:val="16"/>
        </w:rPr>
        <w:t xml:space="preserve">Katalog powtarzalnych elementów drogowych (KPED), </w:t>
      </w:r>
      <w:proofErr w:type="spellStart"/>
      <w:r w:rsidRPr="003842F5">
        <w:rPr>
          <w:rFonts w:ascii="Arial" w:hAnsi="Arial" w:cs="Arial"/>
          <w:sz w:val="16"/>
          <w:szCs w:val="16"/>
        </w:rPr>
        <w:t>Transprojekt-Warszawa</w:t>
      </w:r>
      <w:proofErr w:type="spellEnd"/>
      <w:r w:rsidRPr="003842F5">
        <w:rPr>
          <w:rFonts w:ascii="Arial" w:hAnsi="Arial" w:cs="Arial"/>
          <w:sz w:val="16"/>
          <w:szCs w:val="16"/>
        </w:rPr>
        <w:t>, 1979.</w:t>
      </w:r>
    </w:p>
    <w:p w:rsidR="00D61651" w:rsidRDefault="00D61651" w:rsidP="00D61651">
      <w:pPr>
        <w:suppressAutoHyphens/>
        <w:overflowPunct w:val="0"/>
        <w:autoSpaceDE w:val="0"/>
        <w:ind w:left="397"/>
        <w:jc w:val="both"/>
        <w:rPr>
          <w:rFonts w:ascii="Arial" w:hAnsi="Arial" w:cs="Arial"/>
          <w:sz w:val="16"/>
          <w:szCs w:val="16"/>
        </w:rPr>
      </w:pPr>
    </w:p>
    <w:p w:rsidR="00D61651" w:rsidRPr="00D61651" w:rsidRDefault="00D61651" w:rsidP="00D61651">
      <w:pPr>
        <w:tabs>
          <w:tab w:val="left" w:pos="397"/>
        </w:tabs>
        <w:suppressAutoHyphens/>
        <w:overflowPunct w:val="0"/>
        <w:autoSpaceDE w:val="0"/>
        <w:ind w:left="397"/>
        <w:jc w:val="both"/>
        <w:rPr>
          <w:rFonts w:ascii="Arial" w:hAnsi="Arial" w:cs="Arial"/>
          <w:sz w:val="16"/>
          <w:szCs w:val="16"/>
        </w:rPr>
      </w:pPr>
    </w:p>
    <w:p w:rsidR="00401152" w:rsidRPr="00F041B4" w:rsidRDefault="00401152" w:rsidP="00401152">
      <w:pPr>
        <w:numPr>
          <w:ilvl w:val="0"/>
          <w:numId w:val="182"/>
        </w:numPr>
        <w:overflowPunct w:val="0"/>
        <w:autoSpaceDE w:val="0"/>
        <w:autoSpaceDN w:val="0"/>
        <w:adjustRightInd w:val="0"/>
        <w:textAlignment w:val="baseline"/>
        <w:rPr>
          <w:rFonts w:ascii="Arial" w:hAnsi="Arial" w:cs="Arial"/>
          <w:b/>
          <w:sz w:val="22"/>
          <w:szCs w:val="22"/>
          <w:u w:val="single"/>
        </w:rPr>
      </w:pPr>
      <w:r w:rsidRPr="00F041B4">
        <w:rPr>
          <w:rFonts w:ascii="Arial" w:hAnsi="Arial" w:cs="Arial"/>
          <w:b/>
          <w:sz w:val="22"/>
          <w:szCs w:val="22"/>
          <w:u w:val="single"/>
        </w:rPr>
        <w:t>09.01.01.  TRAWNIKI – TERENY ZIELONE</w:t>
      </w:r>
    </w:p>
    <w:p w:rsidR="00401152" w:rsidRDefault="00401152" w:rsidP="00401152">
      <w:pPr>
        <w:rPr>
          <w:b/>
          <w:sz w:val="18"/>
          <w:u w:val="single"/>
        </w:rPr>
      </w:pPr>
    </w:p>
    <w:p w:rsidR="00401152" w:rsidRPr="00490CDB" w:rsidRDefault="00401152" w:rsidP="00401152">
      <w:pPr>
        <w:numPr>
          <w:ilvl w:val="0"/>
          <w:numId w:val="18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WSTĘP  </w:t>
      </w:r>
    </w:p>
    <w:p w:rsidR="00401152" w:rsidRPr="00726433" w:rsidRDefault="00401152" w:rsidP="00401152">
      <w:pPr>
        <w:numPr>
          <w:ilvl w:val="0"/>
          <w:numId w:val="18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Przedmiot  ST</w:t>
      </w:r>
    </w:p>
    <w:p w:rsidR="00401152" w:rsidRDefault="00401152" w:rsidP="00401152">
      <w:pPr>
        <w:rPr>
          <w:rFonts w:ascii="Arial" w:hAnsi="Arial" w:cs="Arial"/>
          <w:sz w:val="18"/>
          <w:szCs w:val="18"/>
        </w:rPr>
      </w:pPr>
      <w:r w:rsidRPr="00726433">
        <w:rPr>
          <w:rFonts w:ascii="Arial" w:hAnsi="Arial" w:cs="Arial"/>
          <w:sz w:val="18"/>
          <w:szCs w:val="18"/>
        </w:rPr>
        <w:t>Przedmiotem  niniejszej  specyfikacji  technicznej  (ST)  są  wymagania  dotyczące  wykonania  i  odbioru  robót  związanych  z  humusowaniem  i obsianie trawą  terenu</w:t>
      </w:r>
      <w:r>
        <w:rPr>
          <w:rFonts w:ascii="Arial" w:hAnsi="Arial" w:cs="Arial"/>
          <w:sz w:val="18"/>
          <w:szCs w:val="18"/>
        </w:rPr>
        <w:t xml:space="preserve"> przyległego</w:t>
      </w:r>
      <w:r w:rsidRPr="00726433">
        <w:rPr>
          <w:rFonts w:ascii="Arial" w:hAnsi="Arial" w:cs="Arial"/>
          <w:sz w:val="18"/>
          <w:szCs w:val="18"/>
        </w:rPr>
        <w:t xml:space="preserve"> po robotach budowlanych w ramach </w:t>
      </w:r>
      <w:r>
        <w:rPr>
          <w:rFonts w:ascii="Arial" w:hAnsi="Arial" w:cs="Arial"/>
          <w:sz w:val="18"/>
          <w:szCs w:val="18"/>
        </w:rPr>
        <w:t xml:space="preserve">projektu </w:t>
      </w:r>
      <w:r w:rsidR="005635E9">
        <w:rPr>
          <w:rFonts w:ascii="Arial" w:hAnsi="Arial" w:cs="Arial"/>
          <w:sz w:val="18"/>
          <w:szCs w:val="18"/>
        </w:rPr>
        <w:t>„Przebudowa</w:t>
      </w:r>
      <w:r>
        <w:rPr>
          <w:rFonts w:ascii="Arial" w:hAnsi="Arial" w:cs="Arial"/>
          <w:sz w:val="18"/>
          <w:szCs w:val="18"/>
        </w:rPr>
        <w:t xml:space="preserve"> drogi </w:t>
      </w:r>
      <w:r w:rsidR="005635E9">
        <w:rPr>
          <w:rFonts w:ascii="Arial" w:hAnsi="Arial" w:cs="Arial"/>
          <w:sz w:val="18"/>
          <w:szCs w:val="18"/>
        </w:rPr>
        <w:t>gminnej</w:t>
      </w:r>
      <w:r>
        <w:rPr>
          <w:rFonts w:ascii="Arial" w:hAnsi="Arial" w:cs="Arial"/>
          <w:sz w:val="18"/>
          <w:szCs w:val="18"/>
        </w:rPr>
        <w:t xml:space="preserve"> ulicy </w:t>
      </w:r>
      <w:r w:rsidR="005635E9">
        <w:rPr>
          <w:rFonts w:ascii="Arial" w:hAnsi="Arial" w:cs="Arial"/>
          <w:sz w:val="18"/>
          <w:szCs w:val="18"/>
        </w:rPr>
        <w:t xml:space="preserve">Topolowej w </w:t>
      </w:r>
      <w:proofErr w:type="spellStart"/>
      <w:r w:rsidR="005635E9">
        <w:rPr>
          <w:rFonts w:ascii="Arial" w:hAnsi="Arial" w:cs="Arial"/>
          <w:sz w:val="18"/>
          <w:szCs w:val="18"/>
        </w:rPr>
        <w:t>m.Klepaczka</w:t>
      </w:r>
      <w:proofErr w:type="spellEnd"/>
      <w:r w:rsidRPr="0035202E">
        <w:rPr>
          <w:rFonts w:ascii="Arial" w:hAnsi="Arial" w:cs="Arial"/>
          <w:sz w:val="18"/>
          <w:szCs w:val="18"/>
        </w:rPr>
        <w:t>”.</w:t>
      </w:r>
    </w:p>
    <w:p w:rsidR="00401152" w:rsidRPr="00726433" w:rsidRDefault="00401152" w:rsidP="00401152">
      <w:pPr>
        <w:rPr>
          <w:rFonts w:ascii="Arial" w:hAnsi="Arial" w:cs="Arial"/>
          <w:sz w:val="18"/>
          <w:szCs w:val="18"/>
        </w:rPr>
      </w:pPr>
      <w:r>
        <w:rPr>
          <w:rFonts w:ascii="Arial" w:hAnsi="Arial" w:cs="Arial"/>
          <w:sz w:val="18"/>
          <w:szCs w:val="18"/>
        </w:rPr>
        <w:t xml:space="preserve">1.2. </w:t>
      </w:r>
      <w:r w:rsidRPr="00726433">
        <w:rPr>
          <w:rFonts w:ascii="Arial" w:hAnsi="Arial" w:cs="Arial"/>
          <w:sz w:val="18"/>
          <w:szCs w:val="18"/>
        </w:rPr>
        <w:t>Zakres  stosowania  ST</w:t>
      </w:r>
    </w:p>
    <w:p w:rsidR="00401152" w:rsidRPr="00726433" w:rsidRDefault="00401152" w:rsidP="00401152">
      <w:pPr>
        <w:rPr>
          <w:rFonts w:ascii="Arial" w:hAnsi="Arial" w:cs="Arial"/>
          <w:sz w:val="18"/>
          <w:szCs w:val="18"/>
        </w:rPr>
      </w:pPr>
      <w:r w:rsidRPr="00726433">
        <w:rPr>
          <w:rFonts w:ascii="Arial" w:hAnsi="Arial" w:cs="Arial"/>
          <w:sz w:val="18"/>
          <w:szCs w:val="18"/>
        </w:rPr>
        <w:t>Specyfikacja  Techniczna  jest  stosowana  jako  dokument  przetargowy  i  kontraktowy  przy  zlecaniu  i  realizacji  robót  wymienionych  w  pkt.  1.1.</w:t>
      </w:r>
    </w:p>
    <w:p w:rsidR="00401152" w:rsidRPr="00726433" w:rsidRDefault="00401152" w:rsidP="00401152">
      <w:pPr>
        <w:numPr>
          <w:ilvl w:val="0"/>
          <w:numId w:val="18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Zakres  robót  ujętych ST</w:t>
      </w:r>
    </w:p>
    <w:p w:rsidR="00401152" w:rsidRPr="00726433" w:rsidRDefault="00401152" w:rsidP="00401152">
      <w:pPr>
        <w:rPr>
          <w:rFonts w:ascii="Arial" w:hAnsi="Arial" w:cs="Arial"/>
          <w:sz w:val="18"/>
          <w:szCs w:val="18"/>
        </w:rPr>
      </w:pPr>
      <w:r w:rsidRPr="00726433">
        <w:rPr>
          <w:rFonts w:ascii="Arial" w:hAnsi="Arial" w:cs="Arial"/>
          <w:sz w:val="18"/>
          <w:szCs w:val="18"/>
        </w:rPr>
        <w:t>Ustalenia  zawarte  w  niniejszej  specyfikacji  dotyczą  wykonania  trawników.</w:t>
      </w:r>
    </w:p>
    <w:p w:rsidR="00401152" w:rsidRPr="00726433" w:rsidRDefault="00401152" w:rsidP="00401152">
      <w:pPr>
        <w:numPr>
          <w:ilvl w:val="0"/>
          <w:numId w:val="18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Określenia  podstawowe</w:t>
      </w:r>
    </w:p>
    <w:p w:rsidR="00401152" w:rsidRPr="00726433" w:rsidRDefault="00401152" w:rsidP="00401152">
      <w:pPr>
        <w:ind w:left="45"/>
        <w:rPr>
          <w:rFonts w:ascii="Arial" w:hAnsi="Arial" w:cs="Arial"/>
          <w:sz w:val="18"/>
          <w:szCs w:val="18"/>
        </w:rPr>
      </w:pPr>
      <w:r w:rsidRPr="00726433">
        <w:rPr>
          <w:rFonts w:ascii="Arial" w:hAnsi="Arial" w:cs="Arial"/>
          <w:sz w:val="18"/>
          <w:szCs w:val="18"/>
        </w:rPr>
        <w:t>Humus  -  ziemia  roślinna.</w:t>
      </w:r>
    </w:p>
    <w:p w:rsidR="00401152" w:rsidRPr="00726433" w:rsidRDefault="00401152" w:rsidP="00401152">
      <w:pPr>
        <w:ind w:left="45"/>
        <w:rPr>
          <w:rFonts w:ascii="Arial" w:hAnsi="Arial" w:cs="Arial"/>
          <w:sz w:val="18"/>
          <w:szCs w:val="18"/>
        </w:rPr>
      </w:pPr>
      <w:r w:rsidRPr="00726433">
        <w:rPr>
          <w:rFonts w:ascii="Arial" w:hAnsi="Arial" w:cs="Arial"/>
          <w:sz w:val="18"/>
          <w:szCs w:val="18"/>
        </w:rPr>
        <w:t xml:space="preserve">Humusowanie  -  przykrycie  skarpy  ziemią  roślinną  w  celu  zapewnienia  dobrego  wzrostu  trawy  i  jej  przyjęcia  się.  Pozostałe  określenia  podane  w  niniejszej  ST  są  zgodne  z  obowiązującymi  odpowiednimi  normami  i  definicjami  podanymi  w  ST  </w:t>
      </w:r>
      <w:r>
        <w:rPr>
          <w:rFonts w:ascii="Arial" w:hAnsi="Arial" w:cs="Arial"/>
          <w:sz w:val="18"/>
          <w:szCs w:val="18"/>
        </w:rPr>
        <w:t>D.</w:t>
      </w:r>
      <w:r w:rsidRPr="00726433">
        <w:rPr>
          <w:rFonts w:ascii="Arial" w:hAnsi="Arial" w:cs="Arial"/>
          <w:sz w:val="18"/>
          <w:szCs w:val="18"/>
        </w:rPr>
        <w:t>00.00.00.</w:t>
      </w:r>
    </w:p>
    <w:p w:rsidR="00401152" w:rsidRPr="00726433" w:rsidRDefault="00401152" w:rsidP="00401152">
      <w:pPr>
        <w:numPr>
          <w:ilvl w:val="0"/>
          <w:numId w:val="18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wymagania  dotyczące  robót</w:t>
      </w:r>
    </w:p>
    <w:p w:rsidR="00401152" w:rsidRPr="00726433" w:rsidRDefault="00401152" w:rsidP="00401152">
      <w:pPr>
        <w:ind w:left="45"/>
        <w:rPr>
          <w:rFonts w:ascii="Arial" w:hAnsi="Arial" w:cs="Arial"/>
          <w:sz w:val="18"/>
          <w:szCs w:val="18"/>
        </w:rPr>
      </w:pPr>
      <w:r w:rsidRPr="00726433">
        <w:rPr>
          <w:rFonts w:ascii="Arial" w:hAnsi="Arial" w:cs="Arial"/>
          <w:sz w:val="18"/>
          <w:szCs w:val="18"/>
        </w:rPr>
        <w:t>Wykonawca  robót  jest  odpowiedzialny  za  jakość  ich  wykonania  oraz  za  zgodność  z  Dokumentacją  Projektową,  ST  i  poleceniami  Inżyniera.  Ogólne  wymagania  dotyczące  robót  podano  w  ST  D.00.00.00.</w:t>
      </w:r>
    </w:p>
    <w:p w:rsidR="00401152" w:rsidRPr="00726433" w:rsidRDefault="00401152" w:rsidP="00401152">
      <w:pPr>
        <w:ind w:left="45"/>
        <w:rPr>
          <w:rFonts w:ascii="Arial" w:hAnsi="Arial" w:cs="Arial"/>
          <w:sz w:val="18"/>
          <w:szCs w:val="18"/>
        </w:rPr>
      </w:pPr>
      <w:r w:rsidRPr="00726433">
        <w:rPr>
          <w:rFonts w:ascii="Arial" w:hAnsi="Arial" w:cs="Arial"/>
          <w:sz w:val="18"/>
          <w:szCs w:val="18"/>
        </w:rPr>
        <w:t>„Wymagania  ogólne”.</w:t>
      </w:r>
    </w:p>
    <w:p w:rsidR="00401152" w:rsidRPr="00726433" w:rsidRDefault="00401152" w:rsidP="00401152">
      <w:pPr>
        <w:numPr>
          <w:ilvl w:val="0"/>
          <w:numId w:val="18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MATERIAŁY</w:t>
      </w:r>
    </w:p>
    <w:p w:rsidR="00401152" w:rsidRPr="00726433" w:rsidRDefault="00401152" w:rsidP="00401152">
      <w:pPr>
        <w:numPr>
          <w:ilvl w:val="0"/>
          <w:numId w:val="189"/>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Warunki  ogólne  stosowania  materiałów  -  podano  w  ST  D.00.00.00.  „Wymagania  ogólne „.</w:t>
      </w:r>
    </w:p>
    <w:p w:rsidR="00401152" w:rsidRPr="009F7228" w:rsidRDefault="00401152" w:rsidP="00401152">
      <w:pPr>
        <w:numPr>
          <w:ilvl w:val="0"/>
          <w:numId w:val="189"/>
        </w:num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  S</w:t>
      </w:r>
      <w:r w:rsidRPr="00726433">
        <w:rPr>
          <w:rFonts w:ascii="Arial" w:hAnsi="Arial" w:cs="Arial"/>
          <w:sz w:val="18"/>
          <w:szCs w:val="18"/>
        </w:rPr>
        <w:t>tosowane  materiały</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lastRenderedPageBreak/>
        <w:t>Nasiona  traw  -   należy  zastosować  uniwersalną  mieszankę  nasion  traw  mających  gęste  i  drobne  korzonki,  nasiona  powinny  być  dobrej  jakości,  o  zwiększonej  odporności  na  działanie  soli  i  spalin.</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Nawozy  sztuczne  -   nawozy  powinny  być  dostosowane  do  gatunku  traw,  a  ich  sposób  przechowywania  powinien    zapobiegać  zbrylaniu.</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Humus  -  nie  może  zawierać  kamieni,  ani  zanieczyszczeń  obcych.  Powinien  być  składowany  w  bezpośrednim  sąsiedztwie  robót.</w:t>
      </w:r>
    </w:p>
    <w:p w:rsidR="00401152" w:rsidRPr="00490CDB"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 Woda  -  należy  użyć  wody  ze  </w:t>
      </w:r>
      <w:proofErr w:type="spellStart"/>
      <w:r w:rsidRPr="00726433">
        <w:rPr>
          <w:rFonts w:ascii="Arial" w:hAnsi="Arial" w:cs="Arial"/>
          <w:sz w:val="18"/>
          <w:szCs w:val="18"/>
        </w:rPr>
        <w:t>żródeł</w:t>
      </w:r>
      <w:proofErr w:type="spellEnd"/>
      <w:r w:rsidRPr="00726433">
        <w:rPr>
          <w:rFonts w:ascii="Arial" w:hAnsi="Arial" w:cs="Arial"/>
          <w:sz w:val="18"/>
          <w:szCs w:val="18"/>
        </w:rPr>
        <w:t xml:space="preserve">  nie  budzących  wątpliwości.</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3   SPRZĘT  </w:t>
      </w:r>
    </w:p>
    <w:p w:rsidR="00401152" w:rsidRPr="00726433" w:rsidRDefault="00401152" w:rsidP="00401152">
      <w:pPr>
        <w:numPr>
          <w:ilvl w:val="0"/>
          <w:numId w:val="191"/>
        </w:numPr>
        <w:overflowPunct w:val="0"/>
        <w:autoSpaceDE w:val="0"/>
        <w:autoSpaceDN w:val="0"/>
        <w:adjustRightInd w:val="0"/>
        <w:textAlignment w:val="baseline"/>
        <w:rPr>
          <w:rFonts w:ascii="Arial" w:hAnsi="Arial" w:cs="Arial"/>
          <w:sz w:val="18"/>
          <w:szCs w:val="18"/>
        </w:rPr>
      </w:pPr>
      <w:r>
        <w:rPr>
          <w:rFonts w:ascii="Arial" w:hAnsi="Arial" w:cs="Arial"/>
          <w:sz w:val="18"/>
          <w:szCs w:val="18"/>
        </w:rPr>
        <w:t>O</w:t>
      </w:r>
      <w:r w:rsidRPr="00726433">
        <w:rPr>
          <w:rFonts w:ascii="Arial" w:hAnsi="Arial" w:cs="Arial"/>
          <w:sz w:val="18"/>
          <w:szCs w:val="18"/>
        </w:rPr>
        <w:t>gólne  wymagania  dotyczące  sprzętu   -  podano  w  ST  D.00.00.00.  „Wymagania  ogólne”.</w:t>
      </w:r>
    </w:p>
    <w:p w:rsidR="00401152" w:rsidRPr="00726433" w:rsidRDefault="00401152" w:rsidP="00401152">
      <w:pPr>
        <w:numPr>
          <w:ilvl w:val="0"/>
          <w:numId w:val="191"/>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Dobór  sprzętu</w:t>
      </w:r>
    </w:p>
    <w:p w:rsidR="00401152" w:rsidRPr="00726433" w:rsidRDefault="00401152" w:rsidP="00401152">
      <w:pPr>
        <w:rPr>
          <w:rFonts w:ascii="Arial" w:hAnsi="Arial" w:cs="Arial"/>
          <w:sz w:val="18"/>
          <w:szCs w:val="18"/>
        </w:rPr>
      </w:pPr>
      <w:r w:rsidRPr="00726433">
        <w:rPr>
          <w:rFonts w:ascii="Arial" w:hAnsi="Arial" w:cs="Arial"/>
          <w:sz w:val="18"/>
          <w:szCs w:val="18"/>
        </w:rPr>
        <w:t>Roboty  mogą  być  wykonywane  ręcznie.  Do  wykonywania  trawników  można  stosować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glebogryzarki  -  do  uprawy  gleby,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równiarki  do  wyrównywania  i  humusowania  powierzchni,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ubijaki  o  ręcznym  prowadzeniu,  wibratory  samobieżne  do  zagęszczania  ziemi,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wał  kolczatkę  oraz  wał  gładki,  do  zakładania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kosiarki  mechaniczne do  pielęgnacji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koparki  i  spycharki  i  inny  sprzęt  za  zgodą  Inżyniera.  W  bezpośrednim  sąsiedztwie  ścieków  klinkierowych,  barier  i  krawędzi  jezdni  roboty  powinny  być  prowadzone  ręcznie,  tak  aby  nie  uszkodzić  wymienionych  elementów.</w:t>
      </w:r>
    </w:p>
    <w:p w:rsidR="00401152" w:rsidRPr="00726433" w:rsidRDefault="00401152" w:rsidP="00401152">
      <w:pPr>
        <w:numPr>
          <w:ilvl w:val="0"/>
          <w:numId w:val="19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TRANSPORT</w:t>
      </w:r>
    </w:p>
    <w:p w:rsidR="00401152" w:rsidRPr="00726433" w:rsidRDefault="00401152" w:rsidP="00401152">
      <w:pPr>
        <w:numPr>
          <w:ilvl w:val="0"/>
          <w:numId w:val="19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warunki  ogólne  transportu</w:t>
      </w:r>
    </w:p>
    <w:p w:rsidR="00401152" w:rsidRPr="00726433" w:rsidRDefault="00401152" w:rsidP="00401152">
      <w:pPr>
        <w:rPr>
          <w:rFonts w:ascii="Arial" w:hAnsi="Arial" w:cs="Arial"/>
          <w:sz w:val="18"/>
          <w:szCs w:val="18"/>
        </w:rPr>
      </w:pPr>
      <w:r w:rsidRPr="00726433">
        <w:rPr>
          <w:rFonts w:ascii="Arial" w:hAnsi="Arial" w:cs="Arial"/>
          <w:sz w:val="18"/>
          <w:szCs w:val="18"/>
        </w:rPr>
        <w:t>Transport  powinien  odpowiadać  wymaganiom  zawartym  w  ST  D 00.00.00.  „Wymagania  ogólne”.</w:t>
      </w:r>
    </w:p>
    <w:p w:rsidR="00401152" w:rsidRPr="00726433" w:rsidRDefault="00401152" w:rsidP="00401152">
      <w:pPr>
        <w:numPr>
          <w:ilvl w:val="0"/>
          <w:numId w:val="19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Dobór  środków  transportu</w:t>
      </w:r>
    </w:p>
    <w:p w:rsidR="00401152" w:rsidRPr="00726433" w:rsidRDefault="00401152" w:rsidP="00401152">
      <w:pPr>
        <w:rPr>
          <w:rFonts w:ascii="Arial" w:hAnsi="Arial" w:cs="Arial"/>
          <w:sz w:val="18"/>
          <w:szCs w:val="18"/>
        </w:rPr>
      </w:pPr>
      <w:r w:rsidRPr="00726433">
        <w:rPr>
          <w:rFonts w:ascii="Arial" w:hAnsi="Arial" w:cs="Arial"/>
          <w:sz w:val="18"/>
          <w:szCs w:val="18"/>
        </w:rPr>
        <w:t>Humus  powinien  być  dowożony  samochodami  samowyładowczymi  lub  ciągnikami  z  przyczepą  samowyładowczą.  Nasiona  traw  i  nawozy  sztuczne  powinny  być  dostarczane  w  opakowaniach  zamkniętych  Wodę  należy  dowozić  beczkowozami  lub  innym  sprzętem.</w:t>
      </w:r>
    </w:p>
    <w:p w:rsidR="00401152" w:rsidRPr="00726433" w:rsidRDefault="00401152" w:rsidP="00401152">
      <w:pPr>
        <w:numPr>
          <w:ilvl w:val="0"/>
          <w:numId w:val="19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WYKONANIE  ROBÓT</w:t>
      </w:r>
    </w:p>
    <w:p w:rsidR="00401152" w:rsidRPr="00726433" w:rsidRDefault="00401152" w:rsidP="00401152">
      <w:pPr>
        <w:numPr>
          <w:ilvl w:val="0"/>
          <w:numId w:val="19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warunki  wykonania  robót  -   podano  w  ST  D.00.00.00.  „Wymagania  ogólne”.</w:t>
      </w:r>
    </w:p>
    <w:p w:rsidR="00401152" w:rsidRPr="00726433" w:rsidRDefault="00401152" w:rsidP="00401152">
      <w:pPr>
        <w:rPr>
          <w:rFonts w:ascii="Arial" w:hAnsi="Arial" w:cs="Arial"/>
          <w:sz w:val="18"/>
          <w:szCs w:val="18"/>
        </w:rPr>
      </w:pPr>
      <w:r w:rsidRPr="00726433">
        <w:rPr>
          <w:rFonts w:ascii="Arial" w:hAnsi="Arial" w:cs="Arial"/>
          <w:sz w:val="18"/>
          <w:szCs w:val="18"/>
        </w:rPr>
        <w:t>Wykonawca  przedstawi  Inżynierowi  do  akceptacji  projekt  organizacji  i  harmonogram  robót,</w:t>
      </w:r>
    </w:p>
    <w:p w:rsidR="00401152" w:rsidRPr="00726433" w:rsidRDefault="00401152" w:rsidP="00401152">
      <w:pPr>
        <w:rPr>
          <w:rFonts w:ascii="Arial" w:hAnsi="Arial" w:cs="Arial"/>
          <w:sz w:val="18"/>
          <w:szCs w:val="18"/>
        </w:rPr>
      </w:pPr>
      <w:r w:rsidRPr="00726433">
        <w:rPr>
          <w:rFonts w:ascii="Arial" w:hAnsi="Arial" w:cs="Arial"/>
          <w:sz w:val="18"/>
          <w:szCs w:val="18"/>
        </w:rPr>
        <w:t>uwzględniające  wszystkie   warunki,  w  jakich  będą  wykonywane  trawniki.</w:t>
      </w:r>
    </w:p>
    <w:p w:rsidR="00401152" w:rsidRPr="00726433" w:rsidRDefault="00401152" w:rsidP="00401152">
      <w:pPr>
        <w:numPr>
          <w:ilvl w:val="0"/>
          <w:numId w:val="19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Zakres  wykonywanych  robót</w:t>
      </w:r>
    </w:p>
    <w:p w:rsidR="00401152" w:rsidRPr="00726433" w:rsidRDefault="00401152" w:rsidP="00401152">
      <w:pPr>
        <w:numPr>
          <w:ilvl w:val="0"/>
          <w:numId w:val="19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Przygotowanie  podłoża</w:t>
      </w:r>
    </w:p>
    <w:p w:rsidR="00401152" w:rsidRPr="00726433" w:rsidRDefault="00401152" w:rsidP="00401152">
      <w:pPr>
        <w:rPr>
          <w:rFonts w:ascii="Arial" w:hAnsi="Arial" w:cs="Arial"/>
          <w:sz w:val="18"/>
          <w:szCs w:val="18"/>
        </w:rPr>
      </w:pPr>
      <w:r w:rsidRPr="00726433">
        <w:rPr>
          <w:rFonts w:ascii="Arial" w:hAnsi="Arial" w:cs="Arial"/>
          <w:sz w:val="18"/>
          <w:szCs w:val="18"/>
        </w:rPr>
        <w:t>Przed  przystąpieniem  do  robót  należy  usunąć  rozbierane  bariery  sprężyste -  zgodnie  z  ustaleniami</w:t>
      </w:r>
    </w:p>
    <w:p w:rsidR="00401152" w:rsidRPr="00726433" w:rsidRDefault="00401152" w:rsidP="00401152">
      <w:pPr>
        <w:rPr>
          <w:rFonts w:ascii="Arial" w:hAnsi="Arial" w:cs="Arial"/>
          <w:sz w:val="18"/>
          <w:szCs w:val="18"/>
        </w:rPr>
      </w:pPr>
      <w:r w:rsidRPr="00726433">
        <w:rPr>
          <w:rFonts w:ascii="Arial" w:hAnsi="Arial" w:cs="Arial"/>
          <w:sz w:val="18"/>
          <w:szCs w:val="18"/>
        </w:rPr>
        <w:t>ST D.01.02.04.  i  zakończyć  roboty   związane  z  budową  jezdni.  Następnie  teren  należy  wyrównać  ręcznie  lub  mechanicznie, ścinając  pozostałe  wypukłości  i  zasypując  wgłębienia,  profilując  zagłębienie  w  środku  zgodnie  z  Dokumentacją  projektową.  Podczas  tych  prac  należy  usuwać  krzewy  znajdujące  się  w  pasie  rozdziału,  chyba, że  Inżynier  wyrazi  zgodę  na  ich  wycinkę.</w:t>
      </w:r>
    </w:p>
    <w:p w:rsidR="00401152" w:rsidRPr="00490CDB" w:rsidRDefault="00401152" w:rsidP="00401152">
      <w:pPr>
        <w:numPr>
          <w:ilvl w:val="0"/>
          <w:numId w:val="199"/>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Spulchnienie  gleby</w:t>
      </w:r>
    </w:p>
    <w:p w:rsidR="00401152" w:rsidRPr="00726433" w:rsidRDefault="00401152" w:rsidP="00401152">
      <w:pPr>
        <w:rPr>
          <w:rFonts w:ascii="Arial" w:hAnsi="Arial" w:cs="Arial"/>
          <w:sz w:val="18"/>
          <w:szCs w:val="18"/>
        </w:rPr>
      </w:pPr>
      <w:r w:rsidRPr="00726433">
        <w:rPr>
          <w:rFonts w:ascii="Arial" w:hAnsi="Arial" w:cs="Arial"/>
          <w:sz w:val="18"/>
          <w:szCs w:val="18"/>
        </w:rPr>
        <w:t>Istniejący  pas  rozdziału  należy  spulchniać  na  głębokość  25  cm  z  jednoczesnym  wybraniem   perzu,  chwastów  stałych,  kamieni  i  innych  zanieczyszczeń  stałych.</w:t>
      </w:r>
    </w:p>
    <w:p w:rsidR="00401152" w:rsidRPr="00726433" w:rsidRDefault="00401152" w:rsidP="00401152">
      <w:pPr>
        <w:rPr>
          <w:rFonts w:ascii="Arial" w:hAnsi="Arial" w:cs="Arial"/>
          <w:sz w:val="18"/>
          <w:szCs w:val="18"/>
        </w:rPr>
      </w:pPr>
      <w:r w:rsidRPr="00726433">
        <w:rPr>
          <w:rFonts w:ascii="Arial" w:hAnsi="Arial" w:cs="Arial"/>
          <w:sz w:val="18"/>
          <w:szCs w:val="18"/>
        </w:rPr>
        <w:t>Profil  pasa  rozdziału  powinien  być  zgodny  z  dokumentacja  projektową.  Nadmiar  gruntu  i  odpady  należy  załadować  na  samochody  samowyładowcze  lub  ciągniki  z  przyczepami  samowyładowczymi  i  wywozić  sukcesywnie  poza  teren  budowy.  Stanowi  on  własność  Wykonawcy.</w:t>
      </w:r>
    </w:p>
    <w:p w:rsidR="00401152" w:rsidRPr="00490CDB" w:rsidRDefault="00401152" w:rsidP="00401152">
      <w:pPr>
        <w:numPr>
          <w:ilvl w:val="0"/>
          <w:numId w:val="20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Założenie  trawników</w:t>
      </w:r>
    </w:p>
    <w:p w:rsidR="00401152" w:rsidRPr="00726433" w:rsidRDefault="00401152" w:rsidP="00401152">
      <w:pPr>
        <w:rPr>
          <w:rFonts w:ascii="Arial" w:hAnsi="Arial" w:cs="Arial"/>
          <w:sz w:val="18"/>
          <w:szCs w:val="18"/>
        </w:rPr>
      </w:pPr>
      <w:r w:rsidRPr="00726433">
        <w:rPr>
          <w:rFonts w:ascii="Arial" w:hAnsi="Arial" w:cs="Arial"/>
          <w:sz w:val="18"/>
          <w:szCs w:val="18"/>
        </w:rPr>
        <w:t>Rozścielenie   ziemi   urodzajnej   należy  wykonać  o  grubości   5  cm  z nadaniem spadku terenu  2 % . Wymagania dla trawy :</w:t>
      </w:r>
    </w:p>
    <w:p w:rsidR="00401152" w:rsidRPr="00726433" w:rsidRDefault="00401152" w:rsidP="00401152">
      <w:pPr>
        <w:rPr>
          <w:rFonts w:ascii="Arial" w:hAnsi="Arial" w:cs="Arial"/>
          <w:sz w:val="18"/>
          <w:szCs w:val="18"/>
        </w:rPr>
      </w:pPr>
      <w:r w:rsidRPr="00726433">
        <w:rPr>
          <w:rFonts w:ascii="Arial" w:hAnsi="Arial" w:cs="Arial"/>
          <w:sz w:val="18"/>
          <w:szCs w:val="18"/>
        </w:rPr>
        <w:t>-  mieszanka   traw   w   przeznaczeniu   do   użytkowania   intensywnego   przy   normie  50 g /1 m2 o następującym składzie gatunkowym:</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1. życica trwała - 45%,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2. kostrzewa czerwona - 25%,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3. kostrzewa trzcinowa - 10%,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4. kostrzewa owcza - 10%, </w:t>
      </w:r>
    </w:p>
    <w:p w:rsidR="00401152" w:rsidRPr="00726433" w:rsidRDefault="00401152" w:rsidP="00401152">
      <w:pPr>
        <w:rPr>
          <w:rFonts w:ascii="Arial" w:hAnsi="Arial" w:cs="Arial"/>
          <w:sz w:val="18"/>
          <w:szCs w:val="18"/>
        </w:rPr>
      </w:pPr>
      <w:r w:rsidRPr="00726433">
        <w:rPr>
          <w:rFonts w:ascii="Arial" w:hAnsi="Arial" w:cs="Arial"/>
          <w:sz w:val="18"/>
          <w:szCs w:val="18"/>
        </w:rPr>
        <w:t>5. wiechlina łąkowa - 10%.</w:t>
      </w:r>
    </w:p>
    <w:p w:rsidR="00401152" w:rsidRPr="00726433" w:rsidRDefault="00401152" w:rsidP="00401152">
      <w:pPr>
        <w:rPr>
          <w:rFonts w:ascii="Arial" w:hAnsi="Arial" w:cs="Arial"/>
          <w:sz w:val="18"/>
          <w:szCs w:val="18"/>
        </w:rPr>
      </w:pPr>
      <w:r w:rsidRPr="00726433">
        <w:rPr>
          <w:rFonts w:ascii="Arial" w:hAnsi="Arial" w:cs="Arial"/>
          <w:sz w:val="18"/>
          <w:szCs w:val="18"/>
        </w:rPr>
        <w:t>Wykonawca   dostarczy   Inwestorowi  świadectwo   o   uznaniu   mieszanki   materiału siewnego.</w:t>
      </w:r>
    </w:p>
    <w:p w:rsidR="00401152" w:rsidRPr="00726433" w:rsidRDefault="00401152" w:rsidP="00401152">
      <w:pPr>
        <w:rPr>
          <w:rFonts w:ascii="Arial" w:hAnsi="Arial" w:cs="Arial"/>
          <w:sz w:val="18"/>
          <w:szCs w:val="18"/>
        </w:rPr>
      </w:pPr>
      <w:r w:rsidRPr="00726433">
        <w:rPr>
          <w:rFonts w:ascii="Arial" w:hAnsi="Arial" w:cs="Arial"/>
          <w:sz w:val="18"/>
          <w:szCs w:val="18"/>
        </w:rPr>
        <w:t>Należy  rozścielić  warstwę  humusu  grubości 5  cm  i  2 - 3  cm  kompostu.  Humus  powinien  być  rozścielony  . Pielęgnacja  w  okresie  gwarancyjnym  polega  na  podlewaniu,  odchwaszczeniu  i  nawożeniu.  Pierwsze  koszenie  powinny  być  przeprowadzone,  gdy  trawa  osiągnie  wysokość  około  5 - 10 cm,  a  następnie  gdy  trawa  równą  warstwą  i  wymieszany  z  kompostem,  nawozami  sztucznymi  w  ilości  0,05 kg na  1 m2  oraz  starannie  wyrównany odrośnie  do  wysokości  10 - 12  cm.  Po  skoszeniu  trawa  powinna  być  zagrabiona  i  usunięta  poza  teren  budowy.  Stanowi  ona  własność  Wykonawcy.</w:t>
      </w:r>
    </w:p>
    <w:p w:rsidR="00401152" w:rsidRPr="00490CDB" w:rsidRDefault="00401152" w:rsidP="00401152">
      <w:pPr>
        <w:numPr>
          <w:ilvl w:val="0"/>
          <w:numId w:val="201"/>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KONTROLA  JAKOŚCI   ROBÓT</w:t>
      </w:r>
    </w:p>
    <w:p w:rsidR="00401152" w:rsidRPr="00490CDB" w:rsidRDefault="00401152" w:rsidP="00401152">
      <w:pPr>
        <w:numPr>
          <w:ilvl w:val="0"/>
          <w:numId w:val="20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zasady  kontroli  robót   -   podano  w  ST  D.00.00.00.  „Wymagania  ogólne”.</w:t>
      </w:r>
    </w:p>
    <w:p w:rsidR="00401152" w:rsidRPr="00726433" w:rsidRDefault="00401152" w:rsidP="00401152">
      <w:pPr>
        <w:numPr>
          <w:ilvl w:val="0"/>
          <w:numId w:val="20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 Sprawdzenie  jakości  wykonania  założenia  trawników</w:t>
      </w:r>
    </w:p>
    <w:p w:rsidR="00401152" w:rsidRPr="00726433" w:rsidRDefault="00401152" w:rsidP="00401152">
      <w:pPr>
        <w:rPr>
          <w:rFonts w:ascii="Arial" w:hAnsi="Arial" w:cs="Arial"/>
          <w:sz w:val="18"/>
          <w:szCs w:val="18"/>
        </w:rPr>
      </w:pPr>
      <w:r w:rsidRPr="00726433">
        <w:rPr>
          <w:rFonts w:ascii="Arial" w:hAnsi="Arial" w:cs="Arial"/>
          <w:sz w:val="18"/>
          <w:szCs w:val="18"/>
        </w:rPr>
        <w:t>Kontrola powinna  dotyczyć  prawidłowości  wykonania  poszczególnych  elementów,  zgodności  nadania  profilu  poprzecznego  pasa  rozdziału  z  dokumentacją  projektową  i  ST.  W  okresie    gwarancyjnym,  czyli  1  roku  Wykonawca  jest  zobowiązany  do  pielęgnacji  obsianych  powierzchni.</w:t>
      </w:r>
    </w:p>
    <w:p w:rsidR="00401152" w:rsidRPr="00726433" w:rsidRDefault="00401152" w:rsidP="00401152">
      <w:pPr>
        <w:rPr>
          <w:rFonts w:ascii="Arial" w:hAnsi="Arial" w:cs="Arial"/>
          <w:sz w:val="18"/>
          <w:szCs w:val="18"/>
        </w:rPr>
      </w:pPr>
      <w:r w:rsidRPr="00726433">
        <w:rPr>
          <w:rFonts w:ascii="Arial" w:hAnsi="Arial" w:cs="Arial"/>
          <w:sz w:val="18"/>
          <w:szCs w:val="18"/>
        </w:rPr>
        <w:lastRenderedPageBreak/>
        <w:t>Zaleca  się  pobranie  próbki  kontrolnej  nasion  traw  i  przechowywanie  jej  do  końca  okresu  gwarancyjnego</w:t>
      </w:r>
    </w:p>
    <w:p w:rsidR="00401152" w:rsidRPr="00490CDB" w:rsidRDefault="00401152" w:rsidP="00401152">
      <w:pPr>
        <w:numPr>
          <w:ilvl w:val="0"/>
          <w:numId w:val="20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Kontrola  trawników</w:t>
      </w:r>
    </w:p>
    <w:p w:rsidR="00401152" w:rsidRPr="00726433" w:rsidRDefault="00401152" w:rsidP="00401152">
      <w:pPr>
        <w:rPr>
          <w:rFonts w:ascii="Arial" w:hAnsi="Arial" w:cs="Arial"/>
          <w:sz w:val="18"/>
          <w:szCs w:val="18"/>
        </w:rPr>
      </w:pPr>
      <w:r w:rsidRPr="00726433">
        <w:rPr>
          <w:rFonts w:ascii="Arial" w:hAnsi="Arial" w:cs="Arial"/>
          <w:sz w:val="18"/>
          <w:szCs w:val="18"/>
        </w:rPr>
        <w:t>Dostarczona  na  miejsce  mieszanka  nasion  traw  powinna  posiadać  świadectwo  wartości  siewnej.  Świadectwa  jakości  nasion  tracą  ważność  po  upływie  9  miesięcy  od  daty  ich  wystawienia. W trakcie  wykonywania  trawników  należy  kontrolować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oczyszczenie  terenu  z  gruzu  i  zanieczyszczeń,  równość  podłoża,  zgodność  z  projektowanymi  profilami,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wymianę  gleby  jałowej  na  ziemię  urodzajną  i  kontrolę  grubości  warstwy,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prawidłowe  uwałowanie  terenu,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zgodność  składu  mieszanki  traw  z  ST  i  gęstość  zasiewu,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częstotliwość  koszenia  i  odchwaszczenia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pielęgnację  wodą,</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dosiewanie  trawników  o  niedostatecznej  gęstości</w:t>
      </w:r>
    </w:p>
    <w:p w:rsidR="00401152" w:rsidRPr="00726433" w:rsidRDefault="00401152" w:rsidP="00401152">
      <w:pPr>
        <w:rPr>
          <w:rFonts w:ascii="Arial" w:hAnsi="Arial" w:cs="Arial"/>
          <w:sz w:val="18"/>
          <w:szCs w:val="18"/>
        </w:rPr>
      </w:pPr>
      <w:r w:rsidRPr="00726433">
        <w:rPr>
          <w:rFonts w:ascii="Arial" w:hAnsi="Arial" w:cs="Arial"/>
          <w:sz w:val="18"/>
          <w:szCs w:val="18"/>
        </w:rPr>
        <w:t>W  trakcie  odbioru  należy  kontrolować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prawidłową  gęstość  traw  (bez  tzw.  „łysin”),</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brak  obecności  gatunków  niewysiewanych  oraz  chwastów.</w:t>
      </w:r>
    </w:p>
    <w:p w:rsidR="00401152" w:rsidRPr="00490CDB" w:rsidRDefault="00401152" w:rsidP="00401152">
      <w:pPr>
        <w:numPr>
          <w:ilvl w:val="0"/>
          <w:numId w:val="20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OBMIAR  ROBÓT</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Ogólne  zasady  obmiaru  robót  podano  w  ST  D.00.00.00.  Jednostką  obmiaru  jest  1 m2  powierzchni  trawnika  i  odnosi  się  do  zakresu  robót  objętych  dokumentacją  projektową  i  ustaleniami  Inżyniera.  </w:t>
      </w:r>
    </w:p>
    <w:p w:rsidR="00401152" w:rsidRPr="00726433" w:rsidRDefault="00401152" w:rsidP="00401152">
      <w:pPr>
        <w:rPr>
          <w:rFonts w:ascii="Arial" w:hAnsi="Arial" w:cs="Arial"/>
          <w:sz w:val="18"/>
          <w:szCs w:val="18"/>
        </w:rPr>
      </w:pPr>
      <w:r w:rsidRPr="00726433">
        <w:rPr>
          <w:rFonts w:ascii="Arial" w:hAnsi="Arial" w:cs="Arial"/>
          <w:sz w:val="18"/>
          <w:szCs w:val="18"/>
        </w:rPr>
        <w:t>Żadne  roboty  wykonane  poza  tym  zakresem  nie  będą  obmierzone.</w:t>
      </w:r>
    </w:p>
    <w:p w:rsidR="00401152" w:rsidRPr="00490CDB" w:rsidRDefault="00401152" w:rsidP="00401152">
      <w:pPr>
        <w:numPr>
          <w:ilvl w:val="0"/>
          <w:numId w:val="20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ODBIÓR   ROBÓT</w:t>
      </w:r>
    </w:p>
    <w:p w:rsidR="00401152" w:rsidRPr="00726433" w:rsidRDefault="00401152" w:rsidP="00401152">
      <w:pPr>
        <w:rPr>
          <w:rFonts w:ascii="Arial" w:hAnsi="Arial" w:cs="Arial"/>
          <w:sz w:val="18"/>
          <w:szCs w:val="18"/>
        </w:rPr>
      </w:pPr>
      <w:r w:rsidRPr="00726433">
        <w:rPr>
          <w:rFonts w:ascii="Arial" w:hAnsi="Arial" w:cs="Arial"/>
          <w:sz w:val="18"/>
          <w:szCs w:val="18"/>
        </w:rPr>
        <w:t>Odbiór  robót  zgodnie  z  ustaleniami  ST  D.00.00.00.  Odbiór  na  podstawie  oceny  wizualnej  i  badań  określonych   w  pkt.  6.  Odbiór  powinien  być  przeprowadzony  w  czasie  umożliwiającym  wykonanie  ewentualnych  napraw  wadliwie  wykonanej  zieleni.</w:t>
      </w:r>
    </w:p>
    <w:p w:rsidR="00401152" w:rsidRPr="00490CDB" w:rsidRDefault="00401152" w:rsidP="00401152">
      <w:pPr>
        <w:numPr>
          <w:ilvl w:val="0"/>
          <w:numId w:val="20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PODSTAWA  PŁATNOŚCI  </w:t>
      </w:r>
    </w:p>
    <w:p w:rsidR="00401152" w:rsidRPr="00726433" w:rsidRDefault="00401152" w:rsidP="00401152">
      <w:pPr>
        <w:rPr>
          <w:rFonts w:ascii="Arial" w:hAnsi="Arial" w:cs="Arial"/>
          <w:sz w:val="18"/>
          <w:szCs w:val="18"/>
        </w:rPr>
      </w:pPr>
      <w:r w:rsidRPr="00726433">
        <w:rPr>
          <w:rFonts w:ascii="Arial" w:hAnsi="Arial" w:cs="Arial"/>
          <w:sz w:val="18"/>
          <w:szCs w:val="18"/>
        </w:rPr>
        <w:t>Płatność  powinna  nastąpić  zgodnie  z  ST  D.00.00.00.  na  podstawie  jednostek  wg  pkt.  7,  na  podstawie  obmiaru  i  odbioru  jakościowego  robót.</w:t>
      </w:r>
    </w:p>
    <w:p w:rsidR="00401152" w:rsidRPr="00726433" w:rsidRDefault="00401152" w:rsidP="00401152">
      <w:pPr>
        <w:rPr>
          <w:rFonts w:ascii="Arial" w:hAnsi="Arial" w:cs="Arial"/>
          <w:sz w:val="18"/>
          <w:szCs w:val="18"/>
        </w:rPr>
      </w:pPr>
      <w:r w:rsidRPr="00726433">
        <w:rPr>
          <w:rFonts w:ascii="Arial" w:hAnsi="Arial" w:cs="Arial"/>
          <w:sz w:val="18"/>
          <w:szCs w:val="18"/>
        </w:rPr>
        <w:t>Cena  za  1  m2  robót  obejmuje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wyznaczenie  robót,</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oczyszczenie  i  wyrównanie  terenu,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usunięcie  nadmiaru  gruntu  i  zanieczyszczeń  poza  teren  budowy,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dostarczenie  materiałów,  rozścielenie  humusu,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wałowanie  przed  i  po  wysiewie,  ewentualnie  zagrabienie,</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wysiew  nawozu  i  nasion  traw,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pielęgnację  trawników,  podlewanie,  koszenie,  nawożenie,  odchwaszczenie</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odwiezienie  sprzętu  i  oznakowania.</w:t>
      </w:r>
    </w:p>
    <w:p w:rsidR="00401152" w:rsidRPr="00726433" w:rsidRDefault="00401152" w:rsidP="00401152">
      <w:pPr>
        <w:numPr>
          <w:ilvl w:val="0"/>
          <w:numId w:val="20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PRZEPISY  ZWIĄZANE</w:t>
      </w:r>
    </w:p>
    <w:p w:rsidR="00551CCE" w:rsidRPr="00401152" w:rsidRDefault="00401152" w:rsidP="00401152">
      <w:pPr>
        <w:rPr>
          <w:rFonts w:ascii="Arial" w:hAnsi="Arial" w:cs="Arial"/>
          <w:sz w:val="18"/>
          <w:szCs w:val="18"/>
        </w:rPr>
      </w:pPr>
      <w:r w:rsidRPr="00726433">
        <w:rPr>
          <w:rFonts w:ascii="Arial" w:hAnsi="Arial" w:cs="Arial"/>
          <w:sz w:val="18"/>
          <w:szCs w:val="18"/>
        </w:rPr>
        <w:t>Nie  dotyczy</w:t>
      </w:r>
    </w:p>
    <w:p w:rsidR="00551CCE" w:rsidRPr="003842F5" w:rsidRDefault="00551CCE" w:rsidP="00C53AE4">
      <w:pPr>
        <w:pStyle w:val="NormalnyWeb"/>
        <w:rPr>
          <w:sz w:val="16"/>
          <w:szCs w:val="16"/>
        </w:rPr>
      </w:pPr>
    </w:p>
    <w:sectPr w:rsidR="00551CCE" w:rsidRPr="003842F5" w:rsidSect="00214F2B">
      <w:headerReference w:type="default" r:id="rId27"/>
      <w:footerReference w:type="even" r:id="rId28"/>
      <w:footerReference w:type="default" r:id="rId2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E1" w:rsidRDefault="001954E1" w:rsidP="00214F2B">
      <w:r>
        <w:separator/>
      </w:r>
    </w:p>
  </w:endnote>
  <w:endnote w:type="continuationSeparator" w:id="0">
    <w:p w:rsidR="001954E1" w:rsidRDefault="001954E1" w:rsidP="00214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 Times New 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pStyle w:val="Stopka"/>
      <w:jc w:val="right"/>
    </w:pPr>
    <w:fldSimple w:instr=" PAGE   \* MERGEFORMAT ">
      <w:r w:rsidR="0033181A">
        <w:rPr>
          <w:noProof/>
        </w:rPr>
        <w:t>2</w:t>
      </w:r>
    </w:fldSimple>
  </w:p>
  <w:p w:rsidR="00685078" w:rsidRDefault="006850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685078" w:rsidP="00214F2B">
    <w:pPr>
      <w:pStyle w:val="Stopka"/>
      <w:jc w:val="right"/>
    </w:pPr>
    <w:r>
      <w:t xml:space="preserve">                   </w:t>
    </w:r>
  </w:p>
  <w:p w:rsidR="00685078" w:rsidRDefault="0068507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rsidP="00214F2B">
    <w:pPr>
      <w:pStyle w:val="Stopka"/>
      <w:framePr w:wrap="around" w:vAnchor="text" w:hAnchor="margin" w:xAlign="center" w:y="1"/>
      <w:rPr>
        <w:rStyle w:val="Numerstrony"/>
      </w:rPr>
    </w:pPr>
    <w:r>
      <w:rPr>
        <w:rStyle w:val="Numerstrony"/>
      </w:rPr>
      <w:fldChar w:fldCharType="begin"/>
    </w:r>
    <w:r w:rsidR="00685078">
      <w:rPr>
        <w:rStyle w:val="Numerstrony"/>
      </w:rPr>
      <w:instrText xml:space="preserve">PAGE  </w:instrText>
    </w:r>
    <w:r>
      <w:rPr>
        <w:rStyle w:val="Numerstrony"/>
      </w:rPr>
      <w:fldChar w:fldCharType="end"/>
    </w:r>
  </w:p>
  <w:p w:rsidR="00685078" w:rsidRDefault="0068507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rsidP="00214F2B">
    <w:pPr>
      <w:pStyle w:val="Stopka"/>
      <w:framePr w:wrap="around" w:vAnchor="text" w:hAnchor="margin" w:xAlign="center" w:y="1"/>
      <w:rPr>
        <w:rStyle w:val="Numerstrony"/>
      </w:rPr>
    </w:pPr>
    <w:r>
      <w:rPr>
        <w:rStyle w:val="Numerstrony"/>
      </w:rPr>
      <w:fldChar w:fldCharType="begin"/>
    </w:r>
    <w:r w:rsidR="00685078">
      <w:rPr>
        <w:rStyle w:val="Numerstrony"/>
      </w:rPr>
      <w:instrText xml:space="preserve">PAGE  </w:instrText>
    </w:r>
    <w:r>
      <w:rPr>
        <w:rStyle w:val="Numerstrony"/>
      </w:rPr>
      <w:fldChar w:fldCharType="separate"/>
    </w:r>
    <w:r w:rsidR="0033181A">
      <w:rPr>
        <w:rStyle w:val="Numerstrony"/>
        <w:noProof/>
      </w:rPr>
      <w:t>85</w:t>
    </w:r>
    <w:r>
      <w:rPr>
        <w:rStyle w:val="Numerstrony"/>
      </w:rPr>
      <w:fldChar w:fldCharType="end"/>
    </w:r>
  </w:p>
  <w:p w:rsidR="00685078" w:rsidRDefault="006850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E1" w:rsidRDefault="001954E1" w:rsidP="00214F2B">
      <w:r>
        <w:separator/>
      </w:r>
    </w:p>
  </w:footnote>
  <w:footnote w:type="continuationSeparator" w:id="0">
    <w:p w:rsidR="001954E1" w:rsidRDefault="001954E1" w:rsidP="0021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rPr>
        <w:sz w:val="2"/>
        <w:szCs w:val="2"/>
      </w:rPr>
    </w:pPr>
    <w:r w:rsidRPr="00D25B22">
      <w:pict>
        <v:shapetype id="_x0000_t202" coordsize="21600,21600" o:spt="202" path="m,l,21600r21600,l21600,xe">
          <v:stroke joinstyle="miter"/>
          <v:path gradientshapeok="t" o:connecttype="rect"/>
        </v:shapetype>
        <v:shape id="_x0000_s2063" type="#_x0000_t202" style="position:absolute;margin-left:116.45pt;margin-top:127.25pt;width:366.95pt;height:6.7pt;z-index:-251656192;mso-wrap-distance-left:5pt;mso-wrap-distance-right:5pt;mso-position-horizontal-relative:page;mso-position-vertical-relative:page" wrapcoords="0 0" filled="f" stroked="f">
          <v:textbox style="mso-next-textbox:#_x0000_s2063;mso-fit-shape-to-text:t" inset="0,0,0,0">
            <w:txbxContent>
              <w:p w:rsidR="00685078" w:rsidRDefault="00D25B22">
                <w:pPr>
                  <w:tabs>
                    <w:tab w:val="right" w:pos="7339"/>
                  </w:tabs>
                </w:pPr>
                <w:fldSimple w:instr=" PAGE \* MERGEFORMAT ">
                  <w:r w:rsidR="00685078" w:rsidRPr="00104FCC">
                    <w:rPr>
                      <w:rStyle w:val="NagweklubstopkaBezkursywy"/>
                      <w:rFonts w:eastAsia="Courier New"/>
                      <w:noProof/>
                    </w:rPr>
                    <w:t>22</w:t>
                  </w:r>
                </w:fldSimple>
                <w:r w:rsidR="00685078">
                  <w:rPr>
                    <w:rStyle w:val="NagweklubstopkaBezkursywy"/>
                    <w:rFonts w:eastAsia="Courier New"/>
                    <w:i w:val="0"/>
                    <w:iCs w:val="0"/>
                  </w:rPr>
                  <w:tab/>
                </w:r>
                <w:r w:rsidR="00685078">
                  <w:rPr>
                    <w:rStyle w:val="Nagweklubstopka0"/>
                    <w:rFonts w:eastAsia="Courier New"/>
                  </w:rPr>
                  <w:t>D-05.03.05</w:t>
                </w:r>
              </w:p>
            </w:txbxContent>
          </v:textbox>
          <w10:wrap anchorx="page" anchory="page"/>
        </v:shape>
      </w:pict>
    </w:r>
    <w:r w:rsidRPr="00D25B22">
      <w:pict>
        <v:shape id="_x0000_s2064" type="#_x0000_t202" style="position:absolute;margin-left:169.95pt;margin-top:127pt;width:224.65pt;height:21.85pt;z-index:-251655168;mso-wrap-distance-left:5pt;mso-wrap-distance-right:5pt;mso-position-horizontal-relative:page;mso-position-vertical-relative:page" wrapcoords="0 0" filled="f" stroked="f">
          <v:textbox style="mso-next-textbox:#_x0000_s2064;mso-fit-shape-to-text:t" inset="0,0,0,0">
            <w:txbxContent>
              <w:p w:rsidR="00685078" w:rsidRDefault="00685078">
                <w:r>
                  <w:rPr>
                    <w:rStyle w:val="Nagweklubstopka0"/>
                    <w:rFonts w:eastAsia="Courier New"/>
                  </w:rPr>
                  <w:t>Nawierzchnia z betonu asfaltowego. Warstwa wiążąca i</w:t>
                </w:r>
              </w:p>
              <w:p w:rsidR="00685078" w:rsidRDefault="00685078">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rPr>
        <w:sz w:val="2"/>
        <w:szCs w:val="2"/>
      </w:rPr>
    </w:pPr>
    <w:r w:rsidRPr="00D25B22">
      <w:pict>
        <v:shapetype id="_x0000_t202" coordsize="21600,21600" o:spt="202" path="m,l,21600r21600,l21600,xe">
          <v:stroke joinstyle="miter"/>
          <v:path gradientshapeok="t" o:connecttype="rect"/>
        </v:shapetype>
        <v:shape id="_x0000_s2065" type="#_x0000_t202" style="position:absolute;margin-left:113pt;margin-top:127.25pt;width:367.7pt;height:6.7pt;z-index:-251654144;mso-wrap-distance-left:5pt;mso-wrap-distance-right:5pt;mso-position-horizontal-relative:page;mso-position-vertical-relative:page" wrapcoords="0 0" filled="f" stroked="f">
          <v:textbox style="mso-next-textbox:#_x0000_s2065;mso-fit-shape-to-text:t" inset="0,0,0,0">
            <w:txbxContent>
              <w:p w:rsidR="00685078" w:rsidRDefault="00685078">
                <w:pPr>
                  <w:tabs>
                    <w:tab w:val="right" w:pos="7354"/>
                  </w:tabs>
                </w:pPr>
                <w:r>
                  <w:rPr>
                    <w:rStyle w:val="Nagweklubstopka0"/>
                    <w:rFonts w:eastAsia="Courier New"/>
                  </w:rPr>
                  <w:t>D-05.03.05</w:t>
                </w:r>
                <w:r>
                  <w:rPr>
                    <w:rStyle w:val="Nagweklubstopka0"/>
                    <w:rFonts w:eastAsia="Courier New"/>
                  </w:rPr>
                  <w:tab/>
                </w:r>
                <w:fldSimple w:instr=" PAGE \* MERGEFORMAT ">
                  <w:r w:rsidRPr="00106E4C">
                    <w:rPr>
                      <w:rStyle w:val="NagweklubstopkaBezkursywy"/>
                      <w:rFonts w:eastAsia="Courier New"/>
                      <w:noProof/>
                    </w:rPr>
                    <w:t>5</w:t>
                  </w:r>
                </w:fldSimple>
              </w:p>
            </w:txbxContent>
          </v:textbox>
          <w10:wrap anchorx="page" anchory="page"/>
        </v:shape>
      </w:pict>
    </w:r>
    <w:r w:rsidRPr="00D25B22">
      <w:pict>
        <v:shape id="_x0000_s2066" type="#_x0000_t202" style="position:absolute;margin-left:201.6pt;margin-top:127pt;width:219.6pt;height:21.85pt;z-index:-251653120;mso-wrap-distance-left:5pt;mso-wrap-distance-right:5pt;mso-position-horizontal-relative:page;mso-position-vertical-relative:page" wrapcoords="0 0" filled="f" stroked="f">
          <v:textbox style="mso-next-textbox:#_x0000_s2066;mso-fit-shape-to-text:t" inset="0,0,0,0">
            <w:txbxContent>
              <w:p w:rsidR="00685078" w:rsidRDefault="00685078">
                <w:r>
                  <w:rPr>
                    <w:rStyle w:val="Nagweklubstopka0"/>
                    <w:rFonts w:eastAsia="Courier New"/>
                  </w:rPr>
                  <w:t>Nawierzchnia z betonu asfaltowego. Warstwa wiążąca</w:t>
                </w:r>
              </w:p>
              <w:p w:rsidR="00685078" w:rsidRDefault="00685078">
                <w:pPr>
                  <w:tabs>
                    <w:tab w:val="left" w:pos="4392"/>
                  </w:tabs>
                </w:pPr>
                <w:r>
                  <w:rPr>
                    <w:rStyle w:val="Nagweklubstopka0"/>
                    <w:rFonts w:eastAsia="Courier New"/>
                    <w:i w:val="0"/>
                    <w:iCs w:val="0"/>
                  </w:rPr>
                  <w:t>i wyrównawcza wg WT-1 i WT-2 z 2010 r.</w:t>
                </w:r>
                <w:r>
                  <w:rPr>
                    <w:rStyle w:val="NagweklubstopkaBezkursywy"/>
                    <w:rFonts w:eastAsia="Courier New"/>
                    <w:i w:val="0"/>
                    <w:iCs w:val="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rPr>
        <w:sz w:val="2"/>
        <w:szCs w:val="2"/>
      </w:rPr>
    </w:pPr>
    <w:r w:rsidRPr="00D25B22">
      <w:pict>
        <v:shapetype id="_x0000_t202" coordsize="21600,21600" o:spt="202" path="m,l,21600r21600,l21600,xe">
          <v:stroke joinstyle="miter"/>
          <v:path gradientshapeok="t" o:connecttype="rect"/>
        </v:shapetype>
        <v:shape id="_x0000_s2067" type="#_x0000_t202" style="position:absolute;margin-left:168pt;margin-top:127pt;width:224.65pt;height:21.85pt;z-index:-251652096;mso-wrap-distance-left:5pt;mso-wrap-distance-right:5pt;mso-position-horizontal-relative:page;mso-position-vertical-relative:page" wrapcoords="0 0" filled="f" stroked="f">
          <v:textbox style="mso-next-textbox:#_x0000_s2067;mso-fit-shape-to-text:t" inset="0,0,0,0">
            <w:txbxContent>
              <w:p w:rsidR="00685078" w:rsidRDefault="00685078">
                <w:r>
                  <w:rPr>
                    <w:rStyle w:val="Nagweklubstopka0"/>
                    <w:rFonts w:eastAsia="Courier New"/>
                  </w:rPr>
                  <w:t>Nawierzchnia z betonu asfaltowego. Warstwa wiążąca i</w:t>
                </w:r>
              </w:p>
              <w:p w:rsidR="00685078" w:rsidRDefault="00685078">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rPr>
        <w:sz w:val="2"/>
        <w:szCs w:val="2"/>
      </w:rPr>
    </w:pPr>
    <w:r w:rsidRPr="00D25B22">
      <w:pict>
        <v:shapetype id="_x0000_t202" coordsize="21600,21600" o:spt="202" path="m,l,21600r21600,l21600,xe">
          <v:stroke joinstyle="miter"/>
          <v:path gradientshapeok="t" o:connecttype="rect"/>
        </v:shapetype>
        <v:shape id="_x0000_s2068" type="#_x0000_t202" style="position:absolute;margin-left:116.45pt;margin-top:127.25pt;width:366.95pt;height:6.7pt;z-index:-251651072;mso-wrap-distance-left:5pt;mso-wrap-distance-right:5pt;mso-position-horizontal-relative:page;mso-position-vertical-relative:page" wrapcoords="0 0" filled="f" stroked="f">
          <v:textbox style="mso-fit-shape-to-text:t" inset="0,0,0,0">
            <w:txbxContent>
              <w:p w:rsidR="00685078" w:rsidRDefault="00D25B22">
                <w:pPr>
                  <w:tabs>
                    <w:tab w:val="right" w:pos="7339"/>
                  </w:tabs>
                </w:pPr>
                <w:fldSimple w:instr=" PAGE \* MERGEFORMAT ">
                  <w:r w:rsidR="00685078" w:rsidRPr="00104FCC">
                    <w:rPr>
                      <w:rStyle w:val="NagweklubstopkaBezkursywy"/>
                      <w:rFonts w:eastAsia="Courier New"/>
                      <w:noProof/>
                    </w:rPr>
                    <w:t>22</w:t>
                  </w:r>
                </w:fldSimple>
                <w:r w:rsidR="00685078">
                  <w:rPr>
                    <w:rStyle w:val="NagweklubstopkaBezkursywy"/>
                    <w:rFonts w:eastAsia="Courier New"/>
                    <w:i w:val="0"/>
                    <w:iCs w:val="0"/>
                  </w:rPr>
                  <w:tab/>
                </w:r>
                <w:r w:rsidR="00685078">
                  <w:rPr>
                    <w:rStyle w:val="Nagweklubstopka0"/>
                    <w:rFonts w:eastAsia="Courier New"/>
                  </w:rPr>
                  <w:t>D-05.03.05</w:t>
                </w:r>
              </w:p>
            </w:txbxContent>
          </v:textbox>
          <w10:wrap anchorx="page" anchory="page"/>
        </v:shape>
      </w:pict>
    </w:r>
    <w:r w:rsidRPr="00D25B22">
      <w:pict>
        <v:shape id="_x0000_s2069" type="#_x0000_t202" style="position:absolute;margin-left:169.95pt;margin-top:127pt;width:224.65pt;height:21.85pt;z-index:-251650048;mso-wrap-distance-left:5pt;mso-wrap-distance-right:5pt;mso-position-horizontal-relative:page;mso-position-vertical-relative:page" wrapcoords="0 0" filled="f" stroked="f">
          <v:textbox style="mso-fit-shape-to-text:t" inset="0,0,0,0">
            <w:txbxContent>
              <w:p w:rsidR="00685078" w:rsidRDefault="00685078">
                <w:r>
                  <w:rPr>
                    <w:rStyle w:val="Nagweklubstopka0"/>
                    <w:rFonts w:eastAsia="Courier New"/>
                  </w:rPr>
                  <w:t>Nawierzchnia z betonu asfaltowego. Warstwa wiążąca i</w:t>
                </w:r>
              </w:p>
              <w:p w:rsidR="00685078" w:rsidRDefault="00685078">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685078">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D25B22">
    <w:pPr>
      <w:rPr>
        <w:sz w:val="2"/>
        <w:szCs w:val="2"/>
      </w:rPr>
    </w:pPr>
    <w:r w:rsidRPr="00D25B22">
      <w:pict>
        <v:shapetype id="_x0000_t202" coordsize="21600,21600" o:spt="202" path="m,l,21600r21600,l21600,xe">
          <v:stroke joinstyle="miter"/>
          <v:path gradientshapeok="t" o:connecttype="rect"/>
        </v:shapetype>
        <v:shape id="_x0000_s2070" type="#_x0000_t202" style="position:absolute;margin-left:168pt;margin-top:127pt;width:224.65pt;height:21.85pt;z-index:-251649024;mso-wrap-distance-left:5pt;mso-wrap-distance-right:5pt;mso-position-horizontal-relative:page;mso-position-vertical-relative:page" wrapcoords="0 0" filled="f" stroked="f">
          <v:textbox style="mso-fit-shape-to-text:t" inset="0,0,0,0">
            <w:txbxContent>
              <w:p w:rsidR="00685078" w:rsidRPr="00147020" w:rsidRDefault="00685078" w:rsidP="00214F2B"/>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78" w:rsidRDefault="00685078" w:rsidP="00214F2B">
    <w:pPr>
      <w:pStyle w:val="Nagwek"/>
      <w:rPr>
        <w:sz w:val="16"/>
        <w:szCs w:val="16"/>
      </w:rPr>
    </w:pPr>
  </w:p>
  <w:p w:rsidR="00685078" w:rsidRPr="00EA00E7" w:rsidRDefault="00D25B22" w:rsidP="00494280">
    <w:pPr>
      <w:pStyle w:val="Nagwek"/>
      <w:ind w:right="360"/>
      <w:jc w:val="center"/>
      <w:rPr>
        <w:sz w:val="16"/>
        <w:szCs w:val="16"/>
      </w:rPr>
    </w:pPr>
    <w:r>
      <w:rPr>
        <w:noProof/>
        <w:sz w:val="16"/>
        <w:szCs w:val="16"/>
      </w:rPr>
      <w:pict>
        <v:line id="_x0000_s2057" style="position:absolute;left:0;text-align:left;z-index:251654656" from="0,8.45pt" to="459pt,8.45pt"/>
      </w:pict>
    </w:r>
    <w:r w:rsidR="00494280">
      <w:rPr>
        <w:noProof/>
        <w:sz w:val="16"/>
        <w:szCs w:val="16"/>
      </w:rPr>
      <w:t>Przebudowa</w:t>
    </w:r>
    <w:r w:rsidR="00494280">
      <w:rPr>
        <w:sz w:val="16"/>
        <w:szCs w:val="16"/>
      </w:rPr>
      <w:t xml:space="preserve"> drogi gminnej ulicy Topolowej w m. Klepaczka</w:t>
    </w:r>
  </w:p>
  <w:p w:rsidR="00685078" w:rsidRPr="00EA00E7" w:rsidRDefault="00685078" w:rsidP="00214F2B">
    <w:pPr>
      <w:pStyle w:val="Nagwek"/>
      <w:jc w:val="center"/>
      <w:rPr>
        <w:sz w:val="16"/>
        <w:szCs w:val="16"/>
      </w:rPr>
    </w:pPr>
    <w:r w:rsidRPr="00EA00E7">
      <w:rPr>
        <w:sz w:val="16"/>
        <w:szCs w:val="16"/>
      </w:rPr>
      <w:t xml:space="preserve">Inwestor: </w:t>
    </w:r>
    <w:r>
      <w:rPr>
        <w:sz w:val="16"/>
        <w:szCs w:val="16"/>
      </w:rPr>
      <w:t>Gmina Starcza</w:t>
    </w:r>
  </w:p>
  <w:p w:rsidR="00685078" w:rsidRPr="008E5E25" w:rsidRDefault="00685078" w:rsidP="00214F2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2">
    <w:nsid w:val="00000005"/>
    <w:multiLevelType w:val="multilevel"/>
    <w:tmpl w:val="00000005"/>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397"/>
        </w:tabs>
        <w:ind w:left="3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37730A"/>
    <w:multiLevelType w:val="singleLevel"/>
    <w:tmpl w:val="183294C0"/>
    <w:lvl w:ilvl="0">
      <w:start w:val="1"/>
      <w:numFmt w:val="lowerLetter"/>
      <w:lvlText w:val="%1)"/>
      <w:legacy w:legacy="1" w:legacySpace="0" w:legacyIndent="283"/>
      <w:lvlJc w:val="left"/>
      <w:pPr>
        <w:ind w:left="283" w:hanging="283"/>
      </w:pPr>
    </w:lvl>
  </w:abstractNum>
  <w:abstractNum w:abstractNumId="5">
    <w:nsid w:val="014E2BB2"/>
    <w:multiLevelType w:val="singleLevel"/>
    <w:tmpl w:val="7410085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6">
    <w:nsid w:val="01AD7E62"/>
    <w:multiLevelType w:val="singleLevel"/>
    <w:tmpl w:val="EEFE09AA"/>
    <w:lvl w:ilvl="0">
      <w:start w:val="2"/>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7">
    <w:nsid w:val="03267159"/>
    <w:multiLevelType w:val="multilevel"/>
    <w:tmpl w:val="8C3696E4"/>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5176CF"/>
    <w:multiLevelType w:val="singleLevel"/>
    <w:tmpl w:val="5B08DD22"/>
    <w:lvl w:ilvl="0">
      <w:start w:val="2"/>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9">
    <w:nsid w:val="03841EEC"/>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0">
    <w:nsid w:val="03BD063C"/>
    <w:multiLevelType w:val="singleLevel"/>
    <w:tmpl w:val="9E68862A"/>
    <w:lvl w:ilvl="0">
      <w:start w:val="3"/>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11">
    <w:nsid w:val="06A6449F"/>
    <w:multiLevelType w:val="singleLevel"/>
    <w:tmpl w:val="D49CE6B0"/>
    <w:lvl w:ilvl="0">
      <w:start w:val="5"/>
      <w:numFmt w:val="decimal"/>
      <w:lvlText w:val="1.%1. "/>
      <w:legacy w:legacy="1" w:legacySpace="0" w:legacyIndent="283"/>
      <w:lvlJc w:val="left"/>
      <w:pPr>
        <w:ind w:left="283" w:hanging="283"/>
      </w:pPr>
      <w:rPr>
        <w:rFonts w:ascii="Arial" w:hAnsi="Arial" w:cs="Arial" w:hint="default"/>
        <w:b w:val="0"/>
        <w:i w:val="0"/>
        <w:sz w:val="16"/>
        <w:szCs w:val="16"/>
        <w:u w:val="single"/>
      </w:rPr>
    </w:lvl>
  </w:abstractNum>
  <w:abstractNum w:abstractNumId="12">
    <w:nsid w:val="06AF1DD4"/>
    <w:multiLevelType w:val="singleLevel"/>
    <w:tmpl w:val="C21E9CFC"/>
    <w:lvl w:ilvl="0">
      <w:start w:val="1"/>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13">
    <w:nsid w:val="07493C53"/>
    <w:multiLevelType w:val="singleLevel"/>
    <w:tmpl w:val="183294C0"/>
    <w:lvl w:ilvl="0">
      <w:start w:val="1"/>
      <w:numFmt w:val="lowerLetter"/>
      <w:lvlText w:val="%1)"/>
      <w:legacy w:legacy="1" w:legacySpace="0" w:legacyIndent="283"/>
      <w:lvlJc w:val="left"/>
      <w:pPr>
        <w:ind w:left="283" w:hanging="283"/>
      </w:pPr>
    </w:lvl>
  </w:abstractNum>
  <w:abstractNum w:abstractNumId="14">
    <w:nsid w:val="080130F6"/>
    <w:multiLevelType w:val="hybridMultilevel"/>
    <w:tmpl w:val="1ED07642"/>
    <w:lvl w:ilvl="0" w:tplc="0415000F">
      <w:start w:val="10"/>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95771CD"/>
    <w:multiLevelType w:val="singleLevel"/>
    <w:tmpl w:val="6994AB28"/>
    <w:lvl w:ilvl="0">
      <w:start w:val="2"/>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6">
    <w:nsid w:val="09A06487"/>
    <w:multiLevelType w:val="singleLevel"/>
    <w:tmpl w:val="9E769BDA"/>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7">
    <w:nsid w:val="0A67341B"/>
    <w:multiLevelType w:val="singleLevel"/>
    <w:tmpl w:val="79F63B40"/>
    <w:lvl w:ilvl="0">
      <w:start w:val="10"/>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18">
    <w:nsid w:val="0B724011"/>
    <w:multiLevelType w:val="singleLevel"/>
    <w:tmpl w:val="52CE43BC"/>
    <w:lvl w:ilvl="0">
      <w:start w:val="10"/>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9">
    <w:nsid w:val="0D245675"/>
    <w:multiLevelType w:val="singleLevel"/>
    <w:tmpl w:val="124C31CC"/>
    <w:lvl w:ilvl="0">
      <w:start w:val="1"/>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20">
    <w:nsid w:val="0D60539A"/>
    <w:multiLevelType w:val="singleLevel"/>
    <w:tmpl w:val="09C2B1C6"/>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
    <w:nsid w:val="0E615887"/>
    <w:multiLevelType w:val="singleLevel"/>
    <w:tmpl w:val="E990D4DC"/>
    <w:lvl w:ilvl="0">
      <w:start w:val="1"/>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22">
    <w:nsid w:val="0E6A37F6"/>
    <w:multiLevelType w:val="singleLevel"/>
    <w:tmpl w:val="79F6684C"/>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23">
    <w:nsid w:val="0F84704E"/>
    <w:multiLevelType w:val="singleLevel"/>
    <w:tmpl w:val="A65227C2"/>
    <w:lvl w:ilvl="0">
      <w:start w:val="2"/>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24">
    <w:nsid w:val="104A152D"/>
    <w:multiLevelType w:val="singleLevel"/>
    <w:tmpl w:val="15E2BE12"/>
    <w:lvl w:ilvl="0">
      <w:start w:val="1"/>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25">
    <w:nsid w:val="10524362"/>
    <w:multiLevelType w:val="singleLevel"/>
    <w:tmpl w:val="87544702"/>
    <w:lvl w:ilvl="0">
      <w:start w:val="17"/>
      <w:numFmt w:val="decimal"/>
      <w:lvlText w:val="%1."/>
      <w:legacy w:legacy="1" w:legacySpace="0" w:legacyIndent="283"/>
      <w:lvlJc w:val="left"/>
      <w:pPr>
        <w:ind w:left="425" w:hanging="283"/>
      </w:pPr>
    </w:lvl>
  </w:abstractNum>
  <w:abstractNum w:abstractNumId="26">
    <w:nsid w:val="11577023"/>
    <w:multiLevelType w:val="multilevel"/>
    <w:tmpl w:val="6922B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B02DC0"/>
    <w:multiLevelType w:val="singleLevel"/>
    <w:tmpl w:val="77C65140"/>
    <w:lvl w:ilvl="0">
      <w:start w:val="1"/>
      <w:numFmt w:val="decimal"/>
      <w:lvlText w:val="6.%1. "/>
      <w:legacy w:legacy="1" w:legacySpace="0" w:legacyIndent="283"/>
      <w:lvlJc w:val="left"/>
      <w:pPr>
        <w:ind w:left="283" w:hanging="283"/>
      </w:pPr>
      <w:rPr>
        <w:rFonts w:ascii="Arial" w:hAnsi="Arial" w:cs="Arial" w:hint="default"/>
        <w:b w:val="0"/>
        <w:i w:val="0"/>
        <w:sz w:val="18"/>
        <w:u w:val="none"/>
      </w:rPr>
    </w:lvl>
  </w:abstractNum>
  <w:abstractNum w:abstractNumId="28">
    <w:nsid w:val="12B613D3"/>
    <w:multiLevelType w:val="singleLevel"/>
    <w:tmpl w:val="76E829B2"/>
    <w:lvl w:ilvl="0">
      <w:start w:val="20"/>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29">
    <w:nsid w:val="136C5D6A"/>
    <w:multiLevelType w:val="singleLevel"/>
    <w:tmpl w:val="B9628462"/>
    <w:lvl w:ilvl="0">
      <w:start w:val="4"/>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30">
    <w:nsid w:val="14610D63"/>
    <w:multiLevelType w:val="multilevel"/>
    <w:tmpl w:val="869A3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3424E5"/>
    <w:multiLevelType w:val="singleLevel"/>
    <w:tmpl w:val="2F3EB986"/>
    <w:lvl w:ilvl="0">
      <w:start w:val="8"/>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32">
    <w:nsid w:val="154B119E"/>
    <w:multiLevelType w:val="singleLevel"/>
    <w:tmpl w:val="5B08DD22"/>
    <w:lvl w:ilvl="0">
      <w:start w:val="2"/>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33">
    <w:nsid w:val="1564433E"/>
    <w:multiLevelType w:val="singleLevel"/>
    <w:tmpl w:val="D76E19B0"/>
    <w:lvl w:ilvl="0">
      <w:start w:val="3"/>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34">
    <w:nsid w:val="158137E4"/>
    <w:multiLevelType w:val="singleLevel"/>
    <w:tmpl w:val="C21E9CFC"/>
    <w:lvl w:ilvl="0">
      <w:start w:val="1"/>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35">
    <w:nsid w:val="158F45D7"/>
    <w:multiLevelType w:val="singleLevel"/>
    <w:tmpl w:val="495EE94C"/>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6">
    <w:nsid w:val="15C4393C"/>
    <w:multiLevelType w:val="singleLevel"/>
    <w:tmpl w:val="B44E8A10"/>
    <w:lvl w:ilvl="0">
      <w:start w:val="7"/>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37">
    <w:nsid w:val="15EF145B"/>
    <w:multiLevelType w:val="singleLevel"/>
    <w:tmpl w:val="CD9C6346"/>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8">
    <w:nsid w:val="16706F31"/>
    <w:multiLevelType w:val="multilevel"/>
    <w:tmpl w:val="E8DE3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67D5EAC"/>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0">
    <w:nsid w:val="16D6411A"/>
    <w:multiLevelType w:val="singleLevel"/>
    <w:tmpl w:val="9C003074"/>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1">
    <w:nsid w:val="17111F9D"/>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42">
    <w:nsid w:val="172B0F46"/>
    <w:multiLevelType w:val="singleLevel"/>
    <w:tmpl w:val="EE8E7F54"/>
    <w:lvl w:ilvl="0">
      <w:start w:val="1"/>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3">
    <w:nsid w:val="173E4988"/>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44">
    <w:nsid w:val="1829101E"/>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5">
    <w:nsid w:val="189A748D"/>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6">
    <w:nsid w:val="18E30474"/>
    <w:multiLevelType w:val="singleLevel"/>
    <w:tmpl w:val="FB4E84D4"/>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7">
    <w:nsid w:val="18EA0A48"/>
    <w:multiLevelType w:val="singleLevel"/>
    <w:tmpl w:val="569C34A2"/>
    <w:lvl w:ilvl="0">
      <w:start w:val="2"/>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48">
    <w:nsid w:val="19545782"/>
    <w:multiLevelType w:val="singleLevel"/>
    <w:tmpl w:val="580051D0"/>
    <w:lvl w:ilvl="0">
      <w:start w:val="5"/>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9">
    <w:nsid w:val="19934C2C"/>
    <w:multiLevelType w:val="singleLevel"/>
    <w:tmpl w:val="69F09D30"/>
    <w:lvl w:ilvl="0">
      <w:start w:val="1"/>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50">
    <w:nsid w:val="1A057511"/>
    <w:multiLevelType w:val="multilevel"/>
    <w:tmpl w:val="C176436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ACC34E7"/>
    <w:multiLevelType w:val="singleLevel"/>
    <w:tmpl w:val="6C960FF0"/>
    <w:lvl w:ilvl="0">
      <w:start w:val="1"/>
      <w:numFmt w:val="decimal"/>
      <w:lvlText w:val="8.2.%1. "/>
      <w:legacy w:legacy="1" w:legacySpace="0" w:legacyIndent="283"/>
      <w:lvlJc w:val="left"/>
      <w:pPr>
        <w:ind w:left="283" w:hanging="283"/>
      </w:pPr>
      <w:rPr>
        <w:rFonts w:ascii="Arial" w:hAnsi="Arial" w:cs="Arial" w:hint="default"/>
        <w:b w:val="0"/>
        <w:i w:val="0"/>
        <w:sz w:val="16"/>
        <w:szCs w:val="16"/>
        <w:u w:val="single"/>
      </w:rPr>
    </w:lvl>
  </w:abstractNum>
  <w:abstractNum w:abstractNumId="52">
    <w:nsid w:val="1AE45AAD"/>
    <w:multiLevelType w:val="singleLevel"/>
    <w:tmpl w:val="7F488F8A"/>
    <w:lvl w:ilvl="0">
      <w:start w:val="1"/>
      <w:numFmt w:val="lowerLetter"/>
      <w:lvlText w:val="%1)"/>
      <w:legacy w:legacy="1" w:legacySpace="0" w:legacyIndent="283"/>
      <w:lvlJc w:val="left"/>
      <w:pPr>
        <w:ind w:left="283" w:hanging="283"/>
      </w:pPr>
    </w:lvl>
  </w:abstractNum>
  <w:abstractNum w:abstractNumId="53">
    <w:nsid w:val="1BB178DB"/>
    <w:multiLevelType w:val="singleLevel"/>
    <w:tmpl w:val="71C4DD4E"/>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54">
    <w:nsid w:val="1BCC1CCA"/>
    <w:multiLevelType w:val="singleLevel"/>
    <w:tmpl w:val="7B1E997C"/>
    <w:lvl w:ilvl="0">
      <w:start w:val="5"/>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5">
    <w:nsid w:val="1C9A7647"/>
    <w:multiLevelType w:val="singleLevel"/>
    <w:tmpl w:val="09FEB1B2"/>
    <w:lvl w:ilvl="0">
      <w:start w:val="9"/>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6">
    <w:nsid w:val="1CB052EB"/>
    <w:multiLevelType w:val="singleLevel"/>
    <w:tmpl w:val="D068B224"/>
    <w:lvl w:ilvl="0">
      <w:start w:val="1"/>
      <w:numFmt w:val="decimal"/>
      <w:lvlText w:val="10.%1. "/>
      <w:legacy w:legacy="1" w:legacySpace="0" w:legacyIndent="283"/>
      <w:lvlJc w:val="left"/>
      <w:pPr>
        <w:ind w:left="283" w:hanging="283"/>
      </w:pPr>
      <w:rPr>
        <w:rFonts w:ascii="Book Antiqua" w:hAnsi="Book Antiqua" w:hint="default"/>
        <w:b w:val="0"/>
        <w:i w:val="0"/>
        <w:sz w:val="16"/>
        <w:szCs w:val="16"/>
        <w:u w:val="none"/>
      </w:rPr>
    </w:lvl>
  </w:abstractNum>
  <w:abstractNum w:abstractNumId="57">
    <w:nsid w:val="1CB864F4"/>
    <w:multiLevelType w:val="singleLevel"/>
    <w:tmpl w:val="9C6C8C68"/>
    <w:lvl w:ilvl="0">
      <w:start w:val="3"/>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58">
    <w:nsid w:val="1CD70CB4"/>
    <w:multiLevelType w:val="singleLevel"/>
    <w:tmpl w:val="7F488F8A"/>
    <w:lvl w:ilvl="0">
      <w:start w:val="1"/>
      <w:numFmt w:val="lowerLetter"/>
      <w:lvlText w:val="%1)"/>
      <w:legacy w:legacy="1" w:legacySpace="0" w:legacyIndent="283"/>
      <w:lvlJc w:val="left"/>
      <w:pPr>
        <w:ind w:left="283" w:hanging="283"/>
      </w:pPr>
    </w:lvl>
  </w:abstractNum>
  <w:abstractNum w:abstractNumId="59">
    <w:nsid w:val="1DAD302E"/>
    <w:multiLevelType w:val="singleLevel"/>
    <w:tmpl w:val="66401B24"/>
    <w:lvl w:ilvl="0">
      <w:start w:val="4"/>
      <w:numFmt w:val="upperLetter"/>
      <w:lvlText w:val="%1. "/>
      <w:legacy w:legacy="1" w:legacySpace="0" w:legacyIndent="283"/>
      <w:lvlJc w:val="left"/>
      <w:pPr>
        <w:ind w:left="283" w:hanging="283"/>
      </w:pPr>
      <w:rPr>
        <w:rFonts w:ascii="Times New Roman" w:hAnsi="Times New Roman" w:cs="Times New Roman" w:hint="default"/>
        <w:b/>
        <w:i w:val="0"/>
        <w:sz w:val="28"/>
        <w:szCs w:val="28"/>
        <w:u w:val="single"/>
      </w:rPr>
    </w:lvl>
  </w:abstractNum>
  <w:abstractNum w:abstractNumId="60">
    <w:nsid w:val="1DED3158"/>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61">
    <w:nsid w:val="1E624E86"/>
    <w:multiLevelType w:val="singleLevel"/>
    <w:tmpl w:val="436E5B16"/>
    <w:lvl w:ilvl="0">
      <w:start w:val="1"/>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62">
    <w:nsid w:val="1F3738E5"/>
    <w:multiLevelType w:val="singleLevel"/>
    <w:tmpl w:val="A2CAA9CE"/>
    <w:lvl w:ilvl="0">
      <w:start w:val="2"/>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63">
    <w:nsid w:val="201A3582"/>
    <w:multiLevelType w:val="singleLevel"/>
    <w:tmpl w:val="0008A48C"/>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4">
    <w:nsid w:val="20436F5E"/>
    <w:multiLevelType w:val="singleLevel"/>
    <w:tmpl w:val="66A0A3AC"/>
    <w:lvl w:ilvl="0">
      <w:start w:val="1"/>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65">
    <w:nsid w:val="207B37BD"/>
    <w:multiLevelType w:val="singleLevel"/>
    <w:tmpl w:val="3BA243DE"/>
    <w:lvl w:ilvl="0">
      <w:start w:val="1"/>
      <w:numFmt w:val="decimal"/>
      <w:lvlText w:val="6.2.%1. "/>
      <w:legacy w:legacy="1" w:legacySpace="0" w:legacyIndent="283"/>
      <w:lvlJc w:val="left"/>
      <w:pPr>
        <w:ind w:left="283" w:hanging="283"/>
      </w:pPr>
      <w:rPr>
        <w:rFonts w:ascii="Arial" w:hAnsi="Arial" w:cs="Arial" w:hint="default"/>
        <w:b w:val="0"/>
        <w:i w:val="0"/>
        <w:sz w:val="18"/>
        <w:u w:val="none"/>
      </w:rPr>
    </w:lvl>
  </w:abstractNum>
  <w:abstractNum w:abstractNumId="66">
    <w:nsid w:val="21092156"/>
    <w:multiLevelType w:val="singleLevel"/>
    <w:tmpl w:val="F1E6A3B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67">
    <w:nsid w:val="21223B1B"/>
    <w:multiLevelType w:val="singleLevel"/>
    <w:tmpl w:val="6E6202E8"/>
    <w:lvl w:ilvl="0">
      <w:start w:val="1"/>
      <w:numFmt w:val="lowerLetter"/>
      <w:lvlText w:val="%1)"/>
      <w:legacy w:legacy="1" w:legacySpace="0" w:legacyIndent="283"/>
      <w:lvlJc w:val="left"/>
      <w:pPr>
        <w:ind w:left="283" w:hanging="283"/>
      </w:pPr>
    </w:lvl>
  </w:abstractNum>
  <w:abstractNum w:abstractNumId="68">
    <w:nsid w:val="23885F72"/>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9">
    <w:nsid w:val="24046880"/>
    <w:multiLevelType w:val="singleLevel"/>
    <w:tmpl w:val="7F488F8A"/>
    <w:lvl w:ilvl="0">
      <w:start w:val="1"/>
      <w:numFmt w:val="lowerLetter"/>
      <w:lvlText w:val="%1)"/>
      <w:legacy w:legacy="1" w:legacySpace="0" w:legacyIndent="283"/>
      <w:lvlJc w:val="left"/>
      <w:pPr>
        <w:ind w:left="283" w:hanging="283"/>
      </w:pPr>
    </w:lvl>
  </w:abstractNum>
  <w:abstractNum w:abstractNumId="70">
    <w:nsid w:val="24516BA0"/>
    <w:multiLevelType w:val="singleLevel"/>
    <w:tmpl w:val="3D60F2AE"/>
    <w:lvl w:ilvl="0">
      <w:start w:val="1"/>
      <w:numFmt w:val="decimal"/>
      <w:lvlText w:val="9.%1. "/>
      <w:legacy w:legacy="1" w:legacySpace="0" w:legacyIndent="283"/>
      <w:lvlJc w:val="left"/>
      <w:pPr>
        <w:ind w:left="283" w:hanging="283"/>
      </w:pPr>
      <w:rPr>
        <w:rFonts w:ascii="Arial" w:hAnsi="Arial" w:cs="Arial" w:hint="default"/>
        <w:b w:val="0"/>
        <w:i w:val="0"/>
        <w:sz w:val="18"/>
        <w:u w:val="none"/>
      </w:rPr>
    </w:lvl>
  </w:abstractNum>
  <w:abstractNum w:abstractNumId="71">
    <w:nsid w:val="254E480B"/>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72">
    <w:nsid w:val="25574200"/>
    <w:multiLevelType w:val="singleLevel"/>
    <w:tmpl w:val="124C31CC"/>
    <w:lvl w:ilvl="0">
      <w:start w:val="1"/>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73">
    <w:nsid w:val="259A3B8E"/>
    <w:multiLevelType w:val="singleLevel"/>
    <w:tmpl w:val="58CABFCE"/>
    <w:lvl w:ilvl="0">
      <w:start w:val="10"/>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74">
    <w:nsid w:val="25F71F80"/>
    <w:multiLevelType w:val="singleLevel"/>
    <w:tmpl w:val="492A4C98"/>
    <w:lvl w:ilvl="0">
      <w:start w:val="3"/>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75">
    <w:nsid w:val="2633398D"/>
    <w:multiLevelType w:val="singleLevel"/>
    <w:tmpl w:val="77AA207A"/>
    <w:lvl w:ilvl="0">
      <w:start w:val="1"/>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76">
    <w:nsid w:val="26857AB7"/>
    <w:multiLevelType w:val="singleLevel"/>
    <w:tmpl w:val="11460758"/>
    <w:lvl w:ilvl="0">
      <w:start w:val="1"/>
      <w:numFmt w:val="decimal"/>
      <w:lvlText w:val="7.%1. "/>
      <w:legacy w:legacy="1" w:legacySpace="0" w:legacyIndent="283"/>
      <w:lvlJc w:val="left"/>
      <w:pPr>
        <w:ind w:left="283" w:hanging="283"/>
      </w:pPr>
      <w:rPr>
        <w:rFonts w:ascii="Arial" w:hAnsi="Arial" w:cs="Arial" w:hint="default"/>
        <w:b w:val="0"/>
        <w:i w:val="0"/>
        <w:sz w:val="16"/>
        <w:szCs w:val="16"/>
        <w:u w:val="single"/>
      </w:rPr>
    </w:lvl>
  </w:abstractNum>
  <w:abstractNum w:abstractNumId="77">
    <w:nsid w:val="26DB5930"/>
    <w:multiLevelType w:val="singleLevel"/>
    <w:tmpl w:val="4A8EAC2C"/>
    <w:lvl w:ilvl="0">
      <w:start w:val="1"/>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78">
    <w:nsid w:val="27AB0652"/>
    <w:multiLevelType w:val="singleLevel"/>
    <w:tmpl w:val="41DCF564"/>
    <w:lvl w:ilvl="0">
      <w:start w:val="2"/>
      <w:numFmt w:val="decimal"/>
      <w:lvlText w:val="8.1.%1. "/>
      <w:legacy w:legacy="1" w:legacySpace="0" w:legacyIndent="283"/>
      <w:lvlJc w:val="left"/>
      <w:pPr>
        <w:ind w:left="283" w:hanging="283"/>
      </w:pPr>
      <w:rPr>
        <w:rFonts w:ascii="Arial" w:hAnsi="Arial" w:cs="Arial" w:hint="default"/>
        <w:b w:val="0"/>
        <w:i w:val="0"/>
        <w:sz w:val="16"/>
        <w:szCs w:val="16"/>
        <w:u w:val="single"/>
      </w:rPr>
    </w:lvl>
  </w:abstractNum>
  <w:abstractNum w:abstractNumId="79">
    <w:nsid w:val="282F3F2C"/>
    <w:multiLevelType w:val="singleLevel"/>
    <w:tmpl w:val="90A46E9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80">
    <w:nsid w:val="28627754"/>
    <w:multiLevelType w:val="multilevel"/>
    <w:tmpl w:val="47DC4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A680A20"/>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82">
    <w:nsid w:val="2AF062E2"/>
    <w:multiLevelType w:val="multilevel"/>
    <w:tmpl w:val="8CB435E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B7C766B"/>
    <w:multiLevelType w:val="singleLevel"/>
    <w:tmpl w:val="EF1A3F8E"/>
    <w:lvl w:ilvl="0">
      <w:start w:val="2"/>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84">
    <w:nsid w:val="2BAC20AB"/>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5">
    <w:nsid w:val="2C3829E5"/>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86">
    <w:nsid w:val="2C9E65E7"/>
    <w:multiLevelType w:val="singleLevel"/>
    <w:tmpl w:val="4D3A29DA"/>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7">
    <w:nsid w:val="2D11275F"/>
    <w:multiLevelType w:val="singleLevel"/>
    <w:tmpl w:val="73364862"/>
    <w:lvl w:ilvl="0">
      <w:start w:val="2"/>
      <w:numFmt w:val="decimal"/>
      <w:lvlText w:val="4.1.%1. "/>
      <w:legacy w:legacy="1" w:legacySpace="0" w:legacyIndent="283"/>
      <w:lvlJc w:val="left"/>
      <w:pPr>
        <w:ind w:left="283" w:hanging="283"/>
      </w:pPr>
      <w:rPr>
        <w:rFonts w:ascii="Arial" w:hAnsi="Arial" w:cs="Arial" w:hint="default"/>
        <w:b w:val="0"/>
        <w:i w:val="0"/>
        <w:sz w:val="16"/>
        <w:szCs w:val="16"/>
        <w:u w:val="single"/>
      </w:rPr>
    </w:lvl>
  </w:abstractNum>
  <w:abstractNum w:abstractNumId="88">
    <w:nsid w:val="2D2F0DBD"/>
    <w:multiLevelType w:val="singleLevel"/>
    <w:tmpl w:val="5310F4E2"/>
    <w:lvl w:ilvl="0">
      <w:start w:val="3"/>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89">
    <w:nsid w:val="2DB94E6F"/>
    <w:multiLevelType w:val="singleLevel"/>
    <w:tmpl w:val="E73A35A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90">
    <w:nsid w:val="2DE73AFD"/>
    <w:multiLevelType w:val="singleLevel"/>
    <w:tmpl w:val="963017AE"/>
    <w:lvl w:ilvl="0">
      <w:start w:val="12"/>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91">
    <w:nsid w:val="2E0C4CF7"/>
    <w:multiLevelType w:val="singleLevel"/>
    <w:tmpl w:val="90F691A2"/>
    <w:lvl w:ilvl="0">
      <w:start w:val="2"/>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92">
    <w:nsid w:val="2E9000B0"/>
    <w:multiLevelType w:val="singleLevel"/>
    <w:tmpl w:val="2CFABF0A"/>
    <w:lvl w:ilvl="0">
      <w:start w:val="1"/>
      <w:numFmt w:val="lowerLetter"/>
      <w:lvlText w:val="%1)"/>
      <w:legacy w:legacy="1" w:legacySpace="0" w:legacyIndent="283"/>
      <w:lvlJc w:val="left"/>
      <w:pPr>
        <w:ind w:left="283" w:hanging="283"/>
      </w:pPr>
    </w:lvl>
  </w:abstractNum>
  <w:abstractNum w:abstractNumId="93">
    <w:nsid w:val="2E9B3BF5"/>
    <w:multiLevelType w:val="singleLevel"/>
    <w:tmpl w:val="B5F2AB52"/>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94">
    <w:nsid w:val="2F702A35"/>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95">
    <w:nsid w:val="30155152"/>
    <w:multiLevelType w:val="singleLevel"/>
    <w:tmpl w:val="BD9EE7C4"/>
    <w:lvl w:ilvl="0">
      <w:start w:val="2"/>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96">
    <w:nsid w:val="30B953BF"/>
    <w:multiLevelType w:val="singleLevel"/>
    <w:tmpl w:val="06CC0E94"/>
    <w:lvl w:ilvl="0">
      <w:start w:val="3"/>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97">
    <w:nsid w:val="31221954"/>
    <w:multiLevelType w:val="multilevel"/>
    <w:tmpl w:val="E8B2AF3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053375"/>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99">
    <w:nsid w:val="3215044F"/>
    <w:multiLevelType w:val="singleLevel"/>
    <w:tmpl w:val="2CFABF0A"/>
    <w:lvl w:ilvl="0">
      <w:start w:val="1"/>
      <w:numFmt w:val="lowerLetter"/>
      <w:lvlText w:val="%1)"/>
      <w:legacy w:legacy="1" w:legacySpace="0" w:legacyIndent="283"/>
      <w:lvlJc w:val="left"/>
      <w:pPr>
        <w:ind w:left="283" w:hanging="283"/>
      </w:pPr>
    </w:lvl>
  </w:abstractNum>
  <w:abstractNum w:abstractNumId="100">
    <w:nsid w:val="32D4326B"/>
    <w:multiLevelType w:val="singleLevel"/>
    <w:tmpl w:val="E7B8110C"/>
    <w:lvl w:ilvl="0">
      <w:start w:val="3"/>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101">
    <w:nsid w:val="33532D94"/>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02">
    <w:nsid w:val="348F0BF2"/>
    <w:multiLevelType w:val="multilevel"/>
    <w:tmpl w:val="EEBC2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5205ACB"/>
    <w:multiLevelType w:val="multilevel"/>
    <w:tmpl w:val="F0DCBDEE"/>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373223"/>
    <w:multiLevelType w:val="singleLevel"/>
    <w:tmpl w:val="637CFFAE"/>
    <w:lvl w:ilvl="0">
      <w:start w:val="2"/>
      <w:numFmt w:val="lowerLetter"/>
      <w:lvlText w:val="%1)"/>
      <w:legacy w:legacy="1" w:legacySpace="0" w:legacyIndent="283"/>
      <w:lvlJc w:val="left"/>
      <w:pPr>
        <w:ind w:left="283" w:hanging="283"/>
      </w:pPr>
    </w:lvl>
  </w:abstractNum>
  <w:abstractNum w:abstractNumId="105">
    <w:nsid w:val="357C1669"/>
    <w:multiLevelType w:val="singleLevel"/>
    <w:tmpl w:val="A98CD4FC"/>
    <w:lvl w:ilvl="0">
      <w:start w:val="1"/>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106">
    <w:nsid w:val="35C61BA3"/>
    <w:multiLevelType w:val="singleLevel"/>
    <w:tmpl w:val="426465B2"/>
    <w:lvl w:ilvl="0">
      <w:start w:val="4"/>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107">
    <w:nsid w:val="3695231B"/>
    <w:multiLevelType w:val="singleLevel"/>
    <w:tmpl w:val="9EA2484A"/>
    <w:lvl w:ilvl="0">
      <w:start w:val="2"/>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08">
    <w:nsid w:val="36B3272D"/>
    <w:multiLevelType w:val="multilevel"/>
    <w:tmpl w:val="9B00B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9">
    <w:nsid w:val="37032B2B"/>
    <w:multiLevelType w:val="singleLevel"/>
    <w:tmpl w:val="F5FEA7E4"/>
    <w:lvl w:ilvl="0">
      <w:start w:val="1"/>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110">
    <w:nsid w:val="3767288E"/>
    <w:multiLevelType w:val="singleLevel"/>
    <w:tmpl w:val="331AD182"/>
    <w:lvl w:ilvl="0">
      <w:start w:val="1"/>
      <w:numFmt w:val="lowerLetter"/>
      <w:lvlText w:val="%1)"/>
      <w:legacy w:legacy="1" w:legacySpace="0" w:legacyIndent="283"/>
      <w:lvlJc w:val="left"/>
      <w:pPr>
        <w:ind w:left="283" w:hanging="283"/>
      </w:pPr>
    </w:lvl>
  </w:abstractNum>
  <w:abstractNum w:abstractNumId="111">
    <w:nsid w:val="37D40907"/>
    <w:multiLevelType w:val="multilevel"/>
    <w:tmpl w:val="29C25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8246B1D"/>
    <w:multiLevelType w:val="singleLevel"/>
    <w:tmpl w:val="DE02B32E"/>
    <w:lvl w:ilvl="0">
      <w:start w:val="2"/>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13">
    <w:nsid w:val="39104BB9"/>
    <w:multiLevelType w:val="singleLevel"/>
    <w:tmpl w:val="5BCE49D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14">
    <w:nsid w:val="39146D29"/>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15">
    <w:nsid w:val="3952460E"/>
    <w:multiLevelType w:val="multilevel"/>
    <w:tmpl w:val="86DC1B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nsid w:val="39CF7235"/>
    <w:multiLevelType w:val="singleLevel"/>
    <w:tmpl w:val="3CF61928"/>
    <w:lvl w:ilvl="0">
      <w:start w:val="3"/>
      <w:numFmt w:val="decimal"/>
      <w:lvlText w:val="%1."/>
      <w:legacy w:legacy="1" w:legacySpace="113" w:legacyIndent="397"/>
      <w:lvlJc w:val="right"/>
      <w:pPr>
        <w:ind w:left="397" w:hanging="397"/>
      </w:pPr>
    </w:lvl>
  </w:abstractNum>
  <w:abstractNum w:abstractNumId="117">
    <w:nsid w:val="3A0E7341"/>
    <w:multiLevelType w:val="singleLevel"/>
    <w:tmpl w:val="4FC482D8"/>
    <w:lvl w:ilvl="0">
      <w:start w:val="2"/>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18">
    <w:nsid w:val="3CF01410"/>
    <w:multiLevelType w:val="singleLevel"/>
    <w:tmpl w:val="1CDA4BF2"/>
    <w:lvl w:ilvl="0">
      <w:start w:val="2"/>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119">
    <w:nsid w:val="3D4F44B3"/>
    <w:multiLevelType w:val="multilevel"/>
    <w:tmpl w:val="8B70D79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D941951"/>
    <w:multiLevelType w:val="singleLevel"/>
    <w:tmpl w:val="C21E9CFC"/>
    <w:lvl w:ilvl="0">
      <w:start w:val="1"/>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121">
    <w:nsid w:val="3E201965"/>
    <w:multiLevelType w:val="singleLevel"/>
    <w:tmpl w:val="43847B62"/>
    <w:lvl w:ilvl="0">
      <w:start w:val="3"/>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22">
    <w:nsid w:val="3F347148"/>
    <w:multiLevelType w:val="multilevel"/>
    <w:tmpl w:val="2E8AB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F4A4E3C"/>
    <w:multiLevelType w:val="singleLevel"/>
    <w:tmpl w:val="ECC87E12"/>
    <w:lvl w:ilvl="0">
      <w:start w:val="1"/>
      <w:numFmt w:val="decimal"/>
      <w:lvlText w:val="6.2.%1. "/>
      <w:legacy w:legacy="1" w:legacySpace="0" w:legacyIndent="283"/>
      <w:lvlJc w:val="left"/>
      <w:pPr>
        <w:ind w:left="283" w:hanging="283"/>
      </w:pPr>
      <w:rPr>
        <w:rFonts w:ascii="Arial" w:hAnsi="Arial" w:cs="Arial" w:hint="default"/>
        <w:b w:val="0"/>
        <w:i w:val="0"/>
        <w:sz w:val="16"/>
        <w:szCs w:val="16"/>
        <w:u w:val="single"/>
      </w:rPr>
    </w:lvl>
  </w:abstractNum>
  <w:abstractNum w:abstractNumId="124">
    <w:nsid w:val="3F973EE7"/>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25">
    <w:nsid w:val="3FA25C20"/>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26">
    <w:nsid w:val="401E1268"/>
    <w:multiLevelType w:val="singleLevel"/>
    <w:tmpl w:val="A07AFB94"/>
    <w:lvl w:ilvl="0">
      <w:start w:val="2"/>
      <w:numFmt w:val="lowerLetter"/>
      <w:lvlText w:val="%1)"/>
      <w:legacy w:legacy="1" w:legacySpace="0" w:legacyIndent="283"/>
      <w:lvlJc w:val="left"/>
      <w:pPr>
        <w:ind w:left="283" w:hanging="283"/>
      </w:pPr>
    </w:lvl>
  </w:abstractNum>
  <w:abstractNum w:abstractNumId="127">
    <w:nsid w:val="40DB4778"/>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28">
    <w:nsid w:val="41116C2F"/>
    <w:multiLevelType w:val="multilevel"/>
    <w:tmpl w:val="28549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3502003"/>
    <w:multiLevelType w:val="singleLevel"/>
    <w:tmpl w:val="0206206C"/>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30">
    <w:nsid w:val="43D46801"/>
    <w:multiLevelType w:val="singleLevel"/>
    <w:tmpl w:val="71227FAA"/>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31">
    <w:nsid w:val="45C423FD"/>
    <w:multiLevelType w:val="singleLevel"/>
    <w:tmpl w:val="583C7098"/>
    <w:lvl w:ilvl="0">
      <w:start w:val="1"/>
      <w:numFmt w:val="decimal"/>
      <w:lvlText w:val="3.%1. "/>
      <w:legacy w:legacy="1" w:legacySpace="0" w:legacyIndent="283"/>
      <w:lvlJc w:val="left"/>
      <w:pPr>
        <w:ind w:left="283" w:hanging="283"/>
      </w:pPr>
      <w:rPr>
        <w:rFonts w:ascii="Arial" w:hAnsi="Arial" w:cs="Arial" w:hint="default"/>
        <w:b w:val="0"/>
        <w:i w:val="0"/>
        <w:sz w:val="18"/>
        <w:u w:val="none"/>
      </w:rPr>
    </w:lvl>
  </w:abstractNum>
  <w:abstractNum w:abstractNumId="132">
    <w:nsid w:val="46185AE6"/>
    <w:multiLevelType w:val="singleLevel"/>
    <w:tmpl w:val="D2E0600C"/>
    <w:lvl w:ilvl="0">
      <w:start w:val="1"/>
      <w:numFmt w:val="lowerLetter"/>
      <w:lvlText w:val="%1)"/>
      <w:legacy w:legacy="1" w:legacySpace="0" w:legacyIndent="284"/>
      <w:lvlJc w:val="left"/>
      <w:pPr>
        <w:ind w:left="284" w:hanging="284"/>
      </w:pPr>
    </w:lvl>
  </w:abstractNum>
  <w:abstractNum w:abstractNumId="133">
    <w:nsid w:val="46D51CAF"/>
    <w:multiLevelType w:val="singleLevel"/>
    <w:tmpl w:val="602E31E0"/>
    <w:lvl w:ilvl="0">
      <w:start w:val="1"/>
      <w:numFmt w:val="decimal"/>
      <w:lvlText w:val="1.4.%1. "/>
      <w:legacy w:legacy="1" w:legacySpace="0" w:legacyIndent="283"/>
      <w:lvlJc w:val="left"/>
      <w:pPr>
        <w:ind w:left="283" w:hanging="283"/>
      </w:pPr>
      <w:rPr>
        <w:rFonts w:ascii="Arial" w:hAnsi="Arial" w:cs="Arial" w:hint="default"/>
        <w:b w:val="0"/>
        <w:i w:val="0"/>
        <w:sz w:val="18"/>
        <w:szCs w:val="18"/>
        <w:u w:val="none"/>
      </w:rPr>
    </w:lvl>
  </w:abstractNum>
  <w:abstractNum w:abstractNumId="134">
    <w:nsid w:val="47943A88"/>
    <w:multiLevelType w:val="multilevel"/>
    <w:tmpl w:val="51964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7BE1425"/>
    <w:multiLevelType w:val="singleLevel"/>
    <w:tmpl w:val="0206206C"/>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36">
    <w:nsid w:val="48083166"/>
    <w:multiLevelType w:val="singleLevel"/>
    <w:tmpl w:val="EE92F024"/>
    <w:lvl w:ilvl="0">
      <w:start w:val="1"/>
      <w:numFmt w:val="lowerLetter"/>
      <w:lvlText w:val="%1)"/>
      <w:legacy w:legacy="1" w:legacySpace="0" w:legacyIndent="283"/>
      <w:lvlJc w:val="left"/>
      <w:pPr>
        <w:ind w:left="283" w:hanging="283"/>
      </w:pPr>
    </w:lvl>
  </w:abstractNum>
  <w:abstractNum w:abstractNumId="137">
    <w:nsid w:val="48AE7C5A"/>
    <w:multiLevelType w:val="singleLevel"/>
    <w:tmpl w:val="B67E9E1C"/>
    <w:lvl w:ilvl="0">
      <w:start w:val="2"/>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38">
    <w:nsid w:val="48DF5F94"/>
    <w:multiLevelType w:val="hybridMultilevel"/>
    <w:tmpl w:val="72A805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9F2352"/>
    <w:multiLevelType w:val="singleLevel"/>
    <w:tmpl w:val="F77CDC60"/>
    <w:lvl w:ilvl="0">
      <w:start w:val="4"/>
      <w:numFmt w:val="upperLetter"/>
      <w:lvlText w:val="%1. "/>
      <w:legacy w:legacy="1" w:legacySpace="0" w:legacyIndent="283"/>
      <w:lvlJc w:val="left"/>
      <w:pPr>
        <w:ind w:left="283" w:hanging="283"/>
      </w:pPr>
      <w:rPr>
        <w:rFonts w:ascii="Arial" w:hAnsi="Arial" w:cs="Arial" w:hint="default"/>
        <w:b/>
        <w:i w:val="0"/>
        <w:sz w:val="24"/>
        <w:szCs w:val="24"/>
        <w:u w:val="single"/>
      </w:rPr>
    </w:lvl>
  </w:abstractNum>
  <w:abstractNum w:abstractNumId="140">
    <w:nsid w:val="4A6017CD"/>
    <w:multiLevelType w:val="singleLevel"/>
    <w:tmpl w:val="C0367B58"/>
    <w:lvl w:ilvl="0">
      <w:start w:val="5"/>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41">
    <w:nsid w:val="4A990A82"/>
    <w:multiLevelType w:val="singleLevel"/>
    <w:tmpl w:val="2584C254"/>
    <w:lvl w:ilvl="0">
      <w:start w:val="1"/>
      <w:numFmt w:val="decimal"/>
      <w:pStyle w:val="Listapunktowana2"/>
      <w:lvlText w:val="%1. "/>
      <w:legacy w:legacy="1" w:legacySpace="0" w:legacyIndent="283"/>
      <w:lvlJc w:val="left"/>
      <w:pPr>
        <w:ind w:left="283" w:hanging="283"/>
      </w:pPr>
      <w:rPr>
        <w:rFonts w:ascii="Book Antiqua" w:hAnsi="Book Antiqua" w:hint="default"/>
        <w:b/>
        <w:i w:val="0"/>
        <w:sz w:val="20"/>
        <w:szCs w:val="20"/>
        <w:u w:val="none"/>
      </w:rPr>
    </w:lvl>
  </w:abstractNum>
  <w:abstractNum w:abstractNumId="142">
    <w:nsid w:val="4B362724"/>
    <w:multiLevelType w:val="singleLevel"/>
    <w:tmpl w:val="66A0A3AC"/>
    <w:lvl w:ilvl="0">
      <w:start w:val="1"/>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143">
    <w:nsid w:val="4B735083"/>
    <w:multiLevelType w:val="singleLevel"/>
    <w:tmpl w:val="C784C398"/>
    <w:lvl w:ilvl="0">
      <w:start w:val="1"/>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144">
    <w:nsid w:val="4D1D095E"/>
    <w:multiLevelType w:val="singleLevel"/>
    <w:tmpl w:val="332A2614"/>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45">
    <w:nsid w:val="4D207AB4"/>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46">
    <w:nsid w:val="4DC0078C"/>
    <w:multiLevelType w:val="multilevel"/>
    <w:tmpl w:val="56963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DF62E9B"/>
    <w:multiLevelType w:val="singleLevel"/>
    <w:tmpl w:val="D17E79A4"/>
    <w:lvl w:ilvl="0">
      <w:start w:val="4"/>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48">
    <w:nsid w:val="4E8925CF"/>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49">
    <w:nsid w:val="4ED57CCD"/>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0">
    <w:nsid w:val="51835508"/>
    <w:multiLevelType w:val="singleLevel"/>
    <w:tmpl w:val="6958ACF6"/>
    <w:lvl w:ilvl="0">
      <w:start w:val="1"/>
      <w:numFmt w:val="decimal"/>
      <w:lvlText w:val="2.%1. "/>
      <w:legacy w:legacy="1" w:legacySpace="0" w:legacyIndent="283"/>
      <w:lvlJc w:val="left"/>
      <w:pPr>
        <w:ind w:left="328" w:hanging="283"/>
      </w:pPr>
      <w:rPr>
        <w:rFonts w:ascii="Arial" w:hAnsi="Arial" w:cs="Arial" w:hint="default"/>
        <w:b w:val="0"/>
        <w:i w:val="0"/>
        <w:sz w:val="18"/>
        <w:u w:val="none"/>
      </w:rPr>
    </w:lvl>
  </w:abstractNum>
  <w:abstractNum w:abstractNumId="151">
    <w:nsid w:val="5221077E"/>
    <w:multiLevelType w:val="singleLevel"/>
    <w:tmpl w:val="2162102C"/>
    <w:lvl w:ilvl="0">
      <w:start w:val="1"/>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52">
    <w:nsid w:val="52390D74"/>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53">
    <w:nsid w:val="53996AEC"/>
    <w:multiLevelType w:val="singleLevel"/>
    <w:tmpl w:val="85F0B25A"/>
    <w:lvl w:ilvl="0">
      <w:start w:val="6"/>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54">
    <w:nsid w:val="5484261F"/>
    <w:multiLevelType w:val="singleLevel"/>
    <w:tmpl w:val="4F6E9056"/>
    <w:lvl w:ilvl="0">
      <w:start w:val="8"/>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55">
    <w:nsid w:val="5557419E"/>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56">
    <w:nsid w:val="56B11B4E"/>
    <w:multiLevelType w:val="singleLevel"/>
    <w:tmpl w:val="49884838"/>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7">
    <w:nsid w:val="57395F70"/>
    <w:multiLevelType w:val="singleLevel"/>
    <w:tmpl w:val="0F14EEEE"/>
    <w:lvl w:ilvl="0">
      <w:start w:val="2"/>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158">
    <w:nsid w:val="58172F34"/>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159">
    <w:nsid w:val="58266C68"/>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0">
    <w:nsid w:val="58AE654B"/>
    <w:multiLevelType w:val="multilevel"/>
    <w:tmpl w:val="58203448"/>
    <w:lvl w:ilvl="0">
      <w:start w:val="1"/>
      <w:numFmt w:val="decimal"/>
      <w:lvlText w:val="%1."/>
      <w:lvlJc w:val="left"/>
      <w:pPr>
        <w:tabs>
          <w:tab w:val="num" w:pos="435"/>
        </w:tabs>
        <w:ind w:left="435" w:hanging="435"/>
      </w:pPr>
      <w:rPr>
        <w:rFonts w:hint="default"/>
        <w:u w:val="none"/>
      </w:rPr>
    </w:lvl>
    <w:lvl w:ilvl="1">
      <w:start w:val="1"/>
      <w:numFmt w:val="decimal"/>
      <w:lvlText w:val="%1.%2."/>
      <w:lvlJc w:val="left"/>
      <w:pPr>
        <w:tabs>
          <w:tab w:val="num" w:pos="435"/>
        </w:tabs>
        <w:ind w:left="435" w:hanging="43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1">
    <w:nsid w:val="58E506A3"/>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2">
    <w:nsid w:val="596B32AA"/>
    <w:multiLevelType w:val="multilevel"/>
    <w:tmpl w:val="BA90C2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9FE1FD6"/>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4">
    <w:nsid w:val="5A247191"/>
    <w:multiLevelType w:val="singleLevel"/>
    <w:tmpl w:val="F11077F8"/>
    <w:lvl w:ilvl="0">
      <w:start w:val="2"/>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65">
    <w:nsid w:val="5A2634A0"/>
    <w:multiLevelType w:val="singleLevel"/>
    <w:tmpl w:val="2D907A18"/>
    <w:lvl w:ilvl="0">
      <w:start w:val="2"/>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66">
    <w:nsid w:val="5B4662EC"/>
    <w:multiLevelType w:val="singleLevel"/>
    <w:tmpl w:val="0CA46568"/>
    <w:lvl w:ilvl="0">
      <w:start w:val="1"/>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67">
    <w:nsid w:val="5B603CAF"/>
    <w:multiLevelType w:val="singleLevel"/>
    <w:tmpl w:val="68A63B1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68">
    <w:nsid w:val="5B67365E"/>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9">
    <w:nsid w:val="5CD35858"/>
    <w:multiLevelType w:val="singleLevel"/>
    <w:tmpl w:val="23A82EA6"/>
    <w:lvl w:ilvl="0">
      <w:start w:val="4"/>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70">
    <w:nsid w:val="5FDE0E7D"/>
    <w:multiLevelType w:val="singleLevel"/>
    <w:tmpl w:val="FB103BD8"/>
    <w:lvl w:ilvl="0">
      <w:start w:val="3"/>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71">
    <w:nsid w:val="5FE362CB"/>
    <w:multiLevelType w:val="singleLevel"/>
    <w:tmpl w:val="800A756A"/>
    <w:lvl w:ilvl="0">
      <w:start w:val="3"/>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72">
    <w:nsid w:val="60020372"/>
    <w:multiLevelType w:val="singleLevel"/>
    <w:tmpl w:val="525ADD32"/>
    <w:lvl w:ilvl="0">
      <w:start w:val="1"/>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173">
    <w:nsid w:val="603B15A3"/>
    <w:multiLevelType w:val="singleLevel"/>
    <w:tmpl w:val="6D68B542"/>
    <w:lvl w:ilvl="0">
      <w:start w:val="1"/>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174">
    <w:nsid w:val="61943272"/>
    <w:multiLevelType w:val="multilevel"/>
    <w:tmpl w:val="4E2EB3F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2080E36"/>
    <w:multiLevelType w:val="singleLevel"/>
    <w:tmpl w:val="9FC24B0A"/>
    <w:lvl w:ilvl="0">
      <w:start w:val="2"/>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176">
    <w:nsid w:val="634A5DF2"/>
    <w:multiLevelType w:val="singleLevel"/>
    <w:tmpl w:val="F22631B8"/>
    <w:lvl w:ilvl="0">
      <w:start w:val="1"/>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77">
    <w:nsid w:val="64DD304B"/>
    <w:multiLevelType w:val="singleLevel"/>
    <w:tmpl w:val="EE92F024"/>
    <w:lvl w:ilvl="0">
      <w:start w:val="1"/>
      <w:numFmt w:val="lowerLetter"/>
      <w:lvlText w:val="%1)"/>
      <w:legacy w:legacy="1" w:legacySpace="0" w:legacyIndent="283"/>
      <w:lvlJc w:val="left"/>
      <w:pPr>
        <w:ind w:left="283" w:hanging="283"/>
      </w:pPr>
    </w:lvl>
  </w:abstractNum>
  <w:abstractNum w:abstractNumId="178">
    <w:nsid w:val="651E08CD"/>
    <w:multiLevelType w:val="singleLevel"/>
    <w:tmpl w:val="811456F4"/>
    <w:lvl w:ilvl="0">
      <w:start w:val="1"/>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79">
    <w:nsid w:val="65635D7E"/>
    <w:multiLevelType w:val="singleLevel"/>
    <w:tmpl w:val="75AA89B8"/>
    <w:lvl w:ilvl="0">
      <w:start w:val="1"/>
      <w:numFmt w:val="decimal"/>
      <w:lvlText w:val="9.%1. "/>
      <w:legacy w:legacy="1" w:legacySpace="0" w:legacyIndent="283"/>
      <w:lvlJc w:val="left"/>
      <w:pPr>
        <w:ind w:left="283" w:hanging="283"/>
      </w:pPr>
      <w:rPr>
        <w:rFonts w:ascii="Book Antiqua" w:hAnsi="Book Antiqua" w:hint="default"/>
        <w:b w:val="0"/>
        <w:i w:val="0"/>
        <w:sz w:val="16"/>
        <w:szCs w:val="16"/>
        <w:u w:val="single"/>
      </w:rPr>
    </w:lvl>
  </w:abstractNum>
  <w:abstractNum w:abstractNumId="180">
    <w:nsid w:val="657B6808"/>
    <w:multiLevelType w:val="singleLevel"/>
    <w:tmpl w:val="560A2D4C"/>
    <w:lvl w:ilvl="0">
      <w:start w:val="4"/>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81">
    <w:nsid w:val="66371623"/>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82">
    <w:nsid w:val="664D6114"/>
    <w:multiLevelType w:val="singleLevel"/>
    <w:tmpl w:val="E73A35A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83">
    <w:nsid w:val="67B142EB"/>
    <w:multiLevelType w:val="singleLevel"/>
    <w:tmpl w:val="1C3A5DBA"/>
    <w:lvl w:ilvl="0">
      <w:start w:val="3"/>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84">
    <w:nsid w:val="684448B7"/>
    <w:multiLevelType w:val="singleLevel"/>
    <w:tmpl w:val="94FAC5BA"/>
    <w:lvl w:ilvl="0">
      <w:start w:val="4"/>
      <w:numFmt w:val="decimal"/>
      <w:lvlText w:val="%1."/>
      <w:legacy w:legacy="1" w:legacySpace="57" w:legacyIndent="340"/>
      <w:lvlJc w:val="center"/>
      <w:pPr>
        <w:ind w:left="340" w:hanging="340"/>
      </w:pPr>
    </w:lvl>
  </w:abstractNum>
  <w:abstractNum w:abstractNumId="185">
    <w:nsid w:val="68612C12"/>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86">
    <w:nsid w:val="6AD11D56"/>
    <w:multiLevelType w:val="multilevel"/>
    <w:tmpl w:val="5C1E64A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AD94CF7"/>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88">
    <w:nsid w:val="6B7E03AA"/>
    <w:multiLevelType w:val="singleLevel"/>
    <w:tmpl w:val="8AB237A4"/>
    <w:lvl w:ilvl="0">
      <w:start w:val="2"/>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189">
    <w:nsid w:val="6BF446E1"/>
    <w:multiLevelType w:val="singleLevel"/>
    <w:tmpl w:val="BEEE3AA8"/>
    <w:lvl w:ilvl="0">
      <w:start w:val="6"/>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90">
    <w:nsid w:val="6C0D00A1"/>
    <w:multiLevelType w:val="singleLevel"/>
    <w:tmpl w:val="ED5EE890"/>
    <w:lvl w:ilvl="0">
      <w:start w:val="5"/>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91">
    <w:nsid w:val="6C293B41"/>
    <w:multiLevelType w:val="singleLevel"/>
    <w:tmpl w:val="2EB89CA0"/>
    <w:lvl w:ilvl="0">
      <w:start w:val="10"/>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92">
    <w:nsid w:val="6C543090"/>
    <w:multiLevelType w:val="singleLevel"/>
    <w:tmpl w:val="22E29060"/>
    <w:lvl w:ilvl="0">
      <w:start w:val="1"/>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193">
    <w:nsid w:val="6C607619"/>
    <w:multiLevelType w:val="singleLevel"/>
    <w:tmpl w:val="9954C700"/>
    <w:lvl w:ilvl="0">
      <w:start w:val="3"/>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94">
    <w:nsid w:val="6CD61DDA"/>
    <w:multiLevelType w:val="singleLevel"/>
    <w:tmpl w:val="C14E854E"/>
    <w:lvl w:ilvl="0">
      <w:start w:val="4"/>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95">
    <w:nsid w:val="6CF24366"/>
    <w:multiLevelType w:val="singleLevel"/>
    <w:tmpl w:val="69F09D30"/>
    <w:lvl w:ilvl="0">
      <w:start w:val="1"/>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6">
    <w:nsid w:val="6F96138C"/>
    <w:multiLevelType w:val="singleLevel"/>
    <w:tmpl w:val="62EC6EAC"/>
    <w:lvl w:ilvl="0">
      <w:start w:val="4"/>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97">
    <w:nsid w:val="6FC80BFD"/>
    <w:multiLevelType w:val="singleLevel"/>
    <w:tmpl w:val="6E6202E8"/>
    <w:lvl w:ilvl="0">
      <w:start w:val="1"/>
      <w:numFmt w:val="lowerLetter"/>
      <w:lvlText w:val="%1)"/>
      <w:legacy w:legacy="1" w:legacySpace="0" w:legacyIndent="283"/>
      <w:lvlJc w:val="left"/>
      <w:pPr>
        <w:ind w:left="283" w:hanging="283"/>
      </w:pPr>
    </w:lvl>
  </w:abstractNum>
  <w:abstractNum w:abstractNumId="198">
    <w:nsid w:val="718F5C83"/>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99">
    <w:nsid w:val="720F02E1"/>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200">
    <w:nsid w:val="721A1E2B"/>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01">
    <w:nsid w:val="725320F2"/>
    <w:multiLevelType w:val="multilevel"/>
    <w:tmpl w:val="21C4C1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45B1B8E"/>
    <w:multiLevelType w:val="singleLevel"/>
    <w:tmpl w:val="96547B3A"/>
    <w:lvl w:ilvl="0">
      <w:start w:val="1"/>
      <w:numFmt w:val="decimal"/>
      <w:lvlText w:val="8.%1. "/>
      <w:legacy w:legacy="1" w:legacySpace="0" w:legacyIndent="283"/>
      <w:lvlJc w:val="left"/>
      <w:pPr>
        <w:ind w:left="283" w:hanging="283"/>
      </w:pPr>
      <w:rPr>
        <w:rFonts w:ascii="Arial" w:hAnsi="Arial" w:cs="Arial" w:hint="default"/>
        <w:b w:val="0"/>
        <w:i w:val="0"/>
        <w:sz w:val="16"/>
        <w:szCs w:val="16"/>
        <w:u w:val="none"/>
      </w:rPr>
    </w:lvl>
  </w:abstractNum>
  <w:abstractNum w:abstractNumId="203">
    <w:nsid w:val="74720D42"/>
    <w:multiLevelType w:val="multilevel"/>
    <w:tmpl w:val="82EADC9E"/>
    <w:lvl w:ilvl="0">
      <w:start w:val="1"/>
      <w:numFmt w:val="decimal"/>
      <w:lvlText w:val="6.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A95457"/>
    <w:multiLevelType w:val="singleLevel"/>
    <w:tmpl w:val="331AD182"/>
    <w:lvl w:ilvl="0">
      <w:start w:val="1"/>
      <w:numFmt w:val="lowerLetter"/>
      <w:lvlText w:val="%1)"/>
      <w:legacy w:legacy="1" w:legacySpace="0" w:legacyIndent="283"/>
      <w:lvlJc w:val="left"/>
      <w:pPr>
        <w:ind w:left="283" w:hanging="283"/>
      </w:pPr>
    </w:lvl>
  </w:abstractNum>
  <w:abstractNum w:abstractNumId="205">
    <w:nsid w:val="74F22D09"/>
    <w:multiLevelType w:val="singleLevel"/>
    <w:tmpl w:val="A2008A52"/>
    <w:lvl w:ilvl="0">
      <w:start w:val="8"/>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206">
    <w:nsid w:val="76613329"/>
    <w:multiLevelType w:val="singleLevel"/>
    <w:tmpl w:val="E47297A4"/>
    <w:lvl w:ilvl="0">
      <w:start w:val="2"/>
      <w:numFmt w:val="decimal"/>
      <w:lvlText w:val="%1. "/>
      <w:legacy w:legacy="1" w:legacySpace="0" w:legacyIndent="283"/>
      <w:lvlJc w:val="left"/>
      <w:pPr>
        <w:ind w:left="328" w:hanging="283"/>
      </w:pPr>
      <w:rPr>
        <w:rFonts w:ascii="Arial" w:hAnsi="Arial" w:cs="Arial" w:hint="default"/>
        <w:b w:val="0"/>
        <w:i w:val="0"/>
        <w:sz w:val="18"/>
        <w:u w:val="none"/>
      </w:rPr>
    </w:lvl>
  </w:abstractNum>
  <w:abstractNum w:abstractNumId="207">
    <w:nsid w:val="766E33B0"/>
    <w:multiLevelType w:val="singleLevel"/>
    <w:tmpl w:val="DA582566"/>
    <w:lvl w:ilvl="0">
      <w:start w:val="6"/>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208">
    <w:nsid w:val="76724EFB"/>
    <w:multiLevelType w:val="singleLevel"/>
    <w:tmpl w:val="455415B6"/>
    <w:lvl w:ilvl="0">
      <w:start w:val="1"/>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209">
    <w:nsid w:val="76FF6A0F"/>
    <w:multiLevelType w:val="singleLevel"/>
    <w:tmpl w:val="904665F4"/>
    <w:lvl w:ilvl="0">
      <w:start w:val="1"/>
      <w:numFmt w:val="decimal"/>
      <w:lvlText w:val="2.2.%1. "/>
      <w:legacy w:legacy="1" w:legacySpace="0" w:legacyIndent="283"/>
      <w:lvlJc w:val="left"/>
      <w:pPr>
        <w:ind w:left="328" w:hanging="283"/>
      </w:pPr>
      <w:rPr>
        <w:rFonts w:ascii="Arial" w:hAnsi="Arial" w:cs="Arial" w:hint="default"/>
        <w:b w:val="0"/>
        <w:i w:val="0"/>
        <w:sz w:val="18"/>
        <w:u w:val="none"/>
      </w:rPr>
    </w:lvl>
  </w:abstractNum>
  <w:abstractNum w:abstractNumId="210">
    <w:nsid w:val="77DF7BB8"/>
    <w:multiLevelType w:val="singleLevel"/>
    <w:tmpl w:val="448AEA6E"/>
    <w:lvl w:ilvl="0">
      <w:start w:val="2"/>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211">
    <w:nsid w:val="78994645"/>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212">
    <w:nsid w:val="78CC01D7"/>
    <w:multiLevelType w:val="hybridMultilevel"/>
    <w:tmpl w:val="8A4C0338"/>
    <w:lvl w:ilvl="0" w:tplc="FFFFFFFF">
      <w:start w:val="3"/>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79865062"/>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4">
    <w:nsid w:val="79E17CFF"/>
    <w:multiLevelType w:val="singleLevel"/>
    <w:tmpl w:val="D890CB5C"/>
    <w:lvl w:ilvl="0">
      <w:start w:val="2"/>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215">
    <w:nsid w:val="79F8747C"/>
    <w:multiLevelType w:val="singleLevel"/>
    <w:tmpl w:val="26D4E5D4"/>
    <w:lvl w:ilvl="0">
      <w:start w:val="1"/>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216">
    <w:nsid w:val="7A696C65"/>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217">
    <w:nsid w:val="7B607731"/>
    <w:multiLevelType w:val="hybridMultilevel"/>
    <w:tmpl w:val="D1FAE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C0C1FBB"/>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9">
    <w:nsid w:val="7C0E6994"/>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20">
    <w:nsid w:val="7D44786A"/>
    <w:multiLevelType w:val="multilevel"/>
    <w:tmpl w:val="7B04A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071FA1"/>
    <w:multiLevelType w:val="singleLevel"/>
    <w:tmpl w:val="A9D6F148"/>
    <w:lvl w:ilvl="0">
      <w:start w:val="7"/>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222">
    <w:nsid w:val="7E960896"/>
    <w:multiLevelType w:val="multilevel"/>
    <w:tmpl w:val="1B609C8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3">
    <w:nsid w:val="7EA8440E"/>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24">
    <w:nsid w:val="7F58233C"/>
    <w:multiLevelType w:val="singleLevel"/>
    <w:tmpl w:val="BAE2EAEC"/>
    <w:lvl w:ilvl="0">
      <w:start w:val="3"/>
      <w:numFmt w:val="decimal"/>
      <w:lvlText w:val="4.1.%1. "/>
      <w:legacy w:legacy="1" w:legacySpace="0" w:legacyIndent="283"/>
      <w:lvlJc w:val="left"/>
      <w:pPr>
        <w:ind w:left="283" w:hanging="283"/>
      </w:pPr>
      <w:rPr>
        <w:rFonts w:ascii="Arial" w:hAnsi="Arial" w:cs="Arial" w:hint="default"/>
        <w:b w:val="0"/>
        <w:i w:val="0"/>
        <w:sz w:val="16"/>
        <w:szCs w:val="16"/>
        <w:u w:val="singl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7"/>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lvlOverride>
  </w:num>
  <w:num w:numId="4">
    <w:abstractNumId w:val="212"/>
  </w:num>
  <w:num w:numId="5">
    <w:abstractNumId w:val="160"/>
  </w:num>
  <w:num w:numId="6">
    <w:abstractNumId w:val="222"/>
  </w:num>
  <w:num w:numId="7">
    <w:abstractNumId w:val="14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62"/>
  </w:num>
  <w:num w:numId="10">
    <w:abstractNumId w:val="26"/>
  </w:num>
  <w:num w:numId="11">
    <w:abstractNumId w:val="220"/>
  </w:num>
  <w:num w:numId="12">
    <w:abstractNumId w:val="201"/>
  </w:num>
  <w:num w:numId="13">
    <w:abstractNumId w:val="111"/>
  </w:num>
  <w:num w:numId="14">
    <w:abstractNumId w:val="80"/>
  </w:num>
  <w:num w:numId="15">
    <w:abstractNumId w:val="97"/>
  </w:num>
  <w:num w:numId="16">
    <w:abstractNumId w:val="119"/>
  </w:num>
  <w:num w:numId="17">
    <w:abstractNumId w:val="50"/>
  </w:num>
  <w:num w:numId="18">
    <w:abstractNumId w:val="203"/>
  </w:num>
  <w:num w:numId="19">
    <w:abstractNumId w:val="82"/>
  </w:num>
  <w:num w:numId="20">
    <w:abstractNumId w:val="217"/>
  </w:num>
  <w:num w:numId="21">
    <w:abstractNumId w:val="174"/>
  </w:num>
  <w:num w:numId="22">
    <w:abstractNumId w:val="7"/>
  </w:num>
  <w:num w:numId="23">
    <w:abstractNumId w:val="138"/>
  </w:num>
  <w:num w:numId="24">
    <w:abstractNumId w:val="38"/>
  </w:num>
  <w:num w:numId="25">
    <w:abstractNumId w:val="30"/>
  </w:num>
  <w:num w:numId="26">
    <w:abstractNumId w:val="128"/>
  </w:num>
  <w:num w:numId="27">
    <w:abstractNumId w:val="102"/>
  </w:num>
  <w:num w:numId="28">
    <w:abstractNumId w:val="146"/>
  </w:num>
  <w:num w:numId="29">
    <w:abstractNumId w:val="134"/>
  </w:num>
  <w:num w:numId="30">
    <w:abstractNumId w:val="103"/>
  </w:num>
  <w:num w:numId="31">
    <w:abstractNumId w:val="186"/>
  </w:num>
  <w:num w:numId="32">
    <w:abstractNumId w:val="14"/>
  </w:num>
  <w:num w:numId="33">
    <w:abstractNumId w:val="108"/>
  </w:num>
  <w:num w:numId="34">
    <w:abstractNumId w:val="5"/>
  </w:num>
  <w:num w:numId="35">
    <w:abstractNumId w:val="28"/>
  </w:num>
  <w:num w:numId="36">
    <w:abstractNumId w:val="28"/>
    <w:lvlOverride w:ilvl="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lvlOverride>
  </w:num>
  <w:num w:numId="37">
    <w:abstractNumId w:val="11"/>
  </w:num>
  <w:num w:numId="38">
    <w:abstractNumId w:val="75"/>
  </w:num>
  <w:num w:numId="39">
    <w:abstractNumId w:val="107"/>
  </w:num>
  <w:num w:numId="4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1">
    <w:abstractNumId w:val="121"/>
  </w:num>
  <w:num w:numId="42">
    <w:abstractNumId w:val="180"/>
  </w:num>
  <w:num w:numId="43">
    <w:abstractNumId w:val="140"/>
  </w:num>
  <w:num w:numId="44">
    <w:abstractNumId w:val="207"/>
  </w:num>
  <w:num w:numId="45">
    <w:abstractNumId w:val="154"/>
  </w:num>
  <w:num w:numId="46">
    <w:abstractNumId w:val="191"/>
  </w:num>
  <w:num w:numId="47">
    <w:abstractNumId w:val="90"/>
  </w:num>
  <w:num w:numId="48">
    <w:abstractNumId w:val="15"/>
  </w:num>
  <w:num w:numId="49">
    <w:abstractNumId w:val="22"/>
  </w:num>
  <w:num w:numId="50">
    <w:abstractNumId w:val="112"/>
  </w:num>
  <w:num w:numId="51">
    <w:abstractNumId w:val="112"/>
    <w:lvlOverride w:ilvl="0">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lvlOverride>
  </w:num>
  <w:num w:numId="52">
    <w:abstractNumId w:val="196"/>
  </w:num>
  <w:num w:numId="53">
    <w:abstractNumId w:val="100"/>
  </w:num>
  <w:num w:numId="54">
    <w:abstractNumId w:val="147"/>
  </w:num>
  <w:num w:numId="55">
    <w:abstractNumId w:val="21"/>
  </w:num>
  <w:num w:numId="56">
    <w:abstractNumId w:val="87"/>
  </w:num>
  <w:num w:numId="57">
    <w:abstractNumId w:val="224"/>
  </w:num>
  <w:num w:numId="58">
    <w:abstractNumId w:val="137"/>
  </w:num>
  <w:num w:numId="59">
    <w:abstractNumId w:val="183"/>
  </w:num>
  <w:num w:numId="60">
    <w:abstractNumId w:val="54"/>
  </w:num>
  <w:num w:numId="61">
    <w:abstractNumId w:val="105"/>
  </w:num>
  <w:num w:numId="62">
    <w:abstractNumId w:val="214"/>
  </w:num>
  <w:num w:numId="63">
    <w:abstractNumId w:val="189"/>
  </w:num>
  <w:num w:numId="64">
    <w:abstractNumId w:val="178"/>
  </w:num>
  <w:num w:numId="65">
    <w:abstractNumId w:val="208"/>
  </w:num>
  <w:num w:numId="66">
    <w:abstractNumId w:val="23"/>
  </w:num>
  <w:num w:numId="67">
    <w:abstractNumId w:val="117"/>
  </w:num>
  <w:num w:numId="68">
    <w:abstractNumId w:val="123"/>
  </w:num>
  <w:num w:numId="69">
    <w:abstractNumId w:val="57"/>
  </w:num>
  <w:num w:numId="70">
    <w:abstractNumId w:val="36"/>
  </w:num>
  <w:num w:numId="71">
    <w:abstractNumId w:val="76"/>
  </w:num>
  <w:num w:numId="72">
    <w:abstractNumId w:val="31"/>
  </w:num>
  <w:num w:numId="73">
    <w:abstractNumId w:val="202"/>
  </w:num>
  <w:num w:numId="74">
    <w:abstractNumId w:val="215"/>
  </w:num>
  <w:num w:numId="75">
    <w:abstractNumId w:val="78"/>
  </w:num>
  <w:num w:numId="76">
    <w:abstractNumId w:val="96"/>
  </w:num>
  <w:num w:numId="77">
    <w:abstractNumId w:val="96"/>
    <w:lvlOverride w:ilvl="0">
      <w:lvl w:ilvl="0">
        <w:start w:val="1"/>
        <w:numFmt w:val="decimal"/>
        <w:lvlText w:val="8.1.%1. "/>
        <w:legacy w:legacy="1" w:legacySpace="0" w:legacyIndent="283"/>
        <w:lvlJc w:val="left"/>
        <w:pPr>
          <w:ind w:left="283" w:hanging="283"/>
        </w:pPr>
        <w:rPr>
          <w:rFonts w:ascii="Arial" w:hAnsi="Arial" w:cs="Arial" w:hint="default"/>
          <w:b w:val="0"/>
          <w:i w:val="0"/>
          <w:sz w:val="16"/>
          <w:szCs w:val="16"/>
          <w:u w:val="single"/>
        </w:rPr>
      </w:lvl>
    </w:lvlOverride>
  </w:num>
  <w:num w:numId="78">
    <w:abstractNumId w:val="62"/>
  </w:num>
  <w:num w:numId="79">
    <w:abstractNumId w:val="51"/>
  </w:num>
  <w:num w:numId="80">
    <w:abstractNumId w:val="88"/>
  </w:num>
  <w:num w:numId="81">
    <w:abstractNumId w:val="151"/>
  </w:num>
  <w:num w:numId="82">
    <w:abstractNumId w:val="170"/>
  </w:num>
  <w:num w:numId="83">
    <w:abstractNumId w:val="106"/>
  </w:num>
  <w:num w:numId="84">
    <w:abstractNumId w:val="106"/>
    <w:lvlOverride w:ilvl="0">
      <w:lvl w:ilvl="0">
        <w:start w:val="1"/>
        <w:numFmt w:val="decimal"/>
        <w:lvlText w:val="8.%1. "/>
        <w:legacy w:legacy="1" w:legacySpace="0" w:legacyIndent="283"/>
        <w:lvlJc w:val="left"/>
        <w:pPr>
          <w:ind w:left="283" w:hanging="283"/>
        </w:pPr>
        <w:rPr>
          <w:rFonts w:ascii="Arial" w:hAnsi="Arial" w:cs="Arial" w:hint="default"/>
          <w:b w:val="0"/>
          <w:i w:val="0"/>
          <w:sz w:val="16"/>
          <w:szCs w:val="16"/>
          <w:u w:val="single"/>
        </w:rPr>
      </w:lvl>
    </w:lvlOverride>
  </w:num>
  <w:num w:numId="85">
    <w:abstractNumId w:val="55"/>
  </w:num>
  <w:num w:numId="86">
    <w:abstractNumId w:val="179"/>
  </w:num>
  <w:num w:numId="87">
    <w:abstractNumId w:val="73"/>
  </w:num>
  <w:num w:numId="88">
    <w:abstractNumId w:val="56"/>
  </w:num>
  <w:num w:numId="89">
    <w:abstractNumId w:val="113"/>
  </w:num>
  <w:num w:numId="90">
    <w:abstractNumId w:val="86"/>
  </w:num>
  <w:num w:numId="91">
    <w:abstractNumId w:val="16"/>
  </w:num>
  <w:num w:numId="92">
    <w:abstractNumId w:val="144"/>
  </w:num>
  <w:num w:numId="93">
    <w:abstractNumId w:val="79"/>
  </w:num>
  <w:num w:numId="94">
    <w:abstractNumId w:val="24"/>
  </w:num>
  <w:num w:numId="95">
    <w:abstractNumId w:val="53"/>
  </w:num>
  <w:num w:numId="96">
    <w:abstractNumId w:val="156"/>
  </w:num>
  <w:num w:numId="97">
    <w:abstractNumId w:val="130"/>
  </w:num>
  <w:num w:numId="98">
    <w:abstractNumId w:val="40"/>
  </w:num>
  <w:num w:numId="99">
    <w:abstractNumId w:val="46"/>
  </w:num>
  <w:num w:numId="100">
    <w:abstractNumId w:val="63"/>
  </w:num>
  <w:num w:numId="101">
    <w:abstractNumId w:val="20"/>
  </w:num>
  <w:num w:numId="102">
    <w:abstractNumId w:val="66"/>
  </w:num>
  <w:num w:numId="103">
    <w:abstractNumId w:val="216"/>
  </w:num>
  <w:num w:numId="104">
    <w:abstractNumId w:val="155"/>
  </w:num>
  <w:num w:numId="105">
    <w:abstractNumId w:val="60"/>
  </w:num>
  <w:num w:numId="106">
    <w:abstractNumId w:val="45"/>
  </w:num>
  <w:num w:numId="107">
    <w:abstractNumId w:val="68"/>
  </w:num>
  <w:num w:numId="108">
    <w:abstractNumId w:val="34"/>
  </w:num>
  <w:num w:numId="109">
    <w:abstractNumId w:val="8"/>
  </w:num>
  <w:num w:numId="110">
    <w:abstractNumId w:val="218"/>
  </w:num>
  <w:num w:numId="111">
    <w:abstractNumId w:val="43"/>
  </w:num>
  <w:num w:numId="112">
    <w:abstractNumId w:val="71"/>
  </w:num>
  <w:num w:numId="113">
    <w:abstractNumId w:val="81"/>
  </w:num>
  <w:num w:numId="114">
    <w:abstractNumId w:val="167"/>
  </w:num>
  <w:num w:numId="115">
    <w:abstractNumId w:val="41"/>
  </w:num>
  <w:num w:numId="116">
    <w:abstractNumId w:val="171"/>
  </w:num>
  <w:num w:numId="117">
    <w:abstractNumId w:val="223"/>
  </w:num>
  <w:num w:numId="118">
    <w:abstractNumId w:val="152"/>
  </w:num>
  <w:num w:numId="119">
    <w:abstractNumId w:val="187"/>
  </w:num>
  <w:num w:numId="120">
    <w:abstractNumId w:val="173"/>
  </w:num>
  <w:num w:numId="121">
    <w:abstractNumId w:val="47"/>
  </w:num>
  <w:num w:numId="122">
    <w:abstractNumId w:val="148"/>
  </w:num>
  <w:num w:numId="123">
    <w:abstractNumId w:val="19"/>
  </w:num>
  <w:num w:numId="124">
    <w:abstractNumId w:val="188"/>
  </w:num>
  <w:num w:numId="125">
    <w:abstractNumId w:val="200"/>
  </w:num>
  <w:num w:numId="126">
    <w:abstractNumId w:val="64"/>
  </w:num>
  <w:num w:numId="127">
    <w:abstractNumId w:val="157"/>
  </w:num>
  <w:num w:numId="128">
    <w:abstractNumId w:val="163"/>
  </w:num>
  <w:num w:numId="129">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30">
    <w:abstractNumId w:val="49"/>
    <w:lvlOverride w:ilvl="0">
      <w:startOverride w:val="1"/>
    </w:lvlOverride>
  </w:num>
  <w:num w:numId="131">
    <w:abstractNumId w:val="129"/>
    <w:lvlOverride w:ilvl="0">
      <w:startOverride w:val="1"/>
    </w:lvlOverride>
  </w:num>
  <w:num w:numId="132">
    <w:abstractNumId w:val="95"/>
    <w:lvlOverride w:ilvl="0">
      <w:startOverride w:val="2"/>
    </w:lvlOverride>
  </w:num>
  <w:num w:numId="133">
    <w:abstractNumId w:val="181"/>
    <w:lvlOverride w:ilvl="0">
      <w:startOverride w:val="3"/>
    </w:lvlOverride>
  </w:num>
  <w:num w:numId="134">
    <w:abstractNumId w:val="125"/>
    <w:lvlOverride w:ilvl="0">
      <w:startOverride w:val="4"/>
    </w:lvlOverride>
  </w:num>
  <w:num w:numId="135">
    <w:abstractNumId w:val="84"/>
    <w:lvlOverride w:ilvl="0">
      <w:startOverride w:val="5"/>
    </w:lvlOverride>
  </w:num>
  <w:num w:numId="136">
    <w:abstractNumId w:val="168"/>
    <w:lvlOverride w:ilvl="0">
      <w:startOverride w:val="2"/>
    </w:lvlOverride>
  </w:num>
  <w:num w:numId="137">
    <w:abstractNumId w:val="98"/>
    <w:lvlOverride w:ilvl="0">
      <w:startOverride w:val="3"/>
    </w:lvlOverride>
  </w:num>
  <w:num w:numId="138">
    <w:abstractNumId w:val="12"/>
    <w:lvlOverride w:ilvl="0">
      <w:startOverride w:val="1"/>
    </w:lvlOverride>
  </w:num>
  <w:num w:numId="139">
    <w:abstractNumId w:val="32"/>
    <w:lvlOverride w:ilvl="0">
      <w:startOverride w:val="2"/>
    </w:lvlOverride>
  </w:num>
  <w:num w:numId="140">
    <w:abstractNumId w:val="219"/>
    <w:lvlOverride w:ilvl="0">
      <w:startOverride w:val="4"/>
    </w:lvlOverride>
  </w:num>
  <w:num w:numId="141">
    <w:abstractNumId w:val="158"/>
    <w:lvlOverride w:ilvl="0">
      <w:startOverride w:val="1"/>
    </w:lvlOverride>
  </w:num>
  <w:num w:numId="142">
    <w:abstractNumId w:val="211"/>
    <w:lvlOverride w:ilvl="0">
      <w:startOverride w:val="2"/>
    </w:lvlOverride>
  </w:num>
  <w:num w:numId="143">
    <w:abstractNumId w:val="94"/>
    <w:lvlOverride w:ilvl="0">
      <w:startOverride w:val="5"/>
    </w:lvlOverride>
  </w:num>
  <w:num w:numId="144">
    <w:abstractNumId w:val="89"/>
    <w:lvlOverride w:ilvl="0">
      <w:startOverride w:val="1"/>
    </w:lvlOverride>
  </w:num>
  <w:num w:numId="145">
    <w:abstractNumId w:val="85"/>
    <w:lvlOverride w:ilvl="0">
      <w:startOverride w:val="2"/>
    </w:lvlOverride>
  </w:num>
  <w:num w:numId="146">
    <w:abstractNumId w:val="172"/>
    <w:lvlOverride w:ilvl="0">
      <w:startOverride w:val="1"/>
    </w:lvlOverride>
  </w:num>
  <w:num w:numId="147">
    <w:abstractNumId w:val="91"/>
    <w:lvlOverride w:ilvl="0">
      <w:startOverride w:val="2"/>
    </w:lvlOverride>
  </w:num>
  <w:num w:numId="148">
    <w:abstractNumId w:val="159"/>
    <w:lvlOverride w:ilvl="0">
      <w:startOverride w:val="6"/>
    </w:lvlOverride>
  </w:num>
  <w:num w:numId="149">
    <w:abstractNumId w:val="198"/>
    <w:lvlOverride w:ilvl="0">
      <w:startOverride w:val="1"/>
    </w:lvlOverride>
  </w:num>
  <w:num w:numId="150">
    <w:abstractNumId w:val="165"/>
    <w:lvlOverride w:ilvl="0">
      <w:startOverride w:val="2"/>
    </w:lvlOverride>
  </w:num>
  <w:num w:numId="151">
    <w:abstractNumId w:val="114"/>
    <w:lvlOverride w:ilvl="0">
      <w:startOverride w:val="7"/>
    </w:lvlOverride>
  </w:num>
  <w:num w:numId="152">
    <w:abstractNumId w:val="44"/>
    <w:lvlOverride w:ilvl="0">
      <w:startOverride w:val="8"/>
    </w:lvlOverride>
  </w:num>
  <w:num w:numId="153">
    <w:abstractNumId w:val="39"/>
    <w:lvlOverride w:ilvl="0">
      <w:startOverride w:val="9"/>
    </w:lvlOverride>
  </w:num>
  <w:num w:numId="154">
    <w:abstractNumId w:val="185"/>
    <w:lvlOverride w:ilvl="0">
      <w:startOverride w:val="10"/>
    </w:lvlOverride>
  </w:num>
  <w:num w:numId="155">
    <w:abstractNumId w:val="77"/>
    <w:lvlOverride w:ilvl="0">
      <w:startOverride w:val="1"/>
    </w:lvlOverride>
  </w:num>
  <w:num w:numId="156">
    <w:abstractNumId w:val="83"/>
    <w:lvlOverride w:ilvl="0">
      <w:startOverride w:val="2"/>
    </w:lvlOverride>
  </w:num>
  <w:num w:numId="157">
    <w:abstractNumId w:val="184"/>
  </w:num>
  <w:num w:numId="158">
    <w:abstractNumId w:val="67"/>
  </w:num>
  <w:num w:numId="159">
    <w:abstractNumId w:val="197"/>
  </w:num>
  <w:num w:numId="160">
    <w:abstractNumId w:val="126"/>
  </w:num>
  <w:num w:numId="161">
    <w:abstractNumId w:val="110"/>
  </w:num>
  <w:num w:numId="162">
    <w:abstractNumId w:val="204"/>
  </w:num>
  <w:num w:numId="163">
    <w:abstractNumId w:val="104"/>
  </w:num>
  <w:num w:numId="164">
    <w:abstractNumId w:val="116"/>
  </w:num>
  <w:num w:numId="165">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66">
    <w:abstractNumId w:val="69"/>
  </w:num>
  <w:num w:numId="167">
    <w:abstractNumId w:val="58"/>
  </w:num>
  <w:num w:numId="168">
    <w:abstractNumId w:val="52"/>
  </w:num>
  <w:num w:numId="169">
    <w:abstractNumId w:val="4"/>
  </w:num>
  <w:num w:numId="170">
    <w:abstractNumId w:val="13"/>
  </w:num>
  <w:num w:numId="171">
    <w:abstractNumId w:val="132"/>
  </w:num>
  <w:num w:numId="172">
    <w:abstractNumId w:val="25"/>
  </w:num>
  <w:num w:numId="173">
    <w:abstractNumId w:val="177"/>
  </w:num>
  <w:num w:numId="174">
    <w:abstractNumId w:val="136"/>
  </w:num>
  <w:num w:numId="175">
    <w:abstractNumId w:val="133"/>
  </w:num>
  <w:num w:numId="176">
    <w:abstractNumId w:val="35"/>
  </w:num>
  <w:num w:numId="177">
    <w:abstractNumId w:val="70"/>
  </w:num>
  <w:num w:numId="178">
    <w:abstractNumId w:val="115"/>
  </w:num>
  <w:num w:numId="179">
    <w:abstractNumId w:val="1"/>
  </w:num>
  <w:num w:numId="180">
    <w:abstractNumId w:val="2"/>
  </w:num>
  <w:num w:numId="181">
    <w:abstractNumId w:val="3"/>
  </w:num>
  <w:num w:numId="182">
    <w:abstractNumId w:val="139"/>
  </w:num>
  <w:num w:numId="183">
    <w:abstractNumId w:val="42"/>
  </w:num>
  <w:num w:numId="184">
    <w:abstractNumId w:val="166"/>
  </w:num>
  <w:num w:numId="185">
    <w:abstractNumId w:val="193"/>
  </w:num>
  <w:num w:numId="186">
    <w:abstractNumId w:val="194"/>
  </w:num>
  <w:num w:numId="187">
    <w:abstractNumId w:val="190"/>
  </w:num>
  <w:num w:numId="188">
    <w:abstractNumId w:val="206"/>
  </w:num>
  <w:num w:numId="189">
    <w:abstractNumId w:val="150"/>
  </w:num>
  <w:num w:numId="190">
    <w:abstractNumId w:val="209"/>
  </w:num>
  <w:num w:numId="191">
    <w:abstractNumId w:val="131"/>
  </w:num>
  <w:num w:numId="192">
    <w:abstractNumId w:val="169"/>
  </w:num>
  <w:num w:numId="193">
    <w:abstractNumId w:val="61"/>
  </w:num>
  <w:num w:numId="194">
    <w:abstractNumId w:val="175"/>
  </w:num>
  <w:num w:numId="195">
    <w:abstractNumId w:val="48"/>
  </w:num>
  <w:num w:numId="196">
    <w:abstractNumId w:val="192"/>
  </w:num>
  <w:num w:numId="197">
    <w:abstractNumId w:val="6"/>
  </w:num>
  <w:num w:numId="198">
    <w:abstractNumId w:val="176"/>
  </w:num>
  <w:num w:numId="199">
    <w:abstractNumId w:val="164"/>
  </w:num>
  <w:num w:numId="200">
    <w:abstractNumId w:val="33"/>
  </w:num>
  <w:num w:numId="201">
    <w:abstractNumId w:val="153"/>
  </w:num>
  <w:num w:numId="202">
    <w:abstractNumId w:val="27"/>
  </w:num>
  <w:num w:numId="203">
    <w:abstractNumId w:val="65"/>
  </w:num>
  <w:num w:numId="204">
    <w:abstractNumId w:val="221"/>
  </w:num>
  <w:num w:numId="205">
    <w:abstractNumId w:val="205"/>
  </w:num>
  <w:num w:numId="206">
    <w:abstractNumId w:val="37"/>
  </w:num>
  <w:num w:numId="207">
    <w:abstractNumId w:val="18"/>
  </w:num>
  <w:num w:numId="208">
    <w:abstractNumId w:val="122"/>
  </w:num>
  <w:num w:numId="209">
    <w:abstractNumId w:val="59"/>
  </w:num>
  <w:num w:numId="210">
    <w:abstractNumId w:val="195"/>
  </w:num>
  <w:num w:numId="211">
    <w:abstractNumId w:val="135"/>
  </w:num>
  <w:num w:numId="212">
    <w:abstractNumId w:val="145"/>
  </w:num>
  <w:num w:numId="213">
    <w:abstractNumId w:val="101"/>
  </w:num>
  <w:num w:numId="214">
    <w:abstractNumId w:val="199"/>
  </w:num>
  <w:num w:numId="215">
    <w:abstractNumId w:val="127"/>
  </w:num>
  <w:num w:numId="216">
    <w:abstractNumId w:val="143"/>
  </w:num>
  <w:num w:numId="217">
    <w:abstractNumId w:val="118"/>
  </w:num>
  <w:num w:numId="218">
    <w:abstractNumId w:val="74"/>
  </w:num>
  <w:num w:numId="219">
    <w:abstractNumId w:val="29"/>
  </w:num>
  <w:num w:numId="220">
    <w:abstractNumId w:val="120"/>
  </w:num>
  <w:num w:numId="221">
    <w:abstractNumId w:val="124"/>
  </w:num>
  <w:num w:numId="222">
    <w:abstractNumId w:val="93"/>
  </w:num>
  <w:num w:numId="223">
    <w:abstractNumId w:val="9"/>
  </w:num>
  <w:num w:numId="224">
    <w:abstractNumId w:val="182"/>
  </w:num>
  <w:num w:numId="225">
    <w:abstractNumId w:val="109"/>
  </w:num>
  <w:num w:numId="226">
    <w:abstractNumId w:val="210"/>
  </w:num>
  <w:num w:numId="227">
    <w:abstractNumId w:val="10"/>
  </w:num>
  <w:num w:numId="228">
    <w:abstractNumId w:val="149"/>
  </w:num>
  <w:num w:numId="229">
    <w:abstractNumId w:val="161"/>
  </w:num>
  <w:num w:numId="230">
    <w:abstractNumId w:val="72"/>
  </w:num>
  <w:num w:numId="231">
    <w:abstractNumId w:val="213"/>
  </w:num>
  <w:num w:numId="232">
    <w:abstractNumId w:val="142"/>
  </w:num>
  <w:num w:numId="233">
    <w:abstractNumId w:val="92"/>
  </w:num>
  <w:num w:numId="234">
    <w:abstractNumId w:val="99"/>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53AE4"/>
    <w:rsid w:val="0000365A"/>
    <w:rsid w:val="00006755"/>
    <w:rsid w:val="00012863"/>
    <w:rsid w:val="0003600D"/>
    <w:rsid w:val="00036DEE"/>
    <w:rsid w:val="00045641"/>
    <w:rsid w:val="000D6092"/>
    <w:rsid w:val="000E3F40"/>
    <w:rsid w:val="0012623F"/>
    <w:rsid w:val="0014050B"/>
    <w:rsid w:val="001658E1"/>
    <w:rsid w:val="001954E1"/>
    <w:rsid w:val="0019563E"/>
    <w:rsid w:val="001B7BFB"/>
    <w:rsid w:val="001F2742"/>
    <w:rsid w:val="001F795A"/>
    <w:rsid w:val="00214F2B"/>
    <w:rsid w:val="0022385E"/>
    <w:rsid w:val="00231635"/>
    <w:rsid w:val="00243F13"/>
    <w:rsid w:val="0026076B"/>
    <w:rsid w:val="002A16FF"/>
    <w:rsid w:val="002C0F24"/>
    <w:rsid w:val="002C1052"/>
    <w:rsid w:val="002C6FE1"/>
    <w:rsid w:val="002D3182"/>
    <w:rsid w:val="002D3766"/>
    <w:rsid w:val="002F0924"/>
    <w:rsid w:val="0033181A"/>
    <w:rsid w:val="00373C85"/>
    <w:rsid w:val="00376E54"/>
    <w:rsid w:val="003842F5"/>
    <w:rsid w:val="0039486C"/>
    <w:rsid w:val="003B6780"/>
    <w:rsid w:val="003E3BC9"/>
    <w:rsid w:val="00401152"/>
    <w:rsid w:val="00411A9B"/>
    <w:rsid w:val="004418D8"/>
    <w:rsid w:val="004714D2"/>
    <w:rsid w:val="00494280"/>
    <w:rsid w:val="005132F6"/>
    <w:rsid w:val="00551CCE"/>
    <w:rsid w:val="005635E9"/>
    <w:rsid w:val="005B2C0B"/>
    <w:rsid w:val="005B4578"/>
    <w:rsid w:val="005C2F54"/>
    <w:rsid w:val="005E17DF"/>
    <w:rsid w:val="005F41C0"/>
    <w:rsid w:val="00655BC4"/>
    <w:rsid w:val="006570CD"/>
    <w:rsid w:val="006745D2"/>
    <w:rsid w:val="00685078"/>
    <w:rsid w:val="00692C1C"/>
    <w:rsid w:val="006C7615"/>
    <w:rsid w:val="00793D6C"/>
    <w:rsid w:val="008102DC"/>
    <w:rsid w:val="00814621"/>
    <w:rsid w:val="00863D98"/>
    <w:rsid w:val="00892922"/>
    <w:rsid w:val="00895DA1"/>
    <w:rsid w:val="008B1DBB"/>
    <w:rsid w:val="008F69F2"/>
    <w:rsid w:val="00920417"/>
    <w:rsid w:val="00973B46"/>
    <w:rsid w:val="009A3E27"/>
    <w:rsid w:val="009B1763"/>
    <w:rsid w:val="009B60FC"/>
    <w:rsid w:val="009C0088"/>
    <w:rsid w:val="009C3D3C"/>
    <w:rsid w:val="009E5BED"/>
    <w:rsid w:val="009E7CBF"/>
    <w:rsid w:val="00A06F16"/>
    <w:rsid w:val="00A3425A"/>
    <w:rsid w:val="00A66B73"/>
    <w:rsid w:val="00A82B48"/>
    <w:rsid w:val="00AC6E80"/>
    <w:rsid w:val="00B0178F"/>
    <w:rsid w:val="00B05E13"/>
    <w:rsid w:val="00B21216"/>
    <w:rsid w:val="00B4329E"/>
    <w:rsid w:val="00B452E2"/>
    <w:rsid w:val="00BA0523"/>
    <w:rsid w:val="00BB61D3"/>
    <w:rsid w:val="00BC5AA0"/>
    <w:rsid w:val="00C0226A"/>
    <w:rsid w:val="00C22502"/>
    <w:rsid w:val="00C35F5B"/>
    <w:rsid w:val="00C378D6"/>
    <w:rsid w:val="00C53AE4"/>
    <w:rsid w:val="00C75AC7"/>
    <w:rsid w:val="00C9049D"/>
    <w:rsid w:val="00CD2B03"/>
    <w:rsid w:val="00CF5213"/>
    <w:rsid w:val="00D2064E"/>
    <w:rsid w:val="00D25B22"/>
    <w:rsid w:val="00D61651"/>
    <w:rsid w:val="00D61EB5"/>
    <w:rsid w:val="00D868E7"/>
    <w:rsid w:val="00DA20BF"/>
    <w:rsid w:val="00E024D8"/>
    <w:rsid w:val="00E32DBC"/>
    <w:rsid w:val="00EA4942"/>
    <w:rsid w:val="00EB2C79"/>
    <w:rsid w:val="00ED1405"/>
    <w:rsid w:val="00EF2777"/>
    <w:rsid w:val="00F01473"/>
    <w:rsid w:val="00F22F7D"/>
    <w:rsid w:val="00F262B9"/>
    <w:rsid w:val="00F42956"/>
    <w:rsid w:val="00F50346"/>
    <w:rsid w:val="00F50745"/>
    <w:rsid w:val="00F607D3"/>
    <w:rsid w:val="00F63098"/>
    <w:rsid w:val="00F67D41"/>
    <w:rsid w:val="00F75C01"/>
    <w:rsid w:val="00F80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_x0000_s1055"/>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A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53AE4"/>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C53A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53AE4"/>
    <w:pPr>
      <w:keepNext/>
      <w:spacing w:before="240" w:after="60"/>
      <w:outlineLvl w:val="2"/>
    </w:pPr>
    <w:rPr>
      <w:rFonts w:ascii="Arial" w:hAnsi="Arial" w:cs="Arial"/>
      <w:b/>
      <w:bCs/>
      <w:sz w:val="26"/>
      <w:szCs w:val="26"/>
    </w:rPr>
  </w:style>
  <w:style w:type="paragraph" w:styleId="Nagwek4">
    <w:name w:val="heading 4"/>
    <w:basedOn w:val="Normalny"/>
    <w:next w:val="Wcicienormalne"/>
    <w:link w:val="Nagwek4Znak"/>
    <w:qFormat/>
    <w:rsid w:val="00C53AE4"/>
    <w:pPr>
      <w:keepNext/>
      <w:keepLines/>
      <w:spacing w:before="120" w:line="240" w:lineRule="atLeast"/>
      <w:ind w:left="567" w:hanging="567"/>
      <w:jc w:val="both"/>
      <w:outlineLvl w:val="3"/>
    </w:pPr>
    <w:rPr>
      <w:rFonts w:ascii="PL Times New Roman" w:hAnsi="PL Times New Roman"/>
      <w:snapToGrid w:val="0"/>
      <w:sz w:val="20"/>
      <w:szCs w:val="20"/>
      <w:lang w:val="en-GB"/>
    </w:rPr>
  </w:style>
  <w:style w:type="paragraph" w:styleId="Nagwek5">
    <w:name w:val="heading 5"/>
    <w:basedOn w:val="Normalny"/>
    <w:next w:val="Wcicienormalne"/>
    <w:link w:val="Nagwek5Znak"/>
    <w:qFormat/>
    <w:rsid w:val="00C53AE4"/>
    <w:pPr>
      <w:keepNext/>
      <w:keepLines/>
      <w:spacing w:before="120" w:line="240" w:lineRule="atLeast"/>
      <w:ind w:left="505" w:hanging="505"/>
      <w:jc w:val="both"/>
      <w:outlineLvl w:val="4"/>
    </w:pPr>
    <w:rPr>
      <w:rFonts w:ascii="PL Times New Roman" w:hAnsi="PL Times New Roman"/>
      <w:snapToGrid w:val="0"/>
      <w:sz w:val="20"/>
      <w:szCs w:val="20"/>
      <w:lang w:val="en-GB"/>
    </w:rPr>
  </w:style>
  <w:style w:type="paragraph" w:styleId="Nagwek6">
    <w:name w:val="heading 6"/>
    <w:basedOn w:val="Normalny"/>
    <w:next w:val="Normalny"/>
    <w:link w:val="Nagwek6Znak"/>
    <w:qFormat/>
    <w:rsid w:val="00C53AE4"/>
    <w:pPr>
      <w:spacing w:before="240" w:after="60"/>
      <w:outlineLvl w:val="5"/>
    </w:pPr>
    <w:rPr>
      <w:b/>
      <w:bCs/>
      <w:sz w:val="22"/>
      <w:szCs w:val="22"/>
    </w:rPr>
  </w:style>
  <w:style w:type="paragraph" w:styleId="Nagwek7">
    <w:name w:val="heading 7"/>
    <w:basedOn w:val="Normalny"/>
    <w:next w:val="Normalny"/>
    <w:link w:val="Nagwek7Znak"/>
    <w:qFormat/>
    <w:rsid w:val="00C53AE4"/>
    <w:pPr>
      <w:keepNext/>
      <w:widowControl w:val="0"/>
      <w:snapToGrid w:val="0"/>
      <w:spacing w:before="1520" w:line="360" w:lineRule="auto"/>
      <w:ind w:right="20"/>
      <w:outlineLvl w:val="6"/>
    </w:pPr>
    <w:rPr>
      <w:rFonts w:ascii="Arial" w:hAnsi="Arial"/>
      <w:b/>
      <w:szCs w:val="20"/>
    </w:rPr>
  </w:style>
  <w:style w:type="paragraph" w:styleId="Nagwek8">
    <w:name w:val="heading 8"/>
    <w:basedOn w:val="Normalny"/>
    <w:next w:val="Normalny"/>
    <w:link w:val="Nagwek8Znak"/>
    <w:qFormat/>
    <w:rsid w:val="00C53AE4"/>
    <w:pPr>
      <w:spacing w:before="240" w:after="60"/>
      <w:outlineLvl w:val="7"/>
    </w:pPr>
    <w:rPr>
      <w:i/>
      <w:iCs/>
    </w:rPr>
  </w:style>
  <w:style w:type="paragraph" w:styleId="Nagwek9">
    <w:name w:val="heading 9"/>
    <w:basedOn w:val="Normalny"/>
    <w:next w:val="Normalny"/>
    <w:link w:val="Nagwek9Znak"/>
    <w:qFormat/>
    <w:rsid w:val="00C53AE4"/>
    <w:pPr>
      <w:keepNext/>
      <w:widowControl w:val="0"/>
      <w:snapToGrid w:val="0"/>
      <w:outlineLvl w:val="8"/>
    </w:pPr>
    <w:rPr>
      <w:b/>
      <w:bCs/>
      <w:color w:val="0000F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3AE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C53AE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53A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53AE4"/>
    <w:rPr>
      <w:rFonts w:ascii="PL Times New Roman" w:eastAsia="Times New Roman" w:hAnsi="PL Times New Roman" w:cs="Times New Roman"/>
      <w:snapToGrid w:val="0"/>
      <w:sz w:val="20"/>
      <w:szCs w:val="20"/>
      <w:lang w:val="en-GB" w:eastAsia="pl-PL"/>
    </w:rPr>
  </w:style>
  <w:style w:type="character" w:customStyle="1" w:styleId="Nagwek5Znak">
    <w:name w:val="Nagłówek 5 Znak"/>
    <w:basedOn w:val="Domylnaczcionkaakapitu"/>
    <w:link w:val="Nagwek5"/>
    <w:rsid w:val="00C53AE4"/>
    <w:rPr>
      <w:rFonts w:ascii="PL Times New Roman" w:eastAsia="Times New Roman" w:hAnsi="PL Times New Roman" w:cs="Times New Roman"/>
      <w:snapToGrid w:val="0"/>
      <w:sz w:val="20"/>
      <w:szCs w:val="20"/>
      <w:lang w:val="en-GB" w:eastAsia="pl-PL"/>
    </w:rPr>
  </w:style>
  <w:style w:type="character" w:customStyle="1" w:styleId="Nagwek6Znak">
    <w:name w:val="Nagłówek 6 Znak"/>
    <w:basedOn w:val="Domylnaczcionkaakapitu"/>
    <w:link w:val="Nagwek6"/>
    <w:rsid w:val="00C53AE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53AE4"/>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C53AE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53AE4"/>
    <w:rPr>
      <w:rFonts w:ascii="Times New Roman" w:eastAsia="Times New Roman" w:hAnsi="Times New Roman" w:cs="Times New Roman"/>
      <w:b/>
      <w:bCs/>
      <w:color w:val="0000FF"/>
      <w:szCs w:val="24"/>
      <w:lang w:eastAsia="pl-PL"/>
    </w:rPr>
  </w:style>
  <w:style w:type="paragraph" w:styleId="Wcicienormalne">
    <w:name w:val="Normal Indent"/>
    <w:basedOn w:val="Normalny"/>
    <w:rsid w:val="00C53AE4"/>
    <w:pPr>
      <w:ind w:left="851"/>
    </w:pPr>
    <w:rPr>
      <w:rFonts w:ascii="PL Times New Roman" w:hAnsi="PL Times New Roman"/>
      <w:snapToGrid w:val="0"/>
      <w:sz w:val="20"/>
      <w:szCs w:val="20"/>
    </w:rPr>
  </w:style>
  <w:style w:type="paragraph" w:styleId="Nagwek">
    <w:name w:val="header"/>
    <w:basedOn w:val="Normalny"/>
    <w:link w:val="NagwekZnak"/>
    <w:rsid w:val="00C53AE4"/>
    <w:pPr>
      <w:tabs>
        <w:tab w:val="center" w:pos="4536"/>
        <w:tab w:val="right" w:pos="9072"/>
      </w:tabs>
    </w:pPr>
  </w:style>
  <w:style w:type="character" w:customStyle="1" w:styleId="NagwekZnak">
    <w:name w:val="Nagłówek Znak"/>
    <w:basedOn w:val="Domylnaczcionkaakapitu"/>
    <w:link w:val="Nagwek"/>
    <w:uiPriority w:val="99"/>
    <w:rsid w:val="00C53AE4"/>
    <w:rPr>
      <w:rFonts w:ascii="Times New Roman" w:eastAsia="Times New Roman" w:hAnsi="Times New Roman" w:cs="Times New Roman"/>
      <w:sz w:val="24"/>
      <w:szCs w:val="24"/>
      <w:lang w:eastAsia="pl-PL"/>
    </w:rPr>
  </w:style>
  <w:style w:type="paragraph" w:styleId="Stopka">
    <w:name w:val="footer"/>
    <w:basedOn w:val="Normalny"/>
    <w:link w:val="StopkaZnak"/>
    <w:rsid w:val="00C53AE4"/>
    <w:pPr>
      <w:tabs>
        <w:tab w:val="center" w:pos="4536"/>
        <w:tab w:val="right" w:pos="9072"/>
      </w:tabs>
    </w:pPr>
  </w:style>
  <w:style w:type="character" w:customStyle="1" w:styleId="StopkaZnak">
    <w:name w:val="Stopka Znak"/>
    <w:basedOn w:val="Domylnaczcionkaakapitu"/>
    <w:link w:val="Stopka"/>
    <w:uiPriority w:val="99"/>
    <w:rsid w:val="00C53AE4"/>
    <w:rPr>
      <w:rFonts w:ascii="Times New Roman" w:eastAsia="Times New Roman" w:hAnsi="Times New Roman" w:cs="Times New Roman"/>
      <w:sz w:val="24"/>
      <w:szCs w:val="24"/>
      <w:lang w:eastAsia="pl-PL"/>
    </w:rPr>
  </w:style>
  <w:style w:type="paragraph" w:styleId="NormalnyWeb">
    <w:name w:val="Normal (Web)"/>
    <w:basedOn w:val="Normalny"/>
    <w:rsid w:val="00C53AE4"/>
    <w:pPr>
      <w:spacing w:before="100" w:beforeAutospacing="1" w:after="100" w:afterAutospacing="1"/>
    </w:pPr>
  </w:style>
  <w:style w:type="character" w:styleId="Numerstrony">
    <w:name w:val="page number"/>
    <w:basedOn w:val="Domylnaczcionkaakapitu"/>
    <w:rsid w:val="00C53AE4"/>
  </w:style>
  <w:style w:type="paragraph" w:styleId="Tytu">
    <w:name w:val="Title"/>
    <w:basedOn w:val="Normalny"/>
    <w:link w:val="TytuZnak"/>
    <w:qFormat/>
    <w:rsid w:val="00C53AE4"/>
    <w:pPr>
      <w:jc w:val="center"/>
    </w:pPr>
    <w:rPr>
      <w:b/>
      <w:bCs/>
      <w:i/>
      <w:iCs/>
      <w:color w:val="0000FF"/>
      <w:sz w:val="18"/>
    </w:rPr>
  </w:style>
  <w:style w:type="character" w:customStyle="1" w:styleId="TytuZnak">
    <w:name w:val="Tytuł Znak"/>
    <w:basedOn w:val="Domylnaczcionkaakapitu"/>
    <w:link w:val="Tytu"/>
    <w:rsid w:val="00C53AE4"/>
    <w:rPr>
      <w:rFonts w:ascii="Times New Roman" w:eastAsia="Times New Roman" w:hAnsi="Times New Roman" w:cs="Times New Roman"/>
      <w:b/>
      <w:bCs/>
      <w:i/>
      <w:iCs/>
      <w:color w:val="0000FF"/>
      <w:sz w:val="18"/>
      <w:szCs w:val="24"/>
      <w:lang w:eastAsia="pl-PL"/>
    </w:rPr>
  </w:style>
  <w:style w:type="paragraph" w:styleId="Podtytu">
    <w:name w:val="Subtitle"/>
    <w:basedOn w:val="Normalny"/>
    <w:link w:val="PodtytuZnak"/>
    <w:qFormat/>
    <w:rsid w:val="00C53AE4"/>
    <w:pPr>
      <w:jc w:val="center"/>
    </w:pPr>
    <w:rPr>
      <w:rFonts w:ascii="Arial" w:hAnsi="Arial" w:cs="Arial"/>
      <w:b/>
      <w:bCs/>
      <w:i/>
      <w:iCs/>
      <w:color w:val="0000FF"/>
    </w:rPr>
  </w:style>
  <w:style w:type="character" w:customStyle="1" w:styleId="PodtytuZnak">
    <w:name w:val="Podtytuł Znak"/>
    <w:basedOn w:val="Domylnaczcionkaakapitu"/>
    <w:link w:val="Podtytu"/>
    <w:rsid w:val="00C53AE4"/>
    <w:rPr>
      <w:rFonts w:ascii="Arial" w:eastAsia="Times New Roman" w:hAnsi="Arial" w:cs="Arial"/>
      <w:b/>
      <w:bCs/>
      <w:i/>
      <w:iCs/>
      <w:color w:val="0000FF"/>
      <w:sz w:val="24"/>
      <w:szCs w:val="24"/>
      <w:lang w:eastAsia="pl-PL"/>
    </w:rPr>
  </w:style>
  <w:style w:type="paragraph" w:styleId="Tekstpodstawowy">
    <w:name w:val="Body Text"/>
    <w:basedOn w:val="Normalny"/>
    <w:link w:val="TekstpodstawowyZnak"/>
    <w:rsid w:val="00C53AE4"/>
    <w:pPr>
      <w:tabs>
        <w:tab w:val="left" w:pos="576"/>
        <w:tab w:val="left" w:pos="1008"/>
      </w:tabs>
      <w:jc w:val="both"/>
    </w:pPr>
    <w:rPr>
      <w:rFonts w:ascii="Arial" w:hAnsi="Arial"/>
      <w:snapToGrid w:val="0"/>
      <w:sz w:val="20"/>
      <w:szCs w:val="20"/>
    </w:rPr>
  </w:style>
  <w:style w:type="character" w:customStyle="1" w:styleId="TekstpodstawowyZnak">
    <w:name w:val="Tekst podstawowy Znak"/>
    <w:basedOn w:val="Domylnaczcionkaakapitu"/>
    <w:link w:val="Tekstpodstawowy"/>
    <w:rsid w:val="00C53AE4"/>
    <w:rPr>
      <w:rFonts w:ascii="Arial" w:eastAsia="Times New Roman" w:hAnsi="Arial" w:cs="Times New Roman"/>
      <w:snapToGrid w:val="0"/>
      <w:sz w:val="20"/>
      <w:szCs w:val="20"/>
      <w:lang w:eastAsia="pl-PL"/>
    </w:rPr>
  </w:style>
  <w:style w:type="paragraph" w:styleId="Tekstpodstawowywcity">
    <w:name w:val="Body Text Indent"/>
    <w:basedOn w:val="Normalny"/>
    <w:link w:val="TekstpodstawowywcityZnak"/>
    <w:rsid w:val="00C53AE4"/>
    <w:pPr>
      <w:ind w:left="720" w:hanging="720"/>
      <w:jc w:val="both"/>
    </w:pPr>
    <w:rPr>
      <w:rFonts w:ascii="Arial" w:hAnsi="Arial"/>
      <w:snapToGrid w:val="0"/>
      <w:sz w:val="20"/>
      <w:szCs w:val="20"/>
    </w:rPr>
  </w:style>
  <w:style w:type="character" w:customStyle="1" w:styleId="TekstpodstawowywcityZnak">
    <w:name w:val="Tekst podstawowy wcięty Znak"/>
    <w:basedOn w:val="Domylnaczcionkaakapitu"/>
    <w:link w:val="Tekstpodstawowywcity"/>
    <w:rsid w:val="00C53AE4"/>
    <w:rPr>
      <w:rFonts w:ascii="Arial" w:eastAsia="Times New Roman" w:hAnsi="Arial" w:cs="Times New Roman"/>
      <w:snapToGrid w:val="0"/>
      <w:sz w:val="20"/>
      <w:szCs w:val="20"/>
      <w:lang w:eastAsia="pl-PL"/>
    </w:rPr>
  </w:style>
  <w:style w:type="paragraph" w:customStyle="1" w:styleId="StylIwony">
    <w:name w:val="Styl Iwony"/>
    <w:basedOn w:val="Normalny"/>
    <w:rsid w:val="00C53AE4"/>
    <w:pPr>
      <w:spacing w:before="120" w:after="120"/>
      <w:jc w:val="both"/>
    </w:pPr>
    <w:rPr>
      <w:rFonts w:ascii="Bookman Old Style" w:hAnsi="Bookman Old Style"/>
      <w:szCs w:val="20"/>
    </w:rPr>
  </w:style>
  <w:style w:type="paragraph" w:customStyle="1" w:styleId="Standardowytekst">
    <w:name w:val="Standardowy.tekst"/>
    <w:rsid w:val="00C53AE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C53AE4"/>
    <w:pPr>
      <w:jc w:val="both"/>
    </w:pPr>
    <w:rPr>
      <w:rFonts w:ascii="PL Times New Roman" w:hAnsi="PL Times New Roman"/>
      <w:sz w:val="20"/>
      <w:szCs w:val="20"/>
    </w:rPr>
  </w:style>
  <w:style w:type="paragraph" w:styleId="Tekstpodstawowy3">
    <w:name w:val="Body Text 3"/>
    <w:basedOn w:val="Normalny"/>
    <w:link w:val="Tekstpodstawowy3Znak"/>
    <w:rsid w:val="00C53AE4"/>
    <w:pPr>
      <w:jc w:val="both"/>
    </w:pPr>
    <w:rPr>
      <w:b/>
      <w:snapToGrid w:val="0"/>
      <w:sz w:val="26"/>
      <w:szCs w:val="20"/>
    </w:rPr>
  </w:style>
  <w:style w:type="character" w:customStyle="1" w:styleId="Tekstpodstawowy3Znak">
    <w:name w:val="Tekst podstawowy 3 Znak"/>
    <w:basedOn w:val="Domylnaczcionkaakapitu"/>
    <w:link w:val="Tekstpodstawowy3"/>
    <w:rsid w:val="00C53AE4"/>
    <w:rPr>
      <w:rFonts w:ascii="Times New Roman" w:eastAsia="Times New Roman" w:hAnsi="Times New Roman" w:cs="Times New Roman"/>
      <w:b/>
      <w:snapToGrid w:val="0"/>
      <w:sz w:val="26"/>
      <w:szCs w:val="20"/>
      <w:lang w:eastAsia="pl-PL"/>
    </w:rPr>
  </w:style>
  <w:style w:type="paragraph" w:styleId="Tekstpodstawowy2">
    <w:name w:val="Body Text 2"/>
    <w:basedOn w:val="Normalny"/>
    <w:link w:val="Tekstpodstawowy2Znak"/>
    <w:rsid w:val="00C53AE4"/>
    <w:pPr>
      <w:ind w:right="-11"/>
      <w:jc w:val="both"/>
    </w:pPr>
    <w:rPr>
      <w:rFonts w:ascii="Arial" w:hAnsi="Arial"/>
      <w:sz w:val="20"/>
      <w:szCs w:val="20"/>
    </w:rPr>
  </w:style>
  <w:style w:type="character" w:customStyle="1" w:styleId="Tekstpodstawowy2Znak">
    <w:name w:val="Tekst podstawowy 2 Znak"/>
    <w:basedOn w:val="Domylnaczcionkaakapitu"/>
    <w:link w:val="Tekstpodstawowy2"/>
    <w:rsid w:val="00C53AE4"/>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C53AE4"/>
    <w:pPr>
      <w:overflowPunct w:val="0"/>
      <w:autoSpaceDE w:val="0"/>
      <w:autoSpaceDN w:val="0"/>
      <w:adjustRightInd w:val="0"/>
      <w:ind w:firstLine="709"/>
      <w:jc w:val="both"/>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C53AE4"/>
    <w:rPr>
      <w:rFonts w:ascii="Arial" w:eastAsia="Times New Roman" w:hAnsi="Arial" w:cs="Arial"/>
      <w:sz w:val="20"/>
      <w:szCs w:val="20"/>
      <w:lang w:eastAsia="pl-PL"/>
    </w:rPr>
  </w:style>
  <w:style w:type="paragraph" w:customStyle="1" w:styleId="opistechnicznyy">
    <w:name w:val="opis technicznyy"/>
    <w:basedOn w:val="Normalny"/>
    <w:rsid w:val="00C53AE4"/>
    <w:pPr>
      <w:tabs>
        <w:tab w:val="num" w:pos="454"/>
      </w:tabs>
      <w:ind w:left="454" w:hanging="454"/>
    </w:pPr>
    <w:rPr>
      <w:sz w:val="20"/>
      <w:szCs w:val="20"/>
    </w:rPr>
  </w:style>
  <w:style w:type="character" w:customStyle="1" w:styleId="PlandokumentuZnak">
    <w:name w:val="Plan dokumentu Znak"/>
    <w:basedOn w:val="Domylnaczcionkaakapitu"/>
    <w:link w:val="Plandokumentu"/>
    <w:semiHidden/>
    <w:rsid w:val="00C53AE4"/>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C53AE4"/>
    <w:pPr>
      <w:shd w:val="clear" w:color="auto" w:fill="000080"/>
    </w:pPr>
    <w:rPr>
      <w:rFonts w:ascii="Tahoma" w:hAnsi="Tahoma" w:cs="Tahoma"/>
      <w:sz w:val="20"/>
      <w:szCs w:val="20"/>
    </w:rPr>
  </w:style>
  <w:style w:type="character" w:customStyle="1" w:styleId="PlandokumentuZnak1">
    <w:name w:val="Plan dokumentu Znak1"/>
    <w:basedOn w:val="Domylnaczcionkaakapitu"/>
    <w:link w:val="Plandokumentu"/>
    <w:uiPriority w:val="99"/>
    <w:semiHidden/>
    <w:rsid w:val="00C53AE4"/>
    <w:rPr>
      <w:rFonts w:ascii="Tahoma" w:eastAsia="Times New Roman" w:hAnsi="Tahoma" w:cs="Tahoma"/>
      <w:sz w:val="16"/>
      <w:szCs w:val="16"/>
      <w:lang w:eastAsia="pl-PL"/>
    </w:rPr>
  </w:style>
  <w:style w:type="paragraph" w:customStyle="1" w:styleId="FR1">
    <w:name w:val="FR1"/>
    <w:rsid w:val="00C53AE4"/>
    <w:pPr>
      <w:widowControl w:val="0"/>
      <w:autoSpaceDE w:val="0"/>
      <w:autoSpaceDN w:val="0"/>
      <w:spacing w:before="7200" w:after="0" w:line="240" w:lineRule="auto"/>
      <w:jc w:val="right"/>
    </w:pPr>
    <w:rPr>
      <w:rFonts w:ascii="Arial" w:eastAsia="Times New Roman" w:hAnsi="Arial" w:cs="Arial"/>
      <w:i/>
      <w:iCs/>
      <w:sz w:val="16"/>
      <w:szCs w:val="16"/>
      <w:lang w:eastAsia="pl-PL"/>
    </w:rPr>
  </w:style>
  <w:style w:type="character" w:styleId="Hipercze">
    <w:name w:val="Hyperlink"/>
    <w:basedOn w:val="Domylnaczcionkaakapitu"/>
    <w:rsid w:val="00C53AE4"/>
    <w:rPr>
      <w:color w:val="0000FF"/>
      <w:u w:val="single"/>
    </w:rPr>
  </w:style>
  <w:style w:type="character" w:styleId="UyteHipercze">
    <w:name w:val="FollowedHyperlink"/>
    <w:basedOn w:val="Domylnaczcionkaakapitu"/>
    <w:rsid w:val="00C53AE4"/>
    <w:rPr>
      <w:color w:val="0000FF"/>
      <w:u w:val="single"/>
    </w:rPr>
  </w:style>
  <w:style w:type="character" w:styleId="HTML-kod">
    <w:name w:val="HTML Code"/>
    <w:basedOn w:val="Domylnaczcionkaakapitu"/>
    <w:rsid w:val="00C53AE4"/>
    <w:rPr>
      <w:rFonts w:ascii="Courier New" w:eastAsia="Times New Roman" w:hAnsi="Courier New" w:cs="Courier New"/>
      <w:sz w:val="20"/>
      <w:szCs w:val="20"/>
    </w:rPr>
  </w:style>
  <w:style w:type="paragraph" w:customStyle="1" w:styleId="Table">
    <w:name w:val="Table"/>
    <w:basedOn w:val="Normalny"/>
    <w:rsid w:val="00C53AE4"/>
    <w:pPr>
      <w:spacing w:after="120"/>
      <w:jc w:val="center"/>
    </w:pPr>
    <w:rPr>
      <w:rFonts w:ascii="PL Times New Roman" w:hAnsi="PL Times New Roman"/>
      <w:snapToGrid w:val="0"/>
      <w:sz w:val="20"/>
      <w:szCs w:val="20"/>
    </w:rPr>
  </w:style>
  <w:style w:type="paragraph" w:customStyle="1" w:styleId="Equation">
    <w:name w:val="Equation"/>
    <w:basedOn w:val="Normalny"/>
    <w:rsid w:val="00C53AE4"/>
    <w:pPr>
      <w:tabs>
        <w:tab w:val="center" w:pos="3969"/>
        <w:tab w:val="right" w:pos="9072"/>
      </w:tabs>
      <w:spacing w:line="240" w:lineRule="atLeast"/>
      <w:ind w:right="-1"/>
      <w:jc w:val="both"/>
    </w:pPr>
    <w:rPr>
      <w:rFonts w:ascii="PL Times New Roman" w:hAnsi="PL Times New Roman"/>
      <w:snapToGrid w:val="0"/>
      <w:sz w:val="20"/>
      <w:szCs w:val="20"/>
      <w:lang w:val="en-GB"/>
    </w:rPr>
  </w:style>
  <w:style w:type="paragraph" w:styleId="Tekstpodstawowywcity3">
    <w:name w:val="Body Text Indent 3"/>
    <w:basedOn w:val="Normalny"/>
    <w:link w:val="Tekstpodstawowywcity3Znak"/>
    <w:rsid w:val="00C53AE4"/>
    <w:pPr>
      <w:spacing w:before="120" w:after="120"/>
      <w:ind w:left="2160" w:hanging="2160"/>
    </w:pPr>
    <w:rPr>
      <w:rFonts w:ascii="Arial" w:hAnsi="Arial"/>
      <w:b/>
      <w:snapToGrid w:val="0"/>
      <w:sz w:val="26"/>
      <w:szCs w:val="20"/>
    </w:rPr>
  </w:style>
  <w:style w:type="character" w:customStyle="1" w:styleId="Tekstpodstawowywcity3Znak">
    <w:name w:val="Tekst podstawowy wcięty 3 Znak"/>
    <w:basedOn w:val="Domylnaczcionkaakapitu"/>
    <w:link w:val="Tekstpodstawowywcity3"/>
    <w:rsid w:val="00C53AE4"/>
    <w:rPr>
      <w:rFonts w:ascii="Arial" w:eastAsia="Times New Roman" w:hAnsi="Arial" w:cs="Times New Roman"/>
      <w:b/>
      <w:snapToGrid w:val="0"/>
      <w:sz w:val="26"/>
      <w:szCs w:val="20"/>
      <w:lang w:eastAsia="pl-PL"/>
    </w:rPr>
  </w:style>
  <w:style w:type="paragraph" w:customStyle="1" w:styleId="Tekstpodstawowy21">
    <w:name w:val="Tekst podstawowy 21"/>
    <w:basedOn w:val="Normalny"/>
    <w:rsid w:val="00C53AE4"/>
    <w:pPr>
      <w:pBdr>
        <w:top w:val="single" w:sz="6" w:space="1" w:color="auto"/>
        <w:bottom w:val="single" w:sz="6" w:space="1" w:color="auto"/>
      </w:pBdr>
      <w:overflowPunct w:val="0"/>
      <w:autoSpaceDE w:val="0"/>
      <w:autoSpaceDN w:val="0"/>
      <w:adjustRightInd w:val="0"/>
      <w:spacing w:line="180" w:lineRule="exact"/>
      <w:textAlignment w:val="baseline"/>
    </w:pPr>
    <w:rPr>
      <w:sz w:val="16"/>
      <w:szCs w:val="20"/>
    </w:rPr>
  </w:style>
  <w:style w:type="paragraph" w:styleId="Tekstblokowy">
    <w:name w:val="Block Text"/>
    <w:basedOn w:val="Normalny"/>
    <w:rsid w:val="00C53AE4"/>
    <w:pPr>
      <w:widowControl w:val="0"/>
      <w:ind w:left="284" w:right="-11" w:hanging="284"/>
    </w:pPr>
    <w:rPr>
      <w:sz w:val="20"/>
      <w:szCs w:val="20"/>
    </w:rPr>
  </w:style>
  <w:style w:type="paragraph" w:customStyle="1" w:styleId="Wstpniesformatowany">
    <w:name w:val="Wstępnie sformatowany"/>
    <w:basedOn w:val="Normalny"/>
    <w:rsid w:val="00C53AE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wykytekst">
    <w:name w:val="Plain Text"/>
    <w:basedOn w:val="Normalny"/>
    <w:link w:val="ZwykytekstZnak"/>
    <w:rsid w:val="00C53AE4"/>
    <w:rPr>
      <w:rFonts w:ascii="Courier New" w:hAnsi="Courier New"/>
      <w:sz w:val="20"/>
      <w:szCs w:val="20"/>
    </w:rPr>
  </w:style>
  <w:style w:type="character" w:customStyle="1" w:styleId="ZwykytekstZnak">
    <w:name w:val="Zwykły tekst Znak"/>
    <w:basedOn w:val="Domylnaczcionkaakapitu"/>
    <w:link w:val="Zwykytekst"/>
    <w:rsid w:val="00C53AE4"/>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53AE4"/>
    <w:pPr>
      <w:tabs>
        <w:tab w:val="left" w:pos="964"/>
      </w:tabs>
      <w:overflowPunct w:val="0"/>
      <w:autoSpaceDE w:val="0"/>
      <w:autoSpaceDN w:val="0"/>
      <w:adjustRightInd w:val="0"/>
      <w:spacing w:after="120"/>
      <w:ind w:left="964" w:hanging="964"/>
      <w:jc w:val="both"/>
      <w:textAlignment w:val="baseline"/>
    </w:pPr>
    <w:rPr>
      <w:sz w:val="20"/>
      <w:szCs w:val="20"/>
    </w:rPr>
  </w:style>
  <w:style w:type="paragraph" w:styleId="Listapunktowana2">
    <w:name w:val="List Bullet 2"/>
    <w:basedOn w:val="Normalny"/>
    <w:autoRedefine/>
    <w:rsid w:val="00C53AE4"/>
    <w:pPr>
      <w:numPr>
        <w:numId w:val="7"/>
      </w:numPr>
    </w:pPr>
  </w:style>
  <w:style w:type="paragraph" w:styleId="Lista2">
    <w:name w:val="List 2"/>
    <w:basedOn w:val="Normalny"/>
    <w:rsid w:val="00C53AE4"/>
    <w:pPr>
      <w:ind w:left="566" w:hanging="283"/>
    </w:pPr>
    <w:rPr>
      <w:sz w:val="20"/>
      <w:szCs w:val="20"/>
    </w:rPr>
  </w:style>
  <w:style w:type="paragraph" w:customStyle="1" w:styleId="Standardowytekst1">
    <w:name w:val="Standardowy.tekst1"/>
    <w:rsid w:val="00C53A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Indeks1">
    <w:name w:val="index 1"/>
    <w:basedOn w:val="Normalny"/>
    <w:next w:val="Normalny"/>
    <w:autoRedefine/>
    <w:semiHidden/>
    <w:rsid w:val="00C53AE4"/>
    <w:pPr>
      <w:ind w:left="240" w:hanging="240"/>
    </w:pPr>
  </w:style>
  <w:style w:type="paragraph" w:styleId="Tekstdymka">
    <w:name w:val="Balloon Text"/>
    <w:basedOn w:val="Normalny"/>
    <w:link w:val="TekstdymkaZnak"/>
    <w:semiHidden/>
    <w:rsid w:val="00C53AE4"/>
    <w:rPr>
      <w:rFonts w:ascii="Tahoma" w:hAnsi="Tahoma" w:cs="Tahoma"/>
      <w:sz w:val="16"/>
      <w:szCs w:val="16"/>
    </w:rPr>
  </w:style>
  <w:style w:type="character" w:customStyle="1" w:styleId="TekstdymkaZnak">
    <w:name w:val="Tekst dymka Znak"/>
    <w:basedOn w:val="Domylnaczcionkaakapitu"/>
    <w:link w:val="Tekstdymka"/>
    <w:semiHidden/>
    <w:rsid w:val="00C53AE4"/>
    <w:rPr>
      <w:rFonts w:ascii="Tahoma" w:eastAsia="Times New Roman" w:hAnsi="Tahoma" w:cs="Tahoma"/>
      <w:sz w:val="16"/>
      <w:szCs w:val="16"/>
      <w:lang w:eastAsia="pl-PL"/>
    </w:rPr>
  </w:style>
  <w:style w:type="paragraph" w:styleId="Spistreci1">
    <w:name w:val="toc 1"/>
    <w:basedOn w:val="Normalny"/>
    <w:next w:val="Normalny"/>
    <w:link w:val="Spistreci1Znak"/>
    <w:rsid w:val="00C53AE4"/>
    <w:pPr>
      <w:tabs>
        <w:tab w:val="right" w:leader="dot" w:pos="7371"/>
      </w:tabs>
      <w:overflowPunct w:val="0"/>
      <w:autoSpaceDE w:val="0"/>
      <w:autoSpaceDN w:val="0"/>
      <w:adjustRightInd w:val="0"/>
      <w:spacing w:before="120" w:after="120"/>
      <w:textAlignment w:val="baseline"/>
    </w:pPr>
    <w:rPr>
      <w:b/>
      <w:caps/>
      <w:sz w:val="20"/>
      <w:szCs w:val="20"/>
    </w:rPr>
  </w:style>
  <w:style w:type="character" w:customStyle="1" w:styleId="TekstprzypisudolnegoZnak">
    <w:name w:val="Tekst przypisu dolnego Znak"/>
    <w:basedOn w:val="Domylnaczcionkaakapitu"/>
    <w:link w:val="Tekstprzypisudolnego"/>
    <w:semiHidden/>
    <w:rsid w:val="00C53AE4"/>
    <w:rPr>
      <w:rFonts w:ascii="Times New Roman" w:eastAsia="Times New Roman" w:hAnsi="Times New Roman"/>
    </w:rPr>
  </w:style>
  <w:style w:type="paragraph" w:styleId="Tekstprzypisudolnego">
    <w:name w:val="footnote text"/>
    <w:basedOn w:val="Normalny"/>
    <w:link w:val="TekstprzypisudolnegoZnak"/>
    <w:semiHidden/>
    <w:rsid w:val="00C53AE4"/>
    <w:pPr>
      <w:overflowPunct w:val="0"/>
      <w:autoSpaceDE w:val="0"/>
      <w:autoSpaceDN w:val="0"/>
      <w:adjustRightInd w:val="0"/>
      <w:jc w:val="both"/>
      <w:textAlignment w:val="baseline"/>
    </w:pPr>
    <w:rPr>
      <w:rFonts w:cstheme="minorBidi"/>
      <w:sz w:val="22"/>
      <w:szCs w:val="22"/>
      <w:lang w:eastAsia="en-US"/>
    </w:rPr>
  </w:style>
  <w:style w:type="character" w:customStyle="1" w:styleId="TekstprzypisudolnegoZnak1">
    <w:name w:val="Tekst przypisu dolnego Znak1"/>
    <w:basedOn w:val="Domylnaczcionkaakapitu"/>
    <w:link w:val="Tekstprzypisudolnego"/>
    <w:uiPriority w:val="99"/>
    <w:semiHidden/>
    <w:rsid w:val="00C53AE4"/>
    <w:rPr>
      <w:rFonts w:ascii="Times New Roman" w:eastAsia="Times New Roman" w:hAnsi="Times New Roman" w:cs="Times New Roman"/>
      <w:sz w:val="20"/>
      <w:szCs w:val="20"/>
      <w:lang w:eastAsia="pl-PL"/>
    </w:rPr>
  </w:style>
  <w:style w:type="character" w:customStyle="1" w:styleId="Teksttreci3">
    <w:name w:val="Tekst treści (3)_"/>
    <w:basedOn w:val="Domylnaczcionkaakapitu"/>
    <w:link w:val="Teksttreci30"/>
    <w:rsid w:val="00C53AE4"/>
    <w:rPr>
      <w:rFonts w:ascii="Times New Roman" w:eastAsia="Times New Roman" w:hAnsi="Times New Roman"/>
      <w:shd w:val="clear" w:color="auto" w:fill="FFFFFF"/>
    </w:rPr>
  </w:style>
  <w:style w:type="character" w:customStyle="1" w:styleId="Teksttreci4">
    <w:name w:val="Tekst treści (4)_"/>
    <w:basedOn w:val="Domylnaczcionkaakapitu"/>
    <w:link w:val="Teksttreci40"/>
    <w:rsid w:val="00C53AE4"/>
    <w:rPr>
      <w:rFonts w:ascii="Times New Roman" w:eastAsia="Times New Roman" w:hAnsi="Times New Roman"/>
      <w:sz w:val="28"/>
      <w:szCs w:val="28"/>
      <w:shd w:val="clear" w:color="auto" w:fill="FFFFFF"/>
    </w:rPr>
  </w:style>
  <w:style w:type="character" w:customStyle="1" w:styleId="Teksttreci5">
    <w:name w:val="Tekst treści (5)_"/>
    <w:basedOn w:val="Domylnaczcionkaakapitu"/>
    <w:link w:val="Teksttreci50"/>
    <w:rsid w:val="00C53AE4"/>
    <w:rPr>
      <w:rFonts w:ascii="Times New Roman" w:eastAsia="Times New Roman" w:hAnsi="Times New Roman"/>
      <w:b/>
      <w:bCs/>
      <w:sz w:val="28"/>
      <w:szCs w:val="28"/>
      <w:shd w:val="clear" w:color="auto" w:fill="FFFFFF"/>
    </w:rPr>
  </w:style>
  <w:style w:type="character" w:customStyle="1" w:styleId="Podpisobrazu">
    <w:name w:val="Podpis obrazu_"/>
    <w:basedOn w:val="Domylnaczcionkaakapitu"/>
    <w:link w:val="Podpisobrazu0"/>
    <w:rsid w:val="00C53AE4"/>
    <w:rPr>
      <w:rFonts w:ascii="Times New Roman" w:eastAsia="Times New Roman" w:hAnsi="Times New Roman"/>
      <w:shd w:val="clear" w:color="auto" w:fill="FFFFFF"/>
    </w:rPr>
  </w:style>
  <w:style w:type="character" w:customStyle="1" w:styleId="Teksttreci2Exact">
    <w:name w:val="Tekst treści (2) Exact"/>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Exact">
    <w:name w:val="Tekst treści (2) + Odstępy 2 pt Exact"/>
    <w:basedOn w:val="Teksttreci2"/>
    <w:rsid w:val="00C53AE4"/>
    <w:rPr>
      <w:spacing w:val="40"/>
    </w:rPr>
  </w:style>
  <w:style w:type="character" w:customStyle="1" w:styleId="PodpistabeliExact">
    <w:name w:val="Podpis tabeli Exact"/>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0">
    <w:name w:val="Tekst treści (2)"/>
    <w:basedOn w:val="Teksttreci2"/>
    <w:rsid w:val="00C53AE4"/>
    <w:rPr>
      <w:color w:val="000000"/>
      <w:spacing w:val="0"/>
      <w:w w:val="100"/>
      <w:position w:val="0"/>
      <w:lang w:val="pl-PL" w:eastAsia="pl-PL" w:bidi="pl-PL"/>
    </w:rPr>
  </w:style>
  <w:style w:type="character" w:customStyle="1" w:styleId="Teksttreci2Odstpy2pt">
    <w:name w:val="Tekst treści (2) + Odstępy 2 pt"/>
    <w:basedOn w:val="Teksttreci2"/>
    <w:rsid w:val="00C53AE4"/>
    <w:rPr>
      <w:color w:val="000000"/>
      <w:spacing w:val="40"/>
      <w:w w:val="100"/>
      <w:position w:val="0"/>
      <w:lang w:val="pl-PL" w:eastAsia="pl-PL" w:bidi="pl-PL"/>
    </w:rPr>
  </w:style>
  <w:style w:type="character" w:customStyle="1" w:styleId="Teksttreci6">
    <w:name w:val="Tekst treści (6)_"/>
    <w:basedOn w:val="Domylnaczcionkaakapitu"/>
    <w:link w:val="Teksttreci60"/>
    <w:rsid w:val="00C53AE4"/>
    <w:rPr>
      <w:rFonts w:ascii="Times New Roman" w:eastAsia="Times New Roman" w:hAnsi="Times New Roman"/>
      <w:b/>
      <w:bCs/>
      <w:shd w:val="clear" w:color="auto" w:fill="FFFFFF"/>
    </w:rPr>
  </w:style>
  <w:style w:type="character" w:customStyle="1" w:styleId="Spistreci1Znak">
    <w:name w:val="Spis treści 1 Znak"/>
    <w:basedOn w:val="Domylnaczcionkaakapitu"/>
    <w:link w:val="Spistreci1"/>
    <w:rsid w:val="00C53AE4"/>
    <w:rPr>
      <w:rFonts w:ascii="Times New Roman" w:eastAsia="Times New Roman" w:hAnsi="Times New Roman" w:cs="Times New Roman"/>
      <w:b/>
      <w:caps/>
      <w:sz w:val="20"/>
      <w:szCs w:val="20"/>
      <w:lang w:eastAsia="pl-PL"/>
    </w:rPr>
  </w:style>
  <w:style w:type="character" w:customStyle="1" w:styleId="Nagwek10">
    <w:name w:val="Nagłówek #1_"/>
    <w:basedOn w:val="Domylnaczcionkaakapitu"/>
    <w:link w:val="Nagwek11"/>
    <w:rsid w:val="00C53AE4"/>
    <w:rPr>
      <w:rFonts w:ascii="Times New Roman" w:eastAsia="Times New Roman" w:hAnsi="Times New Roman"/>
      <w:b/>
      <w:bCs/>
      <w:shd w:val="clear" w:color="auto" w:fill="FFFFFF"/>
    </w:rPr>
  </w:style>
  <w:style w:type="character" w:customStyle="1" w:styleId="Nagweklubstopka">
    <w:name w:val="Nagłówek lub stopka_"/>
    <w:basedOn w:val="Domylnaczcionkaakapitu"/>
    <w:rsid w:val="00C53AE4"/>
    <w:rPr>
      <w:rFonts w:ascii="Times New Roman" w:eastAsia="Times New Roman" w:hAnsi="Times New Roman" w:cs="Times New Roman"/>
      <w:b w:val="0"/>
      <w:bCs w:val="0"/>
      <w:i/>
      <w:iCs/>
      <w:smallCaps w:val="0"/>
      <w:strike w:val="0"/>
      <w:sz w:val="20"/>
      <w:szCs w:val="20"/>
      <w:u w:val="none"/>
    </w:rPr>
  </w:style>
  <w:style w:type="character" w:customStyle="1" w:styleId="Nagweklubstopka0">
    <w:name w:val="Nagłówek lub stopka"/>
    <w:basedOn w:val="Nagweklubstopka"/>
    <w:rsid w:val="00C53AE4"/>
    <w:rPr>
      <w:color w:val="000000"/>
      <w:spacing w:val="0"/>
      <w:w w:val="100"/>
      <w:position w:val="0"/>
      <w:lang w:val="pl-PL" w:eastAsia="pl-PL" w:bidi="pl-PL"/>
    </w:rPr>
  </w:style>
  <w:style w:type="character" w:customStyle="1" w:styleId="NagweklubstopkaBezkursywy">
    <w:name w:val="Nagłówek lub stopka + Bez kursywy"/>
    <w:basedOn w:val="Nagweklubstopka"/>
    <w:rsid w:val="00C53AE4"/>
    <w:rPr>
      <w:color w:val="000000"/>
      <w:spacing w:val="0"/>
      <w:w w:val="100"/>
      <w:position w:val="0"/>
      <w:lang w:val="pl-PL" w:eastAsia="pl-PL" w:bidi="pl-PL"/>
    </w:rPr>
  </w:style>
  <w:style w:type="character" w:customStyle="1" w:styleId="Teksttreci2Pogrubienie">
    <w:name w:val="Tekst treści (2) + Pogrubienie"/>
    <w:basedOn w:val="Teksttreci2"/>
    <w:rsid w:val="00C53AE4"/>
    <w:rPr>
      <w:b/>
      <w:bCs/>
      <w:color w:val="000000"/>
      <w:spacing w:val="0"/>
      <w:w w:val="100"/>
      <w:position w:val="0"/>
      <w:lang w:val="pl-PL" w:eastAsia="pl-PL" w:bidi="pl-PL"/>
    </w:rPr>
  </w:style>
  <w:style w:type="character" w:customStyle="1" w:styleId="Teksttreci7">
    <w:name w:val="Tekst treści (7)_"/>
    <w:basedOn w:val="Domylnaczcionkaakapitu"/>
    <w:link w:val="Teksttreci70"/>
    <w:rsid w:val="00C53AE4"/>
    <w:rPr>
      <w:rFonts w:ascii="Times New Roman" w:eastAsia="Times New Roman" w:hAnsi="Times New Roman"/>
      <w:i/>
      <w:iCs/>
      <w:shd w:val="clear" w:color="auto" w:fill="FFFFFF"/>
    </w:rPr>
  </w:style>
  <w:style w:type="character" w:customStyle="1" w:styleId="Podpistabeli">
    <w:name w:val="Podpis tabeli_"/>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6pt">
    <w:name w:val="Tekst treści (2) + 6 pt"/>
    <w:basedOn w:val="Teksttreci2"/>
    <w:rsid w:val="00C53AE4"/>
    <w:rPr>
      <w:color w:val="000000"/>
      <w:spacing w:val="0"/>
      <w:w w:val="100"/>
      <w:position w:val="0"/>
      <w:sz w:val="12"/>
      <w:szCs w:val="12"/>
      <w:lang w:val="pl-PL" w:eastAsia="pl-PL" w:bidi="pl-PL"/>
    </w:rPr>
  </w:style>
  <w:style w:type="character" w:customStyle="1" w:styleId="Podpistabeli2">
    <w:name w:val="Podpis tabeli (2)_"/>
    <w:basedOn w:val="Domylnaczcionkaakapitu"/>
    <w:link w:val="Podpistabeli20"/>
    <w:rsid w:val="00C53AE4"/>
    <w:rPr>
      <w:rFonts w:ascii="Times New Roman" w:eastAsia="Times New Roman" w:hAnsi="Times New Roman"/>
      <w:i/>
      <w:iCs/>
      <w:shd w:val="clear" w:color="auto" w:fill="FFFFFF"/>
    </w:rPr>
  </w:style>
  <w:style w:type="character" w:customStyle="1" w:styleId="Teksttreci28pt">
    <w:name w:val="Tekst treści (2) + 8 pt"/>
    <w:basedOn w:val="Teksttreci2"/>
    <w:rsid w:val="00C53AE4"/>
    <w:rPr>
      <w:color w:val="000000"/>
      <w:spacing w:val="0"/>
      <w:w w:val="100"/>
      <w:position w:val="0"/>
      <w:sz w:val="16"/>
      <w:szCs w:val="16"/>
      <w:lang w:val="pl-PL" w:eastAsia="pl-PL" w:bidi="pl-PL"/>
    </w:rPr>
  </w:style>
  <w:style w:type="character" w:customStyle="1" w:styleId="Teksttreci2Candara95pt">
    <w:name w:val="Tekst treści (2) + Candara;9;5 pt"/>
    <w:basedOn w:val="Teksttreci2"/>
    <w:rsid w:val="00C53AE4"/>
    <w:rPr>
      <w:rFonts w:ascii="Candara" w:eastAsia="Candara" w:hAnsi="Candara" w:cs="Candara"/>
      <w:color w:val="000000"/>
      <w:spacing w:val="0"/>
      <w:w w:val="100"/>
      <w:position w:val="0"/>
      <w:sz w:val="19"/>
      <w:szCs w:val="19"/>
      <w:lang w:val="pl-PL" w:eastAsia="pl-PL" w:bidi="pl-PL"/>
    </w:rPr>
  </w:style>
  <w:style w:type="character" w:customStyle="1" w:styleId="Podpistabeli3">
    <w:name w:val="Podpis tabeli (3)_"/>
    <w:basedOn w:val="Domylnaczcionkaakapitu"/>
    <w:rsid w:val="00C53AE4"/>
    <w:rPr>
      <w:rFonts w:ascii="Times New Roman" w:eastAsia="Times New Roman" w:hAnsi="Times New Roman" w:cs="Times New Roman"/>
      <w:b w:val="0"/>
      <w:bCs w:val="0"/>
      <w:i w:val="0"/>
      <w:iCs w:val="0"/>
      <w:smallCaps w:val="0"/>
      <w:strike w:val="0"/>
      <w:sz w:val="16"/>
      <w:szCs w:val="16"/>
      <w:u w:val="none"/>
    </w:rPr>
  </w:style>
  <w:style w:type="character" w:customStyle="1" w:styleId="Podpistabeli30">
    <w:name w:val="Podpis tabeli (3)"/>
    <w:basedOn w:val="Podpistabeli3"/>
    <w:rsid w:val="00C53AE4"/>
    <w:rPr>
      <w:color w:val="000000"/>
      <w:spacing w:val="0"/>
      <w:w w:val="100"/>
      <w:position w:val="0"/>
      <w:u w:val="single"/>
      <w:lang w:val="pl-PL" w:eastAsia="pl-PL" w:bidi="pl-PL"/>
    </w:rPr>
  </w:style>
  <w:style w:type="character" w:customStyle="1" w:styleId="Podpistabeli0">
    <w:name w:val="Podpis tabeli"/>
    <w:basedOn w:val="Podpistabeli"/>
    <w:rsid w:val="00C53AE4"/>
    <w:rPr>
      <w:color w:val="000000"/>
      <w:spacing w:val="0"/>
      <w:w w:val="100"/>
      <w:position w:val="0"/>
      <w:u w:val="single"/>
      <w:lang w:val="pl-PL" w:eastAsia="pl-PL" w:bidi="pl-PL"/>
    </w:rPr>
  </w:style>
  <w:style w:type="character" w:customStyle="1" w:styleId="Teksttreci2KursywaExact">
    <w:name w:val="Tekst treści (2) + Kursywa Exact"/>
    <w:basedOn w:val="Teksttreci2"/>
    <w:rsid w:val="00C53AE4"/>
    <w:rPr>
      <w:i/>
      <w:iCs/>
      <w:color w:val="000000"/>
      <w:spacing w:val="0"/>
      <w:w w:val="100"/>
      <w:position w:val="0"/>
      <w:lang w:val="pl-PL" w:eastAsia="pl-PL" w:bidi="pl-PL"/>
    </w:rPr>
  </w:style>
  <w:style w:type="character" w:customStyle="1" w:styleId="Teksttreci8Exact">
    <w:name w:val="Tekst treści (8) Exact"/>
    <w:basedOn w:val="Domylnaczcionkaakapitu"/>
    <w:link w:val="Teksttreci8"/>
    <w:rsid w:val="00C53AE4"/>
    <w:rPr>
      <w:rFonts w:ascii="Times New Roman" w:eastAsia="Times New Roman" w:hAnsi="Times New Roman"/>
      <w:sz w:val="16"/>
      <w:szCs w:val="16"/>
      <w:shd w:val="clear" w:color="auto" w:fill="FFFFFF"/>
    </w:rPr>
  </w:style>
  <w:style w:type="character" w:customStyle="1" w:styleId="Teksttreci2Kursywa">
    <w:name w:val="Tekst treści (2) + Kursywa"/>
    <w:basedOn w:val="Teksttreci2"/>
    <w:rsid w:val="00C53AE4"/>
    <w:rPr>
      <w:i/>
      <w:iCs/>
      <w:color w:val="000000"/>
      <w:spacing w:val="0"/>
      <w:w w:val="100"/>
      <w:position w:val="0"/>
      <w:lang w:val="pl-PL" w:eastAsia="pl-PL" w:bidi="pl-PL"/>
    </w:rPr>
  </w:style>
  <w:style w:type="character" w:customStyle="1" w:styleId="Teksttreci245ptKursywa">
    <w:name w:val="Tekst treści (2) + 4;5 pt;Kursywa"/>
    <w:basedOn w:val="Teksttreci2"/>
    <w:rsid w:val="00C53AE4"/>
    <w:rPr>
      <w:i/>
      <w:iCs/>
      <w:color w:val="000000"/>
      <w:spacing w:val="0"/>
      <w:w w:val="100"/>
      <w:position w:val="0"/>
      <w:sz w:val="9"/>
      <w:szCs w:val="9"/>
      <w:lang w:val="pl-PL" w:eastAsia="pl-PL" w:bidi="pl-PL"/>
    </w:rPr>
  </w:style>
  <w:style w:type="character" w:customStyle="1" w:styleId="Teksttreci26ptKursywa">
    <w:name w:val="Tekst treści (2) + 6 pt;Kursywa"/>
    <w:basedOn w:val="Teksttreci2"/>
    <w:rsid w:val="00C53AE4"/>
    <w:rPr>
      <w:i/>
      <w:iCs/>
      <w:color w:val="000000"/>
      <w:spacing w:val="0"/>
      <w:w w:val="100"/>
      <w:position w:val="0"/>
      <w:sz w:val="12"/>
      <w:szCs w:val="12"/>
      <w:lang w:val="pl-PL" w:eastAsia="pl-PL" w:bidi="pl-PL"/>
    </w:rPr>
  </w:style>
  <w:style w:type="character" w:customStyle="1" w:styleId="Podpistabeli85pt">
    <w:name w:val="Podpis tabeli + 8;5 pt"/>
    <w:basedOn w:val="Podpistabeli"/>
    <w:rsid w:val="00C53AE4"/>
    <w:rPr>
      <w:color w:val="000000"/>
      <w:spacing w:val="0"/>
      <w:w w:val="100"/>
      <w:position w:val="0"/>
      <w:sz w:val="17"/>
      <w:szCs w:val="17"/>
      <w:lang w:val="pl-PL" w:eastAsia="pl-PL" w:bidi="pl-PL"/>
    </w:rPr>
  </w:style>
  <w:style w:type="paragraph" w:customStyle="1" w:styleId="Teksttreci30">
    <w:name w:val="Tekst treści (3)"/>
    <w:basedOn w:val="Normalny"/>
    <w:link w:val="Teksttreci3"/>
    <w:rsid w:val="00C53AE4"/>
    <w:pPr>
      <w:widowControl w:val="0"/>
      <w:shd w:val="clear" w:color="auto" w:fill="FFFFFF"/>
      <w:spacing w:after="960" w:line="278" w:lineRule="exact"/>
      <w:jc w:val="center"/>
    </w:pPr>
    <w:rPr>
      <w:rFonts w:cstheme="minorBidi"/>
      <w:sz w:val="22"/>
      <w:szCs w:val="22"/>
      <w:lang w:eastAsia="en-US"/>
    </w:rPr>
  </w:style>
  <w:style w:type="paragraph" w:customStyle="1" w:styleId="Teksttreci40">
    <w:name w:val="Tekst treści (4)"/>
    <w:basedOn w:val="Normalny"/>
    <w:link w:val="Teksttreci4"/>
    <w:rsid w:val="00C53AE4"/>
    <w:pPr>
      <w:widowControl w:val="0"/>
      <w:shd w:val="clear" w:color="auto" w:fill="FFFFFF"/>
      <w:spacing w:before="960" w:after="2340" w:line="0" w:lineRule="atLeast"/>
      <w:jc w:val="center"/>
    </w:pPr>
    <w:rPr>
      <w:rFonts w:cstheme="minorBidi"/>
      <w:sz w:val="28"/>
      <w:szCs w:val="28"/>
      <w:lang w:eastAsia="en-US"/>
    </w:rPr>
  </w:style>
  <w:style w:type="paragraph" w:customStyle="1" w:styleId="Teksttreci50">
    <w:name w:val="Tekst treści (5)"/>
    <w:basedOn w:val="Normalny"/>
    <w:link w:val="Teksttreci5"/>
    <w:rsid w:val="00C53AE4"/>
    <w:pPr>
      <w:widowControl w:val="0"/>
      <w:shd w:val="clear" w:color="auto" w:fill="FFFFFF"/>
      <w:spacing w:before="2340" w:after="360" w:line="0" w:lineRule="atLeast"/>
      <w:jc w:val="center"/>
    </w:pPr>
    <w:rPr>
      <w:rFonts w:cstheme="minorBidi"/>
      <w:b/>
      <w:bCs/>
      <w:sz w:val="28"/>
      <w:szCs w:val="28"/>
      <w:lang w:eastAsia="en-US"/>
    </w:rPr>
  </w:style>
  <w:style w:type="paragraph" w:customStyle="1" w:styleId="Podpisobrazu0">
    <w:name w:val="Podpis obrazu"/>
    <w:basedOn w:val="Normalny"/>
    <w:link w:val="Podpisobrazu"/>
    <w:rsid w:val="00C53AE4"/>
    <w:pPr>
      <w:widowControl w:val="0"/>
      <w:shd w:val="clear" w:color="auto" w:fill="FFFFFF"/>
      <w:spacing w:line="0" w:lineRule="atLeast"/>
    </w:pPr>
    <w:rPr>
      <w:rFonts w:cstheme="minorBidi"/>
      <w:sz w:val="22"/>
      <w:szCs w:val="22"/>
      <w:lang w:eastAsia="en-US"/>
    </w:rPr>
  </w:style>
  <w:style w:type="paragraph" w:customStyle="1" w:styleId="Teksttreci60">
    <w:name w:val="Tekst treści (6)"/>
    <w:basedOn w:val="Normalny"/>
    <w:link w:val="Teksttreci6"/>
    <w:rsid w:val="00C53AE4"/>
    <w:pPr>
      <w:widowControl w:val="0"/>
      <w:shd w:val="clear" w:color="auto" w:fill="FFFFFF"/>
      <w:spacing w:before="900" w:line="226" w:lineRule="exact"/>
      <w:jc w:val="center"/>
    </w:pPr>
    <w:rPr>
      <w:rFonts w:cstheme="minorBidi"/>
      <w:b/>
      <w:bCs/>
      <w:sz w:val="22"/>
      <w:szCs w:val="22"/>
      <w:lang w:eastAsia="en-US"/>
    </w:rPr>
  </w:style>
  <w:style w:type="paragraph" w:customStyle="1" w:styleId="Nagwek11">
    <w:name w:val="Nagłówek #1"/>
    <w:basedOn w:val="Normalny"/>
    <w:link w:val="Nagwek10"/>
    <w:rsid w:val="00C53AE4"/>
    <w:pPr>
      <w:widowControl w:val="0"/>
      <w:shd w:val="clear" w:color="auto" w:fill="FFFFFF"/>
      <w:spacing w:after="120" w:line="0" w:lineRule="atLeast"/>
      <w:ind w:hanging="500"/>
      <w:jc w:val="both"/>
      <w:outlineLvl w:val="0"/>
    </w:pPr>
    <w:rPr>
      <w:rFonts w:cstheme="minorBidi"/>
      <w:b/>
      <w:bCs/>
      <w:sz w:val="22"/>
      <w:szCs w:val="22"/>
      <w:lang w:eastAsia="en-US"/>
    </w:rPr>
  </w:style>
  <w:style w:type="paragraph" w:customStyle="1" w:styleId="Teksttreci70">
    <w:name w:val="Tekst treści (7)"/>
    <w:basedOn w:val="Normalny"/>
    <w:link w:val="Teksttreci7"/>
    <w:rsid w:val="00C53AE4"/>
    <w:pPr>
      <w:widowControl w:val="0"/>
      <w:shd w:val="clear" w:color="auto" w:fill="FFFFFF"/>
      <w:spacing w:after="540" w:line="0" w:lineRule="atLeast"/>
      <w:jc w:val="both"/>
    </w:pPr>
    <w:rPr>
      <w:rFonts w:cstheme="minorBidi"/>
      <w:i/>
      <w:iCs/>
      <w:sz w:val="22"/>
      <w:szCs w:val="22"/>
      <w:lang w:eastAsia="en-US"/>
    </w:rPr>
  </w:style>
  <w:style w:type="paragraph" w:customStyle="1" w:styleId="Podpistabeli20">
    <w:name w:val="Podpis tabeli (2)"/>
    <w:basedOn w:val="Normalny"/>
    <w:link w:val="Podpistabeli2"/>
    <w:rsid w:val="00C53AE4"/>
    <w:pPr>
      <w:widowControl w:val="0"/>
      <w:shd w:val="clear" w:color="auto" w:fill="FFFFFF"/>
      <w:spacing w:line="0" w:lineRule="atLeast"/>
    </w:pPr>
    <w:rPr>
      <w:rFonts w:cstheme="minorBidi"/>
      <w:i/>
      <w:iCs/>
      <w:sz w:val="22"/>
      <w:szCs w:val="22"/>
      <w:lang w:eastAsia="en-US"/>
    </w:rPr>
  </w:style>
  <w:style w:type="paragraph" w:customStyle="1" w:styleId="Teksttreci8">
    <w:name w:val="Tekst treści (8)"/>
    <w:basedOn w:val="Normalny"/>
    <w:link w:val="Teksttreci8Exact"/>
    <w:rsid w:val="00C53AE4"/>
    <w:pPr>
      <w:widowControl w:val="0"/>
      <w:shd w:val="clear" w:color="auto" w:fill="FFFFFF"/>
      <w:spacing w:line="0" w:lineRule="atLeast"/>
    </w:pPr>
    <w:rPr>
      <w:rFonts w:cstheme="minorBidi"/>
      <w:sz w:val="16"/>
      <w:szCs w:val="16"/>
      <w:lang w:eastAsia="en-US"/>
    </w:rPr>
  </w:style>
  <w:style w:type="paragraph" w:styleId="Akapitzlist">
    <w:name w:val="List Paragraph"/>
    <w:basedOn w:val="Normalny"/>
    <w:uiPriority w:val="34"/>
    <w:qFormat/>
    <w:rsid w:val="00C53AE4"/>
    <w:pPr>
      <w:widowControl w:val="0"/>
      <w:ind w:left="720"/>
      <w:contextualSpacing/>
    </w:pPr>
    <w:rPr>
      <w:rFonts w:ascii="Courier New" w:eastAsia="Courier New" w:hAnsi="Courier New" w:cs="Courier New"/>
      <w:color w:val="000000"/>
      <w:lang w:bidi="pl-PL"/>
    </w:rPr>
  </w:style>
  <w:style w:type="character" w:customStyle="1" w:styleId="Teksttreci295pt">
    <w:name w:val="Tekst treści (2) + 9;5 pt"/>
    <w:basedOn w:val="Teksttreci2"/>
    <w:rsid w:val="00C53AE4"/>
    <w:rPr>
      <w:color w:val="000000"/>
      <w:spacing w:val="0"/>
      <w:w w:val="100"/>
      <w:position w:val="0"/>
      <w:sz w:val="19"/>
      <w:szCs w:val="19"/>
      <w:lang w:val="pl-PL" w:eastAsia="pl-PL" w:bidi="pl-PL"/>
    </w:rPr>
  </w:style>
  <w:style w:type="character" w:customStyle="1" w:styleId="Teksttreci2Constantia45pt">
    <w:name w:val="Tekst treści (2) + Constantia;4;5 pt"/>
    <w:basedOn w:val="Teksttreci2"/>
    <w:rsid w:val="00C53AE4"/>
    <w:rPr>
      <w:rFonts w:ascii="Constantia" w:eastAsia="Constantia" w:hAnsi="Constantia" w:cs="Constantia"/>
      <w:color w:val="000000"/>
      <w:spacing w:val="0"/>
      <w:w w:val="100"/>
      <w:position w:val="0"/>
      <w:sz w:val="9"/>
      <w:szCs w:val="9"/>
      <w:lang w:val="pl-PL" w:eastAsia="pl-PL" w:bidi="pl-PL"/>
    </w:rPr>
  </w:style>
  <w:style w:type="character" w:customStyle="1" w:styleId="Teksttreci295ptExact">
    <w:name w:val="Tekst treści (2) + 9;5 pt Exact"/>
    <w:basedOn w:val="Teksttreci2"/>
    <w:rsid w:val="00C53AE4"/>
    <w:rPr>
      <w:color w:val="000000"/>
      <w:spacing w:val="0"/>
      <w:w w:val="100"/>
      <w:position w:val="0"/>
      <w:sz w:val="19"/>
      <w:szCs w:val="19"/>
      <w:lang w:val="pl-PL" w:eastAsia="pl-PL" w:bidi="pl-PL"/>
    </w:rPr>
  </w:style>
  <w:style w:type="character" w:customStyle="1" w:styleId="Teksttreci2BookmanOldStyle11ptKursywaExact">
    <w:name w:val="Tekst treści (2) + Bookman Old Style;11 pt;Kursywa Exact"/>
    <w:basedOn w:val="Teksttreci2"/>
    <w:rsid w:val="00C53AE4"/>
    <w:rPr>
      <w:rFonts w:ascii="Bookman Old Style" w:eastAsia="Bookman Old Style" w:hAnsi="Bookman Old Style" w:cs="Bookman Old Style"/>
      <w:b/>
      <w:bCs/>
      <w:i/>
      <w:iCs/>
      <w:color w:val="000000"/>
      <w:spacing w:val="0"/>
      <w:w w:val="100"/>
      <w:position w:val="0"/>
      <w:sz w:val="22"/>
      <w:szCs w:val="22"/>
      <w:lang w:val="pl-PL" w:eastAsia="pl-PL" w:bidi="pl-PL"/>
    </w:rPr>
  </w:style>
  <w:style w:type="character" w:customStyle="1" w:styleId="Teksttreci212ptExact">
    <w:name w:val="Tekst treści (2) + 12 pt Exact"/>
    <w:basedOn w:val="Teksttreci2"/>
    <w:rsid w:val="00C53AE4"/>
    <w:rPr>
      <w:color w:val="000000"/>
      <w:spacing w:val="0"/>
      <w:w w:val="100"/>
      <w:position w:val="0"/>
      <w:sz w:val="24"/>
      <w:szCs w:val="24"/>
      <w:lang w:val="pl-PL" w:eastAsia="pl-PL" w:bidi="pl-PL"/>
    </w:rPr>
  </w:style>
  <w:style w:type="character" w:customStyle="1" w:styleId="Teksttreci7Exact">
    <w:name w:val="Tekst treści (7) Exact"/>
    <w:basedOn w:val="Domylnaczcionkaakapitu"/>
    <w:rsid w:val="00C53AE4"/>
    <w:rPr>
      <w:rFonts w:ascii="Times New Roman" w:eastAsia="Times New Roman" w:hAnsi="Times New Roman" w:cs="Times New Roman"/>
      <w:b/>
      <w:bCs/>
      <w:i w:val="0"/>
      <w:iCs w:val="0"/>
      <w:smallCaps w:val="0"/>
      <w:strike w:val="0"/>
      <w:sz w:val="19"/>
      <w:szCs w:val="19"/>
      <w:u w:val="none"/>
    </w:rPr>
  </w:style>
  <w:style w:type="character" w:customStyle="1" w:styleId="Nagwek1Exact">
    <w:name w:val="Nagłówek #1 Exact"/>
    <w:basedOn w:val="Domylnaczcionkaakapitu"/>
    <w:rsid w:val="00C53AE4"/>
    <w:rPr>
      <w:rFonts w:ascii="Bookman Old Style" w:eastAsia="Bookman Old Style" w:hAnsi="Bookman Old Style" w:cs="Bookman Old Style"/>
      <w:b w:val="0"/>
      <w:bCs w:val="0"/>
      <w:i/>
      <w:iCs/>
      <w:smallCaps w:val="0"/>
      <w:strike w:val="0"/>
      <w:sz w:val="22"/>
      <w:szCs w:val="22"/>
      <w:u w:val="none"/>
    </w:rPr>
  </w:style>
  <w:style w:type="character" w:customStyle="1" w:styleId="Nagwek1TimesNewRoman12ptBezkursywyExact">
    <w:name w:val="Nagłówek #1 + Times New Roman;12 pt;Bez kursywy Exact"/>
    <w:basedOn w:val="Nagwek1Exact"/>
    <w:rsid w:val="00C53AE4"/>
    <w:rPr>
      <w:rFonts w:ascii="Times New Roman" w:eastAsia="Times New Roman" w:hAnsi="Times New Roman" w:cs="Times New Roman"/>
      <w:b/>
      <w:bCs/>
      <w:color w:val="000000"/>
      <w:spacing w:val="0"/>
      <w:w w:val="100"/>
      <w:position w:val="0"/>
      <w:sz w:val="24"/>
      <w:szCs w:val="24"/>
    </w:rPr>
  </w:style>
  <w:style w:type="character" w:customStyle="1" w:styleId="Spistreci2Znak">
    <w:name w:val="Spis treści 2 Znak"/>
    <w:basedOn w:val="Domylnaczcionkaakapitu"/>
    <w:link w:val="Spistreci2"/>
    <w:rsid w:val="00C53AE4"/>
    <w:rPr>
      <w:rFonts w:ascii="Times New Roman" w:eastAsia="Times New Roman" w:hAnsi="Times New Roman"/>
      <w:b/>
      <w:bCs/>
      <w:shd w:val="clear" w:color="auto" w:fill="FFFFFF"/>
    </w:rPr>
  </w:style>
  <w:style w:type="character" w:customStyle="1" w:styleId="Nagwek20">
    <w:name w:val="Nagłówek #2_"/>
    <w:basedOn w:val="Domylnaczcionkaakapitu"/>
    <w:link w:val="Nagwek21"/>
    <w:rsid w:val="00C53AE4"/>
    <w:rPr>
      <w:rFonts w:ascii="Times New Roman" w:eastAsia="Times New Roman" w:hAnsi="Times New Roman"/>
      <w:b/>
      <w:bCs/>
      <w:shd w:val="clear" w:color="auto" w:fill="FFFFFF"/>
    </w:rPr>
  </w:style>
  <w:style w:type="character" w:customStyle="1" w:styleId="PogrubienieTeksttreci295pt">
    <w:name w:val="Pogrubienie;Tekst treści (2) + 9;5 pt"/>
    <w:basedOn w:val="Teksttreci2"/>
    <w:rsid w:val="00C53AE4"/>
    <w:rPr>
      <w:b/>
      <w:bCs/>
      <w:color w:val="000000"/>
      <w:spacing w:val="0"/>
      <w:w w:val="100"/>
      <w:position w:val="0"/>
      <w:sz w:val="19"/>
      <w:szCs w:val="19"/>
      <w:lang w:val="pl-PL" w:eastAsia="pl-PL" w:bidi="pl-PL"/>
    </w:rPr>
  </w:style>
  <w:style w:type="character" w:customStyle="1" w:styleId="Teksttreci245pt">
    <w:name w:val="Tekst treści (2) + 4;5 pt"/>
    <w:basedOn w:val="Teksttreci2"/>
    <w:rsid w:val="00C53AE4"/>
    <w:rPr>
      <w:color w:val="000000"/>
      <w:spacing w:val="0"/>
      <w:w w:val="100"/>
      <w:position w:val="0"/>
      <w:sz w:val="9"/>
      <w:szCs w:val="9"/>
      <w:lang w:val="pl-PL" w:eastAsia="pl-PL" w:bidi="pl-PL"/>
    </w:rPr>
  </w:style>
  <w:style w:type="character" w:customStyle="1" w:styleId="Teksttreci29ptKursywa">
    <w:name w:val="Tekst treści (2) + 9 pt;Kursywa"/>
    <w:basedOn w:val="Teksttreci2"/>
    <w:rsid w:val="00C53AE4"/>
    <w:rPr>
      <w:i/>
      <w:iCs/>
      <w:color w:val="000000"/>
      <w:spacing w:val="0"/>
      <w:w w:val="100"/>
      <w:position w:val="0"/>
      <w:sz w:val="18"/>
      <w:szCs w:val="18"/>
      <w:lang w:val="pl-PL" w:eastAsia="pl-PL" w:bidi="pl-PL"/>
    </w:rPr>
  </w:style>
  <w:style w:type="character" w:customStyle="1" w:styleId="Teksttreci29ptKursywaMaelitery">
    <w:name w:val="Tekst treści (2) + 9 pt;Kursywa;Małe litery"/>
    <w:basedOn w:val="Teksttreci2"/>
    <w:rsid w:val="00C53AE4"/>
    <w:rPr>
      <w:i/>
      <w:iCs/>
      <w:smallCaps/>
      <w:color w:val="000000"/>
      <w:spacing w:val="0"/>
      <w:w w:val="100"/>
      <w:position w:val="0"/>
      <w:sz w:val="18"/>
      <w:szCs w:val="18"/>
      <w:lang w:val="pl-PL" w:eastAsia="pl-PL" w:bidi="pl-PL"/>
    </w:rPr>
  </w:style>
  <w:style w:type="character" w:customStyle="1" w:styleId="Teksttreci275ptOdstpy0pt">
    <w:name w:val="Tekst treści (2) + 7;5 pt;Odstępy 0 pt"/>
    <w:basedOn w:val="Teksttreci2"/>
    <w:rsid w:val="00C53AE4"/>
    <w:rPr>
      <w:color w:val="000000"/>
      <w:spacing w:val="-10"/>
      <w:w w:val="100"/>
      <w:position w:val="0"/>
      <w:sz w:val="15"/>
      <w:szCs w:val="15"/>
      <w:lang w:val="pl-PL" w:eastAsia="pl-PL" w:bidi="pl-PL"/>
    </w:rPr>
  </w:style>
  <w:style w:type="character" w:customStyle="1" w:styleId="Teksttreci2BookmanOldStyle75ptKursywa">
    <w:name w:val="Tekst treści (2) + Bookman Old Style;7;5 pt;Kursywa"/>
    <w:basedOn w:val="Teksttreci2"/>
    <w:rsid w:val="00C53AE4"/>
    <w:rPr>
      <w:rFonts w:ascii="Bookman Old Style" w:eastAsia="Bookman Old Style" w:hAnsi="Bookman Old Style" w:cs="Bookman Old Style"/>
      <w:i/>
      <w:iCs/>
      <w:color w:val="000000"/>
      <w:spacing w:val="0"/>
      <w:w w:val="100"/>
      <w:position w:val="0"/>
      <w:sz w:val="15"/>
      <w:szCs w:val="15"/>
      <w:lang w:val="pl-PL" w:eastAsia="pl-PL" w:bidi="pl-PL"/>
    </w:rPr>
  </w:style>
  <w:style w:type="character" w:customStyle="1" w:styleId="Teksttreci2Maelitery">
    <w:name w:val="Tekst treści (2) + Małe litery"/>
    <w:basedOn w:val="Teksttreci2"/>
    <w:rsid w:val="00C53AE4"/>
    <w:rPr>
      <w:smallCaps/>
      <w:color w:val="000000"/>
      <w:spacing w:val="0"/>
      <w:w w:val="100"/>
      <w:position w:val="0"/>
      <w:lang w:val="pl-PL" w:eastAsia="pl-PL" w:bidi="pl-PL"/>
    </w:rPr>
  </w:style>
  <w:style w:type="paragraph" w:styleId="Spistreci2">
    <w:name w:val="toc 2"/>
    <w:basedOn w:val="Normalny"/>
    <w:link w:val="Spistreci2Znak"/>
    <w:autoRedefine/>
    <w:rsid w:val="00C53AE4"/>
    <w:pPr>
      <w:widowControl w:val="0"/>
      <w:shd w:val="clear" w:color="auto" w:fill="FFFFFF"/>
      <w:spacing w:line="226" w:lineRule="exact"/>
      <w:jc w:val="both"/>
    </w:pPr>
    <w:rPr>
      <w:rFonts w:cstheme="minorBidi"/>
      <w:b/>
      <w:bCs/>
      <w:sz w:val="22"/>
      <w:szCs w:val="22"/>
      <w:lang w:eastAsia="en-US"/>
    </w:rPr>
  </w:style>
  <w:style w:type="paragraph" w:customStyle="1" w:styleId="Nagwek21">
    <w:name w:val="Nagłówek #2"/>
    <w:basedOn w:val="Normalny"/>
    <w:link w:val="Nagwek20"/>
    <w:rsid w:val="00C53AE4"/>
    <w:pPr>
      <w:widowControl w:val="0"/>
      <w:shd w:val="clear" w:color="auto" w:fill="FFFFFF"/>
      <w:spacing w:after="120" w:line="0" w:lineRule="atLeast"/>
      <w:ind w:hanging="500"/>
      <w:jc w:val="both"/>
      <w:outlineLvl w:val="1"/>
    </w:pPr>
    <w:rPr>
      <w:rFonts w:cstheme="minorBidi"/>
      <w:b/>
      <w:bCs/>
      <w:sz w:val="22"/>
      <w:szCs w:val="22"/>
      <w:lang w:eastAsia="en-US"/>
    </w:rPr>
  </w:style>
  <w:style w:type="paragraph" w:styleId="Tekstkomentarza">
    <w:name w:val="annotation text"/>
    <w:basedOn w:val="Normalny"/>
    <w:link w:val="TekstkomentarzaZnak"/>
    <w:semiHidden/>
    <w:rsid w:val="00214F2B"/>
    <w:rPr>
      <w:rFonts w:ascii="Book Antiqua" w:hAnsi="Book Antiqua"/>
      <w:sz w:val="20"/>
      <w:szCs w:val="20"/>
    </w:rPr>
  </w:style>
  <w:style w:type="character" w:customStyle="1" w:styleId="TekstkomentarzaZnak">
    <w:name w:val="Tekst komentarza Znak"/>
    <w:basedOn w:val="Domylnaczcionkaakapitu"/>
    <w:link w:val="Tekstkomentarza"/>
    <w:semiHidden/>
    <w:rsid w:val="00214F2B"/>
    <w:rPr>
      <w:rFonts w:ascii="Book Antiqua" w:eastAsia="Times New Roman" w:hAnsi="Book Antiqua"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9439D-475B-48D5-B96F-FA6E5717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109</Pages>
  <Words>53122</Words>
  <Characters>318734</Characters>
  <Application>Microsoft Office Word</Application>
  <DocSecurity>0</DocSecurity>
  <Lines>2656</Lines>
  <Paragraphs>742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2016-05-03T12:36:00Z</dcterms:created>
  <dcterms:modified xsi:type="dcterms:W3CDTF">2016-05-04T08:37:00Z</dcterms:modified>
</cp:coreProperties>
</file>