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00F0C">
        <w:rPr>
          <w:rFonts w:ascii="Times New Roman" w:hAnsi="Times New Roman" w:cs="Times New Roman"/>
          <w:sz w:val="28"/>
          <w:szCs w:val="28"/>
        </w:rPr>
        <w:t xml:space="preserve">Starcza, </w:t>
      </w:r>
      <w:r w:rsidR="00555782">
        <w:rPr>
          <w:rFonts w:ascii="Times New Roman" w:hAnsi="Times New Roman" w:cs="Times New Roman"/>
          <w:sz w:val="28"/>
          <w:szCs w:val="28"/>
        </w:rPr>
        <w:t>dnia 05.01.2016</w:t>
      </w:r>
      <w:r>
        <w:rPr>
          <w:rFonts w:ascii="Times New Roman" w:hAnsi="Times New Roman" w:cs="Times New Roman"/>
          <w:sz w:val="28"/>
          <w:szCs w:val="28"/>
        </w:rPr>
        <w:t>r.</w:t>
      </w:r>
      <w:r w:rsidRPr="0050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sz w:val="28"/>
          <w:szCs w:val="28"/>
        </w:rPr>
      </w:pP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0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500F0C">
        <w:rPr>
          <w:rFonts w:ascii="Times New Roman" w:hAnsi="Times New Roman" w:cs="Times New Roman"/>
          <w:b/>
          <w:sz w:val="28"/>
          <w:szCs w:val="28"/>
        </w:rPr>
        <w:t xml:space="preserve"> wydanie decyzji o środowiskowych uwarunkowaniach zgody na realizację przedsięwzięcia realizowanego przez Gminę </w:t>
      </w:r>
      <w:r>
        <w:rPr>
          <w:rFonts w:ascii="Times New Roman" w:hAnsi="Times New Roman" w:cs="Times New Roman"/>
          <w:b/>
          <w:sz w:val="28"/>
          <w:szCs w:val="28"/>
        </w:rPr>
        <w:t>Starcza</w:t>
      </w:r>
    </w:p>
    <w:p w:rsidR="00D91A35" w:rsidRDefault="00D91A35" w:rsidP="00D91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75 ust. 1 pkt.</w:t>
      </w:r>
      <w:r w:rsidR="00F64325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ustawy z dnia 3 października 2008r.                                o udostępnianiu informacji o środowisku i jego ochronie, udziale społeczeństwa w ochronie środowiska oraz ocenach oddziaływania na środ</w:t>
      </w:r>
      <w:r w:rsidR="00FC69AC">
        <w:rPr>
          <w:rFonts w:ascii="Times New Roman" w:hAnsi="Times New Roman" w:cs="Times New Roman"/>
          <w:sz w:val="28"/>
          <w:szCs w:val="28"/>
        </w:rPr>
        <w:t>owisko (Dz. U. 2013r. poz. 1235 ze zm.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1A35" w:rsidRDefault="00D91A35" w:rsidP="00D91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1A35" w:rsidRPr="00500F0C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8627FB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,,Budowa sieci </w:t>
      </w:r>
      <w:r w:rsidR="00AE3C48">
        <w:rPr>
          <w:rFonts w:ascii="Times New Roman" w:hAnsi="Times New Roman" w:cs="Times New Roman"/>
          <w:b/>
          <w:sz w:val="28"/>
          <w:szCs w:val="28"/>
        </w:rPr>
        <w:t xml:space="preserve">wodociągowej </w:t>
      </w:r>
      <w:r w:rsidR="00993269">
        <w:rPr>
          <w:rFonts w:ascii="Times New Roman" w:hAnsi="Times New Roman" w:cs="Times New Roman"/>
          <w:b/>
          <w:sz w:val="28"/>
          <w:szCs w:val="28"/>
        </w:rPr>
        <w:t>oraz sieci kanalizacji sanitarnej                              w u</w:t>
      </w:r>
      <w:r w:rsidR="00D43688">
        <w:rPr>
          <w:rFonts w:ascii="Times New Roman" w:hAnsi="Times New Roman" w:cs="Times New Roman"/>
          <w:b/>
          <w:sz w:val="28"/>
          <w:szCs w:val="28"/>
        </w:rPr>
        <w:t>l. Strażackiej</w:t>
      </w:r>
      <w:r w:rsidR="00555782">
        <w:rPr>
          <w:rFonts w:ascii="Times New Roman" w:hAnsi="Times New Roman" w:cs="Times New Roman"/>
          <w:b/>
          <w:sz w:val="28"/>
          <w:szCs w:val="28"/>
        </w:rPr>
        <w:t xml:space="preserve">  i ul Myśliwskiej</w:t>
      </w:r>
      <w:r w:rsidR="00D43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269">
        <w:rPr>
          <w:rFonts w:ascii="Times New Roman" w:hAnsi="Times New Roman" w:cs="Times New Roman"/>
          <w:b/>
          <w:sz w:val="28"/>
          <w:szCs w:val="28"/>
        </w:rPr>
        <w:t>w miejscowości Łysiec</w:t>
      </w:r>
      <w:r w:rsidR="00D91A35" w:rsidRPr="00500F0C">
        <w:rPr>
          <w:rFonts w:ascii="Times New Roman" w:hAnsi="Times New Roman" w:cs="Times New Roman"/>
          <w:b/>
          <w:sz w:val="28"/>
          <w:szCs w:val="28"/>
        </w:rPr>
        <w:t>’’</w:t>
      </w: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b/>
          <w:sz w:val="28"/>
          <w:szCs w:val="28"/>
        </w:rPr>
      </w:pPr>
    </w:p>
    <w:p w:rsidR="00D91A35" w:rsidRDefault="00D91A35" w:rsidP="00D91A35">
      <w:pPr>
        <w:rPr>
          <w:rFonts w:ascii="Times New Roman" w:hAnsi="Times New Roman" w:cs="Times New Roman"/>
          <w:sz w:val="20"/>
          <w:szCs w:val="20"/>
        </w:rPr>
      </w:pPr>
      <w:r w:rsidRPr="00500F0C">
        <w:rPr>
          <w:rFonts w:ascii="Times New Roman" w:hAnsi="Times New Roman" w:cs="Times New Roman"/>
          <w:sz w:val="20"/>
          <w:szCs w:val="20"/>
        </w:rPr>
        <w:t>W załączeniu:</w:t>
      </w:r>
    </w:p>
    <w:p w:rsidR="00D91A35" w:rsidRDefault="00D91A35" w:rsidP="00F621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Informacje  dotyczące planowane</w:t>
      </w:r>
      <w:r w:rsidR="002D5E6C">
        <w:rPr>
          <w:rFonts w:ascii="Times New Roman" w:hAnsi="Times New Roman" w:cs="Times New Roman"/>
          <w:sz w:val="20"/>
          <w:szCs w:val="20"/>
        </w:rPr>
        <w:t>go przedsięwzięcia sporządzone</w:t>
      </w:r>
      <w:r>
        <w:rPr>
          <w:rFonts w:ascii="Times New Roman" w:hAnsi="Times New Roman" w:cs="Times New Roman"/>
          <w:sz w:val="20"/>
          <w:szCs w:val="20"/>
        </w:rPr>
        <w:t xml:space="preserve"> zgodnie z art. 3 ust. 1 pkt 5 ustawy z dnia 3 października 2008r</w:t>
      </w:r>
      <w:r w:rsidR="00650BE4">
        <w:rPr>
          <w:rFonts w:ascii="Times New Roman" w:hAnsi="Times New Roman" w:cs="Times New Roman"/>
          <w:sz w:val="20"/>
          <w:szCs w:val="20"/>
        </w:rPr>
        <w:t>. o udostępnianiu informacji o ś</w:t>
      </w:r>
      <w:r>
        <w:rPr>
          <w:rFonts w:ascii="Times New Roman" w:hAnsi="Times New Roman" w:cs="Times New Roman"/>
          <w:sz w:val="20"/>
          <w:szCs w:val="20"/>
        </w:rPr>
        <w:t xml:space="preserve">rodowisku i jego ochronie, udziale społeczeństwa w ochronie środowiska oraz o ocenach oddziaływania na środowisko </w:t>
      </w:r>
      <w:r w:rsidR="00F621C4">
        <w:rPr>
          <w:rFonts w:ascii="Times New Roman" w:hAnsi="Times New Roman" w:cs="Times New Roman"/>
          <w:sz w:val="20"/>
          <w:szCs w:val="20"/>
        </w:rPr>
        <w:t>(</w:t>
      </w:r>
      <w:r w:rsidR="00F621C4" w:rsidRPr="00F621C4">
        <w:rPr>
          <w:rFonts w:ascii="Times New Roman" w:hAnsi="Times New Roman" w:cs="Times New Roman"/>
          <w:sz w:val="20"/>
          <w:szCs w:val="20"/>
        </w:rPr>
        <w:t>Dz. U. 2013r. poz. 1235 ze zm.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91A35" w:rsidRPr="00500F0C" w:rsidRDefault="00D91A35" w:rsidP="00D91A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Mapa sytuacyjna</w:t>
      </w:r>
    </w:p>
    <w:p w:rsidR="00D91A35" w:rsidRDefault="00D91A35" w:rsidP="00D91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36" w:rsidRDefault="00760736"/>
    <w:p w:rsidR="004F6A2D" w:rsidRDefault="004F6A2D"/>
    <w:p w:rsidR="004F6A2D" w:rsidRDefault="004F6A2D"/>
    <w:p w:rsidR="00D91A35" w:rsidRDefault="00D91A35"/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Karta informacyjna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542B0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wg art. 3 ust. 1 pkt. 5 ustawy z dnia 3 października 2008 r. o udostępnianiu informacji </w:t>
      </w:r>
      <w:r w:rsidR="00F621C4">
        <w:rPr>
          <w:rFonts w:ascii="Calibri" w:hAnsi="Calibri" w:cs="Calibri"/>
          <w:sz w:val="23"/>
          <w:szCs w:val="23"/>
        </w:rPr>
        <w:t xml:space="preserve">                               </w:t>
      </w:r>
      <w:r>
        <w:rPr>
          <w:rFonts w:ascii="Calibri" w:hAnsi="Calibri" w:cs="Calibri"/>
          <w:sz w:val="23"/>
          <w:szCs w:val="23"/>
        </w:rPr>
        <w:t>o</w:t>
      </w:r>
      <w:r w:rsidR="00F621C4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środowisku i jego ochronie, udziale społeczeństwa w ochronie środowiska oraz o ocenach</w:t>
      </w:r>
    </w:p>
    <w:p w:rsidR="00542B03" w:rsidRDefault="00542B03" w:rsidP="00542B0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Calibri" w:hAnsi="Calibri" w:cs="Calibri"/>
          <w:sz w:val="23"/>
          <w:szCs w:val="23"/>
        </w:rPr>
        <w:t>oddziaływania</w:t>
      </w:r>
      <w:r w:rsidR="00993269">
        <w:rPr>
          <w:rFonts w:ascii="Calibri" w:hAnsi="Calibri" w:cs="Calibri"/>
          <w:sz w:val="23"/>
          <w:szCs w:val="23"/>
        </w:rPr>
        <w:t xml:space="preserve"> na środowisko (</w:t>
      </w:r>
      <w:r w:rsidR="00FC69AC" w:rsidRPr="00FC69AC">
        <w:rPr>
          <w:rFonts w:ascii="Calibri" w:hAnsi="Calibri" w:cs="Calibri"/>
          <w:sz w:val="23"/>
          <w:szCs w:val="23"/>
        </w:rPr>
        <w:t>Dz. U. 2013r. poz. 1235 ze zm.</w:t>
      </w:r>
      <w:r>
        <w:rPr>
          <w:rFonts w:ascii="Calibri" w:hAnsi="Calibri" w:cs="Calibri"/>
          <w:sz w:val="23"/>
          <w:szCs w:val="23"/>
        </w:rPr>
        <w:t>)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7A2611" w:rsidRDefault="00542B03" w:rsidP="00AE3C48">
      <w:pPr>
        <w:jc w:val="both"/>
        <w:rPr>
          <w:rFonts w:ascii="Times New Roman" w:hAnsi="Times New Roman" w:cs="Times New Roman"/>
          <w:b/>
          <w:color w:val="000000"/>
          <w:sz w:val="28"/>
          <w:szCs w:val="13"/>
        </w:rPr>
      </w:pPr>
      <w:r w:rsidRPr="00542B03">
        <w:rPr>
          <w:rFonts w:ascii="Times New Roman" w:hAnsi="Times New Roman" w:cs="Times New Roman"/>
          <w:sz w:val="28"/>
          <w:szCs w:val="28"/>
        </w:rPr>
        <w:t>Nazwa przedsięwzięcia:</w:t>
      </w:r>
      <w:r w:rsidR="007A2611">
        <w:rPr>
          <w:rFonts w:ascii="Times New Roman" w:hAnsi="Times New Roman" w:cs="Times New Roman"/>
          <w:color w:val="000000"/>
          <w:sz w:val="28"/>
          <w:szCs w:val="13"/>
        </w:rPr>
        <w:t xml:space="preserve"> </w:t>
      </w:r>
      <w:r w:rsidR="007A2611" w:rsidRPr="007A2611">
        <w:rPr>
          <w:rFonts w:ascii="Times New Roman" w:hAnsi="Times New Roman" w:cs="Times New Roman"/>
          <w:b/>
          <w:color w:val="000000"/>
          <w:sz w:val="28"/>
          <w:szCs w:val="13"/>
        </w:rPr>
        <w:t>,,</w:t>
      </w:r>
      <w:r w:rsidR="00B90AD3">
        <w:rPr>
          <w:rFonts w:ascii="Times New Roman" w:hAnsi="Times New Roman" w:cs="Times New Roman"/>
          <w:b/>
          <w:color w:val="000000"/>
          <w:sz w:val="28"/>
          <w:szCs w:val="13"/>
        </w:rPr>
        <w:t>Budowa sieci wodociągowej oraz kanalizacji sanitarnej w ul</w:t>
      </w:r>
      <w:r w:rsidR="00D43688">
        <w:rPr>
          <w:rFonts w:ascii="Times New Roman" w:hAnsi="Times New Roman" w:cs="Times New Roman"/>
          <w:b/>
          <w:color w:val="000000"/>
          <w:sz w:val="28"/>
          <w:szCs w:val="13"/>
        </w:rPr>
        <w:t xml:space="preserve">. Strażackiej </w:t>
      </w:r>
      <w:r w:rsidR="00555782">
        <w:rPr>
          <w:rFonts w:ascii="Times New Roman" w:hAnsi="Times New Roman" w:cs="Times New Roman"/>
          <w:b/>
          <w:color w:val="000000"/>
          <w:sz w:val="28"/>
          <w:szCs w:val="13"/>
        </w:rPr>
        <w:t xml:space="preserve">i ul. Myśliwskiej </w:t>
      </w:r>
      <w:r w:rsidR="00B90AD3">
        <w:rPr>
          <w:rFonts w:ascii="Times New Roman" w:hAnsi="Times New Roman" w:cs="Times New Roman"/>
          <w:b/>
          <w:color w:val="000000"/>
          <w:sz w:val="28"/>
          <w:szCs w:val="13"/>
        </w:rPr>
        <w:t>w miejscowości Łysiec</w:t>
      </w:r>
      <w:r w:rsidRPr="007A2611">
        <w:rPr>
          <w:rFonts w:ascii="Times New Roman" w:hAnsi="Times New Roman" w:cs="Times New Roman"/>
          <w:b/>
          <w:color w:val="000000"/>
          <w:sz w:val="28"/>
          <w:szCs w:val="13"/>
        </w:rPr>
        <w:t>’’</w:t>
      </w:r>
      <w:r w:rsidR="00555782">
        <w:rPr>
          <w:rFonts w:ascii="Times New Roman" w:hAnsi="Times New Roman" w:cs="Times New Roman"/>
          <w:b/>
          <w:color w:val="000000"/>
          <w:sz w:val="28"/>
          <w:szCs w:val="13"/>
        </w:rPr>
        <w:t>.</w:t>
      </w:r>
      <w:r w:rsidRPr="007A261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91A35" w:rsidRDefault="00D91A35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2B03" w:rsidRPr="00542B03" w:rsidRDefault="00542B03" w:rsidP="00C260F7">
      <w:pPr>
        <w:rPr>
          <w:rFonts w:ascii="Times New Roman" w:hAnsi="Times New Roman" w:cs="Times New Roman"/>
          <w:sz w:val="28"/>
          <w:szCs w:val="28"/>
        </w:rPr>
      </w:pPr>
      <w:r w:rsidRPr="00542B03">
        <w:rPr>
          <w:rFonts w:ascii="Times New Roman" w:hAnsi="Times New Roman" w:cs="Times New Roman"/>
          <w:sz w:val="28"/>
          <w:szCs w:val="28"/>
        </w:rPr>
        <w:t>Inwestor:</w:t>
      </w:r>
      <w:r w:rsidR="00C260F7">
        <w:rPr>
          <w:rFonts w:ascii="Times New Roman" w:hAnsi="Times New Roman" w:cs="Times New Roman"/>
          <w:sz w:val="28"/>
          <w:szCs w:val="28"/>
        </w:rPr>
        <w:t xml:space="preserve"> Gmina Starcza, ul. Gminna 4, 42-261 Starcza </w:t>
      </w:r>
    </w:p>
    <w:p w:rsidR="00542B03" w:rsidRDefault="00542B03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84011" w:rsidRDefault="00984011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F6A2D" w:rsidRPr="004269E3" w:rsidRDefault="00650BE4" w:rsidP="004F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E3">
        <w:rPr>
          <w:rFonts w:ascii="Times New Roman" w:hAnsi="Times New Roman" w:cs="Times New Roman"/>
          <w:b/>
          <w:sz w:val="28"/>
          <w:szCs w:val="28"/>
        </w:rPr>
        <w:lastRenderedPageBreak/>
        <w:t>KARTA INFORMACYJNA PRZEDSIĘWZIĘ</w:t>
      </w:r>
      <w:r w:rsidR="004F6A2D" w:rsidRPr="004269E3">
        <w:rPr>
          <w:rFonts w:ascii="Times New Roman" w:hAnsi="Times New Roman" w:cs="Times New Roman"/>
          <w:b/>
          <w:sz w:val="28"/>
          <w:szCs w:val="28"/>
        </w:rPr>
        <w:t xml:space="preserve">CIA </w:t>
      </w:r>
    </w:p>
    <w:p w:rsidR="004F6A2D" w:rsidRDefault="00F621C4" w:rsidP="001B2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Sporządzona z</w:t>
      </w:r>
      <w:r w:rsidR="004F6A2D">
        <w:rPr>
          <w:rFonts w:ascii="Times New Roman" w:hAnsi="Times New Roman" w:cs="Times New Roman"/>
          <w:sz w:val="28"/>
          <w:szCs w:val="28"/>
        </w:rPr>
        <w:t>godnie z art. 3 ust. 1 pkt 5</w:t>
      </w:r>
      <w:r w:rsidR="00650BE4">
        <w:rPr>
          <w:rFonts w:ascii="Times New Roman" w:hAnsi="Times New Roman" w:cs="Times New Roman"/>
          <w:sz w:val="28"/>
          <w:szCs w:val="28"/>
        </w:rPr>
        <w:t xml:space="preserve"> </w:t>
      </w:r>
      <w:r w:rsidR="004F6A2D">
        <w:rPr>
          <w:rFonts w:ascii="Times New Roman" w:hAnsi="Times New Roman" w:cs="Times New Roman"/>
          <w:sz w:val="28"/>
          <w:szCs w:val="28"/>
        </w:rPr>
        <w:t>ustawy z dnia 3 października 2008</w:t>
      </w:r>
      <w:r w:rsidR="001B2707">
        <w:rPr>
          <w:rFonts w:ascii="Times New Roman" w:hAnsi="Times New Roman" w:cs="Times New Roman"/>
          <w:sz w:val="28"/>
          <w:szCs w:val="28"/>
        </w:rPr>
        <w:t xml:space="preserve">r. </w:t>
      </w:r>
      <w:r w:rsidR="004F6A2D">
        <w:rPr>
          <w:rFonts w:ascii="Times New Roman" w:hAnsi="Times New Roman" w:cs="Times New Roman"/>
          <w:sz w:val="28"/>
          <w:szCs w:val="28"/>
        </w:rPr>
        <w:t xml:space="preserve"> </w:t>
      </w:r>
      <w:r w:rsidR="00C260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6A2D">
        <w:rPr>
          <w:rFonts w:ascii="Times New Roman" w:hAnsi="Times New Roman" w:cs="Times New Roman"/>
          <w:sz w:val="28"/>
          <w:szCs w:val="28"/>
        </w:rPr>
        <w:t>o udostępnianiu informacji o środowisku i jego ochronie, udziale społeczeństwa w ochronie środowiska oraz ocenach  oddziaływania na środ</w:t>
      </w:r>
      <w:r w:rsidR="00B90AD3">
        <w:rPr>
          <w:rFonts w:ascii="Times New Roman" w:hAnsi="Times New Roman" w:cs="Times New Roman"/>
          <w:sz w:val="28"/>
          <w:szCs w:val="28"/>
        </w:rPr>
        <w:t>owisko (Dz. U. 2013r. poz. 1235 ze zm.</w:t>
      </w:r>
      <w:r w:rsidR="001B2707">
        <w:rPr>
          <w:rFonts w:ascii="Times New Roman" w:hAnsi="Times New Roman" w:cs="Times New Roman"/>
          <w:sz w:val="28"/>
          <w:szCs w:val="28"/>
        </w:rPr>
        <w:t>).</w:t>
      </w:r>
    </w:p>
    <w:p w:rsidR="001B2707" w:rsidRDefault="001B2707" w:rsidP="001B27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707" w:rsidRDefault="001B2707" w:rsidP="001B270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t xml:space="preserve">Rodzaj, skala i usytuowanie przedsięwzięcia </w:t>
      </w:r>
    </w:p>
    <w:p w:rsidR="00574BD2" w:rsidRDefault="007A2611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Planowana </w:t>
      </w:r>
      <w:r w:rsidR="00A07B15">
        <w:rPr>
          <w:rFonts w:ascii="Times New Roman" w:hAnsi="Times New Roman" w:cs="Times New Roman"/>
          <w:sz w:val="28"/>
          <w:szCs w:val="28"/>
        </w:rPr>
        <w:t>inwestycja pn. ,,Budowa si</w:t>
      </w:r>
      <w:r w:rsidR="002F4DDB">
        <w:rPr>
          <w:rFonts w:ascii="Times New Roman" w:hAnsi="Times New Roman" w:cs="Times New Roman"/>
          <w:sz w:val="28"/>
          <w:szCs w:val="28"/>
        </w:rPr>
        <w:t>eci wodociągowej oraz sieci kanalizacji sanit</w:t>
      </w:r>
      <w:r w:rsidR="00D43688">
        <w:rPr>
          <w:rFonts w:ascii="Times New Roman" w:hAnsi="Times New Roman" w:cs="Times New Roman"/>
          <w:sz w:val="28"/>
          <w:szCs w:val="28"/>
        </w:rPr>
        <w:t>arnej w ul. Strażackiej</w:t>
      </w:r>
      <w:r w:rsidR="00555782">
        <w:rPr>
          <w:rFonts w:ascii="Times New Roman" w:hAnsi="Times New Roman" w:cs="Times New Roman"/>
          <w:sz w:val="28"/>
          <w:szCs w:val="28"/>
        </w:rPr>
        <w:t xml:space="preserve"> i ul. Myśliwskiej</w:t>
      </w:r>
      <w:r w:rsidR="00D43688">
        <w:rPr>
          <w:rFonts w:ascii="Times New Roman" w:hAnsi="Times New Roman" w:cs="Times New Roman"/>
          <w:sz w:val="28"/>
          <w:szCs w:val="28"/>
        </w:rPr>
        <w:t xml:space="preserve"> </w:t>
      </w:r>
      <w:r w:rsidR="00F621C4">
        <w:rPr>
          <w:rFonts w:ascii="Times New Roman" w:hAnsi="Times New Roman" w:cs="Times New Roman"/>
          <w:sz w:val="28"/>
          <w:szCs w:val="28"/>
        </w:rPr>
        <w:t>w miejscowości Łysiec</w:t>
      </w:r>
      <w:r>
        <w:rPr>
          <w:rFonts w:ascii="Times New Roman" w:hAnsi="Times New Roman" w:cs="Times New Roman"/>
          <w:sz w:val="28"/>
          <w:szCs w:val="28"/>
        </w:rPr>
        <w:t>’’</w:t>
      </w:r>
      <w:r w:rsidR="00CC3C7F">
        <w:rPr>
          <w:rFonts w:ascii="Times New Roman" w:hAnsi="Times New Roman" w:cs="Times New Roman"/>
          <w:sz w:val="28"/>
          <w:szCs w:val="28"/>
        </w:rPr>
        <w:t xml:space="preserve"> polega na  </w:t>
      </w:r>
      <w:r>
        <w:rPr>
          <w:rFonts w:ascii="Times New Roman" w:hAnsi="Times New Roman" w:cs="Times New Roman"/>
          <w:sz w:val="28"/>
          <w:szCs w:val="28"/>
        </w:rPr>
        <w:t xml:space="preserve"> ułożeniu  rur wodo</w:t>
      </w:r>
      <w:r w:rsidR="0028022F">
        <w:rPr>
          <w:rFonts w:ascii="Times New Roman" w:hAnsi="Times New Roman" w:cs="Times New Roman"/>
          <w:sz w:val="28"/>
          <w:szCs w:val="28"/>
        </w:rPr>
        <w:t>ciągowych oraz  rur</w:t>
      </w:r>
      <w:r w:rsidR="002F4DDB">
        <w:rPr>
          <w:rFonts w:ascii="Times New Roman" w:hAnsi="Times New Roman" w:cs="Times New Roman"/>
          <w:sz w:val="28"/>
          <w:szCs w:val="28"/>
        </w:rPr>
        <w:t xml:space="preserve"> kanalizacyjnych</w:t>
      </w:r>
      <w:r w:rsidR="00D43688">
        <w:rPr>
          <w:rFonts w:ascii="Times New Roman" w:hAnsi="Times New Roman" w:cs="Times New Roman"/>
          <w:sz w:val="28"/>
          <w:szCs w:val="28"/>
        </w:rPr>
        <w:t xml:space="preserve"> w ul. Strażackiej  </w:t>
      </w:r>
      <w:r w:rsidR="002F4DDB">
        <w:rPr>
          <w:rFonts w:ascii="Times New Roman" w:hAnsi="Times New Roman" w:cs="Times New Roman"/>
          <w:sz w:val="28"/>
          <w:szCs w:val="28"/>
        </w:rPr>
        <w:t>i ul. Myśliwskiej w miejscowości Łysiec</w:t>
      </w:r>
      <w:r w:rsidR="00CC3C7F">
        <w:rPr>
          <w:rFonts w:ascii="Times New Roman" w:hAnsi="Times New Roman" w:cs="Times New Roman"/>
          <w:sz w:val="28"/>
          <w:szCs w:val="28"/>
        </w:rPr>
        <w:t>.</w:t>
      </w:r>
    </w:p>
    <w:p w:rsidR="00574BD2" w:rsidRDefault="00574BD2" w:rsidP="00574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Inwestycja będzie zlokalizowana </w:t>
      </w:r>
      <w:r w:rsidR="00F621C4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w pasie dróg</w:t>
      </w:r>
      <w:r w:rsidR="002F4DD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gminnych (ul. Strażackiej) 204, (ul. Myśliwskiej) </w:t>
      </w:r>
      <w:r w:rsidR="005951A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320 </w:t>
      </w:r>
      <w:r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oraz  na działkach nr </w:t>
      </w:r>
      <w:r w:rsidR="005951A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ew. 233, 236, 239, 242, 245, 248, 251, 254/4, 254/5, 260, 263, 266, 317, 318</w:t>
      </w:r>
      <w:r w:rsidR="00D4368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</w:t>
      </w:r>
      <w:r w:rsidR="005951A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(karta mapy  nr 2, nr 3</w:t>
      </w:r>
      <w:r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, o</w:t>
      </w:r>
      <w:r w:rsidR="005951A5">
        <w:rPr>
          <w:rFonts w:ascii="Times New Roman" w:eastAsia="Times New Roman" w:hAnsi="Times New Roman" w:cs="Times New Roman"/>
          <w:sz w:val="28"/>
          <w:szCs w:val="20"/>
          <w:lang w:eastAsia="pl-PL"/>
        </w:rPr>
        <w:t>bręb Łysiec</w:t>
      </w:r>
      <w:r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). </w:t>
      </w:r>
    </w:p>
    <w:p w:rsidR="00574BD2" w:rsidRPr="00574BD2" w:rsidRDefault="00574BD2" w:rsidP="00574BD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84011" w:rsidRDefault="00CC3C7F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Sieć wodociągowa będzie uzbrojona w hyd</w:t>
      </w:r>
      <w:r w:rsidR="00CB37FB">
        <w:rPr>
          <w:rFonts w:ascii="Times New Roman" w:hAnsi="Times New Roman" w:cs="Times New Roman"/>
          <w:sz w:val="28"/>
          <w:szCs w:val="28"/>
        </w:rPr>
        <w:t>ranty ppoż. nadz</w:t>
      </w:r>
      <w:r w:rsidR="005951A5">
        <w:rPr>
          <w:rFonts w:ascii="Times New Roman" w:hAnsi="Times New Roman" w:cs="Times New Roman"/>
          <w:sz w:val="28"/>
          <w:szCs w:val="28"/>
        </w:rPr>
        <w:t xml:space="preserve">iemne w ilości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A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sztuk.</w:t>
      </w:r>
      <w:r w:rsidR="005D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611" w:rsidRDefault="005D2D7A" w:rsidP="007A26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Sieć</w:t>
      </w:r>
      <w:r w:rsidR="0028022F">
        <w:rPr>
          <w:rFonts w:ascii="Times New Roman" w:hAnsi="Times New Roman" w:cs="Times New Roman"/>
          <w:sz w:val="28"/>
          <w:szCs w:val="28"/>
        </w:rPr>
        <w:t xml:space="preserve"> kanali</w:t>
      </w:r>
      <w:r>
        <w:rPr>
          <w:rFonts w:ascii="Times New Roman" w:hAnsi="Times New Roman" w:cs="Times New Roman"/>
          <w:sz w:val="28"/>
          <w:szCs w:val="28"/>
        </w:rPr>
        <w:t>zacji sanitarnej będzie składać się z  kanału</w:t>
      </w:r>
      <w:r w:rsidR="0028022F">
        <w:rPr>
          <w:rFonts w:ascii="Times New Roman" w:hAnsi="Times New Roman" w:cs="Times New Roman"/>
          <w:sz w:val="28"/>
          <w:szCs w:val="28"/>
        </w:rPr>
        <w:t xml:space="preserve"> o spływie  grawitacyjnym ścieków ora</w:t>
      </w:r>
      <w:r>
        <w:rPr>
          <w:rFonts w:ascii="Times New Roman" w:hAnsi="Times New Roman" w:cs="Times New Roman"/>
          <w:sz w:val="28"/>
          <w:szCs w:val="28"/>
        </w:rPr>
        <w:t>z kanału</w:t>
      </w:r>
      <w:r w:rsidR="0028022F">
        <w:rPr>
          <w:rFonts w:ascii="Times New Roman" w:hAnsi="Times New Roman" w:cs="Times New Roman"/>
          <w:sz w:val="28"/>
          <w:szCs w:val="28"/>
        </w:rPr>
        <w:t xml:space="preserve"> o przepływie ścieków wymuszonym (kanał tłoczny). </w:t>
      </w:r>
      <w:r w:rsidR="00CD2411">
        <w:rPr>
          <w:rFonts w:ascii="Times New Roman" w:hAnsi="Times New Roman" w:cs="Times New Roman"/>
          <w:sz w:val="28"/>
          <w:szCs w:val="28"/>
        </w:rPr>
        <w:t>Wymuszony przepływ ścieków będzie realizowany</w:t>
      </w:r>
      <w:r w:rsidR="00CC3C7F">
        <w:rPr>
          <w:rFonts w:ascii="Times New Roman" w:hAnsi="Times New Roman" w:cs="Times New Roman"/>
          <w:sz w:val="28"/>
          <w:szCs w:val="28"/>
        </w:rPr>
        <w:t xml:space="preserve"> </w:t>
      </w:r>
      <w:r w:rsidR="00CD2411">
        <w:rPr>
          <w:rFonts w:ascii="Times New Roman" w:hAnsi="Times New Roman" w:cs="Times New Roman"/>
          <w:sz w:val="28"/>
          <w:szCs w:val="28"/>
        </w:rPr>
        <w:t>za pomocą dwóch pomp zamontowanych na przepompowni ścieków.</w:t>
      </w:r>
    </w:p>
    <w:p w:rsidR="00B36DD1" w:rsidRPr="00574BD2" w:rsidRDefault="000164D7" w:rsidP="00574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</w:t>
      </w:r>
      <w:r w:rsidR="00B93BDD">
        <w:rPr>
          <w:rFonts w:ascii="Times New Roman" w:hAnsi="Times New Roman" w:cs="Times New Roman"/>
          <w:sz w:val="28"/>
          <w:szCs w:val="28"/>
        </w:rPr>
        <w:t>powstała sieć wodociągowa będzie zasilana</w:t>
      </w:r>
      <w:r w:rsidR="007A2611">
        <w:rPr>
          <w:rFonts w:ascii="Times New Roman" w:hAnsi="Times New Roman" w:cs="Times New Roman"/>
          <w:sz w:val="28"/>
          <w:szCs w:val="28"/>
        </w:rPr>
        <w:t xml:space="preserve"> z istniej</w:t>
      </w:r>
      <w:r w:rsidR="00CD2411">
        <w:rPr>
          <w:rFonts w:ascii="Times New Roman" w:hAnsi="Times New Roman" w:cs="Times New Roman"/>
          <w:sz w:val="28"/>
          <w:szCs w:val="28"/>
        </w:rPr>
        <w:t>ąceg</w:t>
      </w:r>
      <w:r w:rsidR="00B93BDD">
        <w:rPr>
          <w:rFonts w:ascii="Times New Roman" w:hAnsi="Times New Roman" w:cs="Times New Roman"/>
          <w:sz w:val="28"/>
          <w:szCs w:val="28"/>
        </w:rPr>
        <w:t xml:space="preserve">o wodociągu </w:t>
      </w:r>
      <w:r w:rsidR="00BA3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5782">
        <w:rPr>
          <w:rFonts w:ascii="Times New Roman" w:hAnsi="Times New Roman" w:cs="Times New Roman"/>
          <w:sz w:val="28"/>
          <w:szCs w:val="28"/>
        </w:rPr>
        <w:t>w ul. Strażackiej</w:t>
      </w:r>
      <w:r w:rsidR="00B93BDD">
        <w:rPr>
          <w:rFonts w:ascii="Times New Roman" w:hAnsi="Times New Roman" w:cs="Times New Roman"/>
          <w:sz w:val="28"/>
          <w:szCs w:val="28"/>
        </w:rPr>
        <w:t>. Ścieki</w:t>
      </w:r>
      <w:r w:rsidR="005D2D7A">
        <w:rPr>
          <w:rFonts w:ascii="Times New Roman" w:hAnsi="Times New Roman" w:cs="Times New Roman"/>
          <w:sz w:val="28"/>
          <w:szCs w:val="28"/>
        </w:rPr>
        <w:t xml:space="preserve"> bytowe z nowo</w:t>
      </w:r>
      <w:r w:rsidR="00B93BDD">
        <w:rPr>
          <w:rFonts w:ascii="Times New Roman" w:hAnsi="Times New Roman" w:cs="Times New Roman"/>
          <w:sz w:val="28"/>
          <w:szCs w:val="28"/>
        </w:rPr>
        <w:t>powstałej sieci kanalizacji sanitarnej będą wprowadzane do sie</w:t>
      </w:r>
      <w:r w:rsidR="005951A5">
        <w:rPr>
          <w:rFonts w:ascii="Times New Roman" w:hAnsi="Times New Roman" w:cs="Times New Roman"/>
          <w:sz w:val="28"/>
          <w:szCs w:val="28"/>
        </w:rPr>
        <w:t>ci kanalizacyjnej w ul. Strażackiej.</w:t>
      </w:r>
    </w:p>
    <w:p w:rsidR="001B2707" w:rsidRDefault="00CC3C7F" w:rsidP="00CC3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Zakres budowy:</w:t>
      </w:r>
    </w:p>
    <w:p w:rsidR="00B36DD1" w:rsidRPr="00B36DD1" w:rsidRDefault="00CB37FB" w:rsidP="00B36DD1">
      <w:p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-  </w:t>
      </w:r>
      <w:r w:rsidR="005951A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="00574BD2">
        <w:rPr>
          <w:rFonts w:ascii="Times New Roman" w:eastAsia="Times New Roman" w:hAnsi="Times New Roman" w:cs="Times New Roman"/>
          <w:sz w:val="28"/>
          <w:szCs w:val="20"/>
          <w:lang w:eastAsia="pl-PL"/>
        </w:rPr>
        <w:t>sieć wodociągowa  wykona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na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z rur PE Ø 125/11,4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mm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długość – </w:t>
      </w:r>
      <w:r w:rsidR="005951A5">
        <w:rPr>
          <w:rFonts w:ascii="Times New Roman" w:eastAsia="Times New Roman" w:hAnsi="Times New Roman" w:cs="Times New Roman"/>
          <w:sz w:val="28"/>
          <w:szCs w:val="20"/>
          <w:lang w:eastAsia="pl-PL"/>
        </w:rPr>
        <w:t>671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m,</w:t>
      </w:r>
    </w:p>
    <w:p w:rsidR="00CB37FB" w:rsidRPr="005951A5" w:rsidRDefault="005951A5" w:rsidP="005951A5">
      <w:pPr>
        <w:numPr>
          <w:ilvl w:val="0"/>
          <w:numId w:val="4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</w:t>
      </w:r>
      <w:r w:rsidR="00574BD2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kanalizacja sanitarna grawitacyjna</w:t>
      </w:r>
      <w:r w:rsidR="00CB37FB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z rur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PCV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- </w:t>
      </w:r>
      <w:r w:rsidR="002660DE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Ø 200/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5,</w:t>
      </w:r>
      <w:r w:rsidR="002660DE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9 mm, długość                   -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635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m,</w:t>
      </w:r>
    </w:p>
    <w:p w:rsidR="00B36DD1" w:rsidRPr="00B36DD1" w:rsidRDefault="00574BD2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kanalizacja sanitarna tłoczna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PE</w:t>
      </w:r>
      <w:r w:rsidR="005951A5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HD 100 Ø 110/10</w:t>
      </w:r>
      <w:r w:rsidR="00CB37FB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mm</w:t>
      </w:r>
      <w:r w:rsidR="002660DE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– długość </w:t>
      </w:r>
      <w:r w:rsidR="005951A5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612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m</w:t>
      </w:r>
    </w:p>
    <w:p w:rsidR="00CB37FB" w:rsidRPr="005951A5" w:rsidRDefault="00574BD2" w:rsidP="005951A5">
      <w:pPr>
        <w:numPr>
          <w:ilvl w:val="0"/>
          <w:numId w:val="4"/>
        </w:numPr>
        <w:tabs>
          <w:tab w:val="num" w:pos="11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studzienki kanalizacyjne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</w:t>
      </w:r>
      <w:r w:rsidR="00CB37FB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>żelbetonowe</w:t>
      </w:r>
      <w:r w:rsidR="00B36DD1" w:rsidRPr="00B36DD1">
        <w:rPr>
          <w:rFonts w:ascii="Times New Roman" w:eastAsia="Times New Roman" w:hAnsi="Times New Roman" w:cs="Times New Roman"/>
          <w:bCs/>
          <w:sz w:val="28"/>
          <w:szCs w:val="20"/>
          <w:lang w:eastAsia="pl-PL"/>
        </w:rPr>
        <w:t xml:space="preserve"> 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Ø 1000</w:t>
      </w:r>
      <w:r w:rsidR="00CB37FB">
        <w:rPr>
          <w:rFonts w:ascii="Times New Roman" w:eastAsia="Times New Roman" w:hAnsi="Times New Roman" w:cs="Times New Roman"/>
          <w:sz w:val="28"/>
          <w:szCs w:val="20"/>
          <w:lang w:eastAsia="pl-PL"/>
        </w:rPr>
        <w:t>mm</w:t>
      </w:r>
      <w:r w:rsidR="005951A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12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sztuk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</w:p>
    <w:p w:rsidR="00B36DD1" w:rsidRPr="00CB37FB" w:rsidRDefault="00574BD2" w:rsidP="00CB37F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hydranty naziemne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ppoż. Ø 80</w:t>
      </w:r>
      <w:r w:rsidR="005951A5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mm – 5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sztuk</w:t>
      </w:r>
      <w:r w:rsidR="00B36DD1"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,</w:t>
      </w:r>
    </w:p>
    <w:p w:rsidR="00B36DD1" w:rsidRPr="00B36DD1" w:rsidRDefault="00B36DD1" w:rsidP="00B36DD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B36DD1">
        <w:rPr>
          <w:rFonts w:ascii="Times New Roman" w:eastAsia="Times New Roman" w:hAnsi="Times New Roman" w:cs="Times New Roman"/>
          <w:sz w:val="28"/>
          <w:szCs w:val="20"/>
          <w:lang w:eastAsia="pl-PL"/>
        </w:rPr>
        <w:t>przepompownia ścieków</w:t>
      </w:r>
      <w:r w:rsidR="002660DE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– 1 sztuka.</w:t>
      </w:r>
    </w:p>
    <w:p w:rsidR="00B36DD1" w:rsidRPr="00CC3C7F" w:rsidRDefault="00B36DD1" w:rsidP="00CC3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BD" w:rsidRDefault="001E396A" w:rsidP="001E396A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BFA">
        <w:rPr>
          <w:rFonts w:ascii="Times New Roman" w:hAnsi="Times New Roman" w:cs="Times New Roman"/>
          <w:b/>
          <w:sz w:val="28"/>
          <w:szCs w:val="28"/>
        </w:rPr>
        <w:lastRenderedPageBreak/>
        <w:t>Powierzchnia zajmowanej nieruchomości, a także obiektu budowlanego oraz dotychczasowy sposób ich wykorzystania i pokrycia szatą roślinną.</w:t>
      </w:r>
      <w:r w:rsidR="00BA02BD" w:rsidRPr="00EC5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C7F" w:rsidRDefault="00CC3C7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Inwestycja o charakterze liniowym stanowi uzbrojenie podziemne dla zaopatrzenia  w wodę gospodarstwa</w:t>
      </w:r>
      <w:r w:rsidR="000B15B0">
        <w:rPr>
          <w:rFonts w:ascii="Times New Roman" w:hAnsi="Times New Roman" w:cs="Times New Roman"/>
          <w:sz w:val="28"/>
          <w:szCs w:val="28"/>
        </w:rPr>
        <w:t xml:space="preserve"> domowe istniejącej i planowanej zabudowy mieszkan</w:t>
      </w:r>
      <w:r w:rsidR="005951A5">
        <w:rPr>
          <w:rFonts w:ascii="Times New Roman" w:hAnsi="Times New Roman" w:cs="Times New Roman"/>
          <w:sz w:val="28"/>
          <w:szCs w:val="28"/>
        </w:rPr>
        <w:t>iowej w ul. Strażackiej</w:t>
      </w:r>
      <w:r w:rsidR="00574BD2">
        <w:rPr>
          <w:rFonts w:ascii="Times New Roman" w:hAnsi="Times New Roman" w:cs="Times New Roman"/>
          <w:sz w:val="28"/>
          <w:szCs w:val="28"/>
        </w:rPr>
        <w:t xml:space="preserve"> i</w:t>
      </w:r>
      <w:r w:rsidR="005951A5">
        <w:rPr>
          <w:rFonts w:ascii="Times New Roman" w:hAnsi="Times New Roman" w:cs="Times New Roman"/>
          <w:sz w:val="28"/>
          <w:szCs w:val="28"/>
        </w:rPr>
        <w:t xml:space="preserve"> ul. Myśliwskiej w miejscowości Łysiec</w:t>
      </w:r>
      <w:r w:rsidR="00B36DD1">
        <w:rPr>
          <w:rFonts w:ascii="Times New Roman" w:hAnsi="Times New Roman" w:cs="Times New Roman"/>
          <w:sz w:val="28"/>
          <w:szCs w:val="28"/>
        </w:rPr>
        <w:t xml:space="preserve"> oraz odprowadzania ścieków z powyższej zabudowy mieszkaniowej</w:t>
      </w:r>
      <w:r w:rsidR="000B15B0">
        <w:rPr>
          <w:rFonts w:ascii="Times New Roman" w:hAnsi="Times New Roman" w:cs="Times New Roman"/>
          <w:sz w:val="28"/>
          <w:szCs w:val="28"/>
        </w:rPr>
        <w:t>.</w:t>
      </w:r>
    </w:p>
    <w:p w:rsidR="000B15B0" w:rsidRDefault="002C3F6F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Lokalizacja uzbrojenia</w:t>
      </w:r>
      <w:r w:rsidR="000B15B0">
        <w:rPr>
          <w:rFonts w:ascii="Times New Roman" w:hAnsi="Times New Roman" w:cs="Times New Roman"/>
          <w:sz w:val="28"/>
          <w:szCs w:val="28"/>
        </w:rPr>
        <w:t xml:space="preserve"> podziemnego nie powoduje wydzielenia terenu dla</w:t>
      </w:r>
      <w:r w:rsidR="00B36DD1">
        <w:rPr>
          <w:rFonts w:ascii="Times New Roman" w:hAnsi="Times New Roman" w:cs="Times New Roman"/>
          <w:sz w:val="28"/>
          <w:szCs w:val="28"/>
        </w:rPr>
        <w:t xml:space="preserve"> potrzeb eksploatacyjnych sieci wodociągowej i sieci kanalizacji sanitarnej</w:t>
      </w:r>
      <w:r w:rsidR="000B15B0">
        <w:rPr>
          <w:rFonts w:ascii="Times New Roman" w:hAnsi="Times New Roman" w:cs="Times New Roman"/>
          <w:sz w:val="28"/>
          <w:szCs w:val="28"/>
        </w:rPr>
        <w:t xml:space="preserve">. Dostęp do hydrantów ppoż. </w:t>
      </w:r>
      <w:r w:rsidR="00574BD2">
        <w:rPr>
          <w:rFonts w:ascii="Times New Roman" w:hAnsi="Times New Roman" w:cs="Times New Roman"/>
          <w:sz w:val="28"/>
          <w:szCs w:val="28"/>
        </w:rPr>
        <w:t>n</w:t>
      </w:r>
      <w:r w:rsidR="000B15B0">
        <w:rPr>
          <w:rFonts w:ascii="Times New Roman" w:hAnsi="Times New Roman" w:cs="Times New Roman"/>
          <w:sz w:val="28"/>
          <w:szCs w:val="28"/>
        </w:rPr>
        <w:t>adziemnych</w:t>
      </w:r>
      <w:r w:rsidR="00B36DD1">
        <w:rPr>
          <w:rFonts w:ascii="Times New Roman" w:hAnsi="Times New Roman" w:cs="Times New Roman"/>
          <w:sz w:val="28"/>
          <w:szCs w:val="28"/>
        </w:rPr>
        <w:t xml:space="preserve">, studni </w:t>
      </w:r>
      <w:r w:rsidR="002E113F">
        <w:rPr>
          <w:rFonts w:ascii="Times New Roman" w:hAnsi="Times New Roman" w:cs="Times New Roman"/>
          <w:sz w:val="28"/>
          <w:szCs w:val="28"/>
        </w:rPr>
        <w:t>kanalizacyjnych</w:t>
      </w:r>
      <w:r w:rsidR="000B15B0">
        <w:rPr>
          <w:rFonts w:ascii="Times New Roman" w:hAnsi="Times New Roman" w:cs="Times New Roman"/>
          <w:sz w:val="28"/>
          <w:szCs w:val="28"/>
        </w:rPr>
        <w:t xml:space="preserve"> będzie bezpośrednio z w/w ulic.</w:t>
      </w:r>
    </w:p>
    <w:p w:rsidR="00574BD2" w:rsidRPr="00CC3C7F" w:rsidRDefault="00BA3BAB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Jedyną powierzchnią</w:t>
      </w:r>
      <w:r w:rsidR="00574BD2">
        <w:rPr>
          <w:rFonts w:ascii="Times New Roman" w:hAnsi="Times New Roman" w:cs="Times New Roman"/>
          <w:sz w:val="28"/>
          <w:szCs w:val="28"/>
        </w:rPr>
        <w:t xml:space="preserve"> wydzieloną na potrzeby inwestycji będzi</w:t>
      </w:r>
      <w:r>
        <w:rPr>
          <w:rFonts w:ascii="Times New Roman" w:hAnsi="Times New Roman" w:cs="Times New Roman"/>
          <w:sz w:val="28"/>
          <w:szCs w:val="28"/>
        </w:rPr>
        <w:t>e powierzchnia pod przepompownię</w:t>
      </w:r>
      <w:r w:rsidR="00574BD2">
        <w:rPr>
          <w:rFonts w:ascii="Times New Roman" w:hAnsi="Times New Roman" w:cs="Times New Roman"/>
          <w:sz w:val="28"/>
          <w:szCs w:val="28"/>
        </w:rPr>
        <w:t xml:space="preserve"> ścieków</w:t>
      </w:r>
      <w:r w:rsidR="00460CE7">
        <w:rPr>
          <w:rFonts w:ascii="Times New Roman" w:hAnsi="Times New Roman" w:cs="Times New Roman"/>
          <w:sz w:val="28"/>
          <w:szCs w:val="28"/>
        </w:rPr>
        <w:t xml:space="preserve"> – około 10</w:t>
      </w:r>
      <w:r w:rsidR="00CD036F">
        <w:rPr>
          <w:rFonts w:ascii="Times New Roman" w:hAnsi="Times New Roman" w:cs="Times New Roman"/>
          <w:sz w:val="28"/>
          <w:szCs w:val="28"/>
        </w:rPr>
        <w:t>00m2 (łącznie z zagospodarowaniem terenu)</w:t>
      </w:r>
      <w:r w:rsidR="00574B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5B0" w:rsidRPr="000B15B0" w:rsidRDefault="000B15B0" w:rsidP="00CC3C7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E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Dotychczasowy sposób ich wykorzystania:</w:t>
      </w:r>
    </w:p>
    <w:p w:rsidR="000B15B0" w:rsidRDefault="000B15B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Teren objęty inwestycją stanowi przede wszystkim grunty budowlane (działki budowlane). W sąsiedztwie przedmiotowego ter</w:t>
      </w:r>
      <w:r w:rsidR="00951F5A">
        <w:rPr>
          <w:rFonts w:ascii="Times New Roman" w:hAnsi="Times New Roman" w:cs="Times New Roman"/>
          <w:sz w:val="28"/>
          <w:szCs w:val="28"/>
        </w:rPr>
        <w:t>enu znajdują</w:t>
      </w:r>
      <w:r>
        <w:rPr>
          <w:rFonts w:ascii="Times New Roman" w:hAnsi="Times New Roman" w:cs="Times New Roman"/>
          <w:sz w:val="28"/>
          <w:szCs w:val="28"/>
        </w:rPr>
        <w:t xml:space="preserve"> się </w:t>
      </w:r>
      <w:r w:rsidR="00951F5A">
        <w:rPr>
          <w:rFonts w:ascii="Times New Roman" w:hAnsi="Times New Roman" w:cs="Times New Roman"/>
          <w:sz w:val="28"/>
          <w:szCs w:val="28"/>
        </w:rPr>
        <w:t>grunty rolne (pola, łąki i nieużytki). Nie przewiduje się zmiany sposobu użytkowania istniejących terenów w związku z zamierzeniem inwestycyjnym.</w:t>
      </w:r>
    </w:p>
    <w:p w:rsidR="00951F5A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Pokryci</w:t>
      </w:r>
      <w:r w:rsidR="002C3F6F">
        <w:rPr>
          <w:rFonts w:ascii="Times New Roman" w:hAnsi="Times New Roman" w:cs="Times New Roman"/>
          <w:sz w:val="28"/>
          <w:szCs w:val="28"/>
        </w:rPr>
        <w:t>e szatą</w:t>
      </w:r>
      <w:r>
        <w:rPr>
          <w:rFonts w:ascii="Times New Roman" w:hAnsi="Times New Roman" w:cs="Times New Roman"/>
          <w:sz w:val="28"/>
          <w:szCs w:val="28"/>
        </w:rPr>
        <w:t xml:space="preserve"> roślinną:</w:t>
      </w:r>
    </w:p>
    <w:p w:rsidR="00951F5A" w:rsidRPr="009A5BFE" w:rsidRDefault="00951F5A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trasie planowanej inwestycji występują grunty budowlane z wydzielonymi ciągami komunikacyjnymi (d</w:t>
      </w:r>
      <w:r w:rsidR="00CD036F">
        <w:rPr>
          <w:rFonts w:ascii="Times New Roman" w:hAnsi="Times New Roman" w:cs="Times New Roman"/>
          <w:sz w:val="28"/>
          <w:szCs w:val="28"/>
        </w:rPr>
        <w:t xml:space="preserve">rogi utwardzone o nawierzchni </w:t>
      </w:r>
      <w:r w:rsidR="00D57E0D">
        <w:rPr>
          <w:rFonts w:ascii="Times New Roman" w:hAnsi="Times New Roman" w:cs="Times New Roman"/>
          <w:sz w:val="28"/>
          <w:szCs w:val="28"/>
        </w:rPr>
        <w:t>asfaltowe</w:t>
      </w:r>
      <w:r w:rsidR="00CD036F">
        <w:rPr>
          <w:rFonts w:ascii="Times New Roman" w:hAnsi="Times New Roman" w:cs="Times New Roman"/>
          <w:sz w:val="28"/>
          <w:szCs w:val="28"/>
        </w:rPr>
        <w:t>j</w:t>
      </w:r>
      <w:r w:rsidR="00984011">
        <w:rPr>
          <w:rFonts w:ascii="Times New Roman" w:hAnsi="Times New Roman" w:cs="Times New Roman"/>
          <w:sz w:val="28"/>
          <w:szCs w:val="28"/>
        </w:rPr>
        <w:t xml:space="preserve">                         i nawierzchni ulepszonej</w:t>
      </w:r>
      <w:r w:rsidR="00D57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Przebieg planowanego uzbrojenia w terenie </w:t>
      </w:r>
      <w:r w:rsidR="00A06042">
        <w:rPr>
          <w:rFonts w:ascii="Times New Roman" w:hAnsi="Times New Roman" w:cs="Times New Roman"/>
          <w:sz w:val="28"/>
          <w:szCs w:val="28"/>
        </w:rPr>
        <w:t>zlokalizowany jest w trasie istniejących ciągów komunikacyjnych. Nie przewiduje się wycinki drzew na trasie planowanego  uzbrojenia. Na trasie planowanej inwestycji nie występują pomniki przyrody ani żadna inna roślinność chroniona prawem.</w:t>
      </w:r>
    </w:p>
    <w:p w:rsidR="001E396A" w:rsidRDefault="001E396A" w:rsidP="009A5BFE">
      <w:pPr>
        <w:pStyle w:val="Akapitzlist"/>
        <w:numPr>
          <w:ilvl w:val="0"/>
          <w:numId w:val="2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96A">
        <w:rPr>
          <w:rFonts w:ascii="Times New Roman" w:hAnsi="Times New Roman" w:cs="Times New Roman"/>
          <w:b/>
          <w:sz w:val="28"/>
          <w:szCs w:val="28"/>
        </w:rPr>
        <w:t xml:space="preserve">Rodzaj technologii (w odniesieniu do istniejącej i planowanej działalności – ogólna charakterystyka istniejącego i planowanego przedsięwzięcia) </w:t>
      </w:r>
    </w:p>
    <w:p w:rsidR="00A06042" w:rsidRDefault="00EB4F4D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Obecnie mie</w:t>
      </w:r>
      <w:r w:rsidR="00D57E0D">
        <w:rPr>
          <w:rFonts w:ascii="Times New Roman" w:hAnsi="Times New Roman" w:cs="Times New Roman"/>
          <w:sz w:val="28"/>
          <w:szCs w:val="28"/>
        </w:rPr>
        <w:t>szk</w:t>
      </w:r>
      <w:r w:rsidR="00FC69AC">
        <w:rPr>
          <w:rFonts w:ascii="Times New Roman" w:hAnsi="Times New Roman" w:cs="Times New Roman"/>
          <w:sz w:val="28"/>
          <w:szCs w:val="28"/>
        </w:rPr>
        <w:t>ańcy ul. Strażackiej i ul. Myśliwskiej  w miejscowości Łysiec</w:t>
      </w:r>
      <w:r w:rsidR="00DA32CA">
        <w:rPr>
          <w:rFonts w:ascii="Times New Roman" w:hAnsi="Times New Roman" w:cs="Times New Roman"/>
          <w:sz w:val="28"/>
          <w:szCs w:val="28"/>
        </w:rPr>
        <w:t xml:space="preserve"> korzystają z własnych ujęć wody. Stan sanitarny ujmowanej wody  wykorzystywanej do celów bytowych jest niezbadany, tak więc mając na </w:t>
      </w:r>
      <w:r w:rsidR="00DA32CA">
        <w:rPr>
          <w:rFonts w:ascii="Times New Roman" w:hAnsi="Times New Roman" w:cs="Times New Roman"/>
          <w:sz w:val="28"/>
          <w:szCs w:val="28"/>
        </w:rPr>
        <w:lastRenderedPageBreak/>
        <w:t>uwadze liczbę mieszkańców i problemy w zaopatrzeniu w  wodę podjęto zamiar wybudowania sieci wodociągowej.</w:t>
      </w:r>
    </w:p>
    <w:p w:rsidR="001B3DAF" w:rsidRDefault="001B3DAF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Ścieki bytowe wytwarzane w gospodarstwach domowych są obecnie</w:t>
      </w:r>
      <w:r w:rsidR="002E113F">
        <w:rPr>
          <w:rFonts w:ascii="Times New Roman" w:hAnsi="Times New Roman" w:cs="Times New Roman"/>
          <w:sz w:val="28"/>
          <w:szCs w:val="28"/>
        </w:rPr>
        <w:t xml:space="preserve">  odprowadzane do </w:t>
      </w:r>
      <w:r>
        <w:rPr>
          <w:rFonts w:ascii="Times New Roman" w:hAnsi="Times New Roman" w:cs="Times New Roman"/>
          <w:sz w:val="28"/>
          <w:szCs w:val="28"/>
        </w:rPr>
        <w:t>zbiornikach przewidzianych do gromadzenia odpadów ciekłych.</w:t>
      </w:r>
    </w:p>
    <w:p w:rsidR="00DA32CA" w:rsidRDefault="00DA32CA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Technologia i rozwiązania przyjęte </w:t>
      </w:r>
      <w:r w:rsidR="00DF6083">
        <w:rPr>
          <w:rFonts w:ascii="Times New Roman" w:hAnsi="Times New Roman" w:cs="Times New Roman"/>
          <w:sz w:val="28"/>
          <w:szCs w:val="28"/>
        </w:rPr>
        <w:t>dla zamierzenia inwestycyjnego:</w:t>
      </w:r>
    </w:p>
    <w:p w:rsidR="001B3DAF" w:rsidRPr="001B3DAF" w:rsidRDefault="00CB37FB" w:rsidP="001B3DAF">
      <w:pPr>
        <w:pStyle w:val="Akapitzlist"/>
        <w:numPr>
          <w:ilvl w:val="0"/>
          <w:numId w:val="5"/>
        </w:numPr>
        <w:spacing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sieć</w:t>
      </w:r>
      <w:r w:rsidR="001B3DAF" w:rsidRPr="001B3DAF">
        <w:rPr>
          <w:rFonts w:ascii="Times New Roman" w:hAnsi="Times New Roman" w:cs="Times New Roman"/>
          <w:sz w:val="28"/>
          <w:szCs w:val="28"/>
        </w:rPr>
        <w:t xml:space="preserve"> wodociągowa</w:t>
      </w:r>
    </w:p>
    <w:p w:rsidR="00DF6083" w:rsidRDefault="001B3DAF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083">
        <w:rPr>
          <w:rFonts w:ascii="Times New Roman" w:hAnsi="Times New Roman" w:cs="Times New Roman"/>
          <w:sz w:val="28"/>
          <w:szCs w:val="28"/>
        </w:rPr>
        <w:t xml:space="preserve">- </w:t>
      </w:r>
      <w:r w:rsidR="0038297C">
        <w:rPr>
          <w:rFonts w:ascii="Times New Roman" w:hAnsi="Times New Roman" w:cs="Times New Roman"/>
          <w:sz w:val="28"/>
          <w:szCs w:val="28"/>
        </w:rPr>
        <w:t xml:space="preserve">    </w:t>
      </w:r>
      <w:r w:rsidR="00DF6083">
        <w:rPr>
          <w:rFonts w:ascii="Times New Roman" w:hAnsi="Times New Roman" w:cs="Times New Roman"/>
          <w:sz w:val="28"/>
          <w:szCs w:val="28"/>
        </w:rPr>
        <w:t>rurociągi z rur tworzywowych PE, łączonych przez zgrzewanie,</w:t>
      </w:r>
    </w:p>
    <w:p w:rsidR="00460CE7" w:rsidRDefault="001B3DAF" w:rsidP="00460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460CE7">
        <w:rPr>
          <w:rFonts w:ascii="Times New Roman" w:hAnsi="Times New Roman" w:cs="Times New Roman"/>
          <w:sz w:val="28"/>
          <w:szCs w:val="28"/>
        </w:rPr>
        <w:t xml:space="preserve">    </w:t>
      </w:r>
      <w:r w:rsidR="00DF6083">
        <w:rPr>
          <w:rFonts w:ascii="Times New Roman" w:hAnsi="Times New Roman" w:cs="Times New Roman"/>
          <w:sz w:val="28"/>
          <w:szCs w:val="28"/>
        </w:rPr>
        <w:t xml:space="preserve">armatura o korpusach żeliwnych, staliwnych zabezpieczonych </w:t>
      </w:r>
    </w:p>
    <w:p w:rsidR="00DF6083" w:rsidRDefault="00460CE7" w:rsidP="00460C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083">
        <w:rPr>
          <w:rFonts w:ascii="Times New Roman" w:hAnsi="Times New Roman" w:cs="Times New Roman"/>
          <w:sz w:val="28"/>
          <w:szCs w:val="28"/>
        </w:rPr>
        <w:t xml:space="preserve">antykorozyjnie. </w:t>
      </w:r>
    </w:p>
    <w:p w:rsidR="001B3DAF" w:rsidRDefault="001B3DAF" w:rsidP="001B3DA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sieć kanalizacyjna</w:t>
      </w:r>
    </w:p>
    <w:p w:rsidR="00CB37FB" w:rsidRPr="00FC69AC" w:rsidRDefault="007128DA" w:rsidP="00FC69AC">
      <w:pPr>
        <w:pStyle w:val="Akapitzlist"/>
        <w:spacing w:after="120"/>
        <w:ind w:left="426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97C">
        <w:rPr>
          <w:rFonts w:ascii="Times New Roman" w:hAnsi="Times New Roman" w:cs="Times New Roman"/>
          <w:bCs/>
          <w:sz w:val="28"/>
        </w:rPr>
        <w:t>kanalizacja sanitarna grawitacyjna PCV</w:t>
      </w:r>
      <w:r w:rsidR="00FC69AC">
        <w:rPr>
          <w:rFonts w:ascii="Times New Roman" w:hAnsi="Times New Roman" w:cs="Times New Roman"/>
          <w:bCs/>
          <w:sz w:val="28"/>
        </w:rPr>
        <w:t xml:space="preserve"> </w:t>
      </w:r>
      <w:r w:rsidRPr="0038297C">
        <w:rPr>
          <w:rFonts w:ascii="Times New Roman" w:hAnsi="Times New Roman" w:cs="Times New Roman"/>
          <w:bCs/>
          <w:sz w:val="28"/>
        </w:rPr>
        <w:t xml:space="preserve"> Ø 200/9 mm</w:t>
      </w:r>
    </w:p>
    <w:p w:rsidR="007128DA" w:rsidRPr="00CB37FB" w:rsidRDefault="007128DA" w:rsidP="00CB37FB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kanalizacja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san</w:t>
      </w:r>
      <w:r w:rsidR="00FC69AC">
        <w:rPr>
          <w:rFonts w:ascii="Times New Roman" w:hAnsi="Times New Roman" w:cs="Times New Roman"/>
          <w:bCs/>
          <w:sz w:val="28"/>
          <w:szCs w:val="28"/>
        </w:rPr>
        <w:t xml:space="preserve">itarna tłoczna PEHD 100  Ø110/10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7FB">
        <w:rPr>
          <w:rFonts w:ascii="Times New Roman" w:hAnsi="Times New Roman" w:cs="Times New Roman"/>
          <w:bCs/>
          <w:sz w:val="28"/>
          <w:szCs w:val="28"/>
        </w:rPr>
        <w:t>mm</w:t>
      </w:r>
    </w:p>
    <w:p w:rsidR="00CB37FB" w:rsidRPr="00FC69AC" w:rsidRDefault="007128DA" w:rsidP="00FC69AC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after="120"/>
        <w:ind w:firstLine="6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studzien</w:t>
      </w:r>
      <w:r w:rsidRPr="007128DA">
        <w:rPr>
          <w:rFonts w:ascii="Times New Roman" w:hAnsi="Times New Roman" w:cs="Times New Roman"/>
          <w:bCs/>
          <w:sz w:val="28"/>
          <w:szCs w:val="28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i kanalizacyjne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7FB">
        <w:rPr>
          <w:rFonts w:ascii="Times New Roman" w:hAnsi="Times New Roman" w:cs="Times New Roman"/>
          <w:bCs/>
          <w:sz w:val="28"/>
          <w:szCs w:val="28"/>
        </w:rPr>
        <w:t>żelbetonowe</w:t>
      </w:r>
      <w:r w:rsidRPr="00712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13F">
        <w:rPr>
          <w:rFonts w:ascii="Times New Roman" w:hAnsi="Times New Roman" w:cs="Times New Roman"/>
          <w:sz w:val="28"/>
          <w:szCs w:val="28"/>
        </w:rPr>
        <w:t>Ø 1000</w:t>
      </w:r>
      <w:r w:rsidR="00CB37FB">
        <w:rPr>
          <w:rFonts w:ascii="Times New Roman" w:hAnsi="Times New Roman" w:cs="Times New Roman"/>
          <w:sz w:val="28"/>
          <w:szCs w:val="28"/>
        </w:rPr>
        <w:t xml:space="preserve"> mm</w:t>
      </w:r>
    </w:p>
    <w:p w:rsidR="007128DA" w:rsidRPr="001B3DAF" w:rsidRDefault="007128DA" w:rsidP="001B3DAF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F6083" w:rsidRDefault="00DF6083" w:rsidP="00A0604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Przebieg projektowanej sieci wodociągowej </w:t>
      </w:r>
      <w:r w:rsidR="002E113F">
        <w:rPr>
          <w:rFonts w:ascii="Times New Roman" w:hAnsi="Times New Roman" w:cs="Times New Roman"/>
          <w:sz w:val="28"/>
          <w:szCs w:val="28"/>
        </w:rPr>
        <w:t xml:space="preserve">oraz kanalizacji sanitarnej </w:t>
      </w:r>
      <w:r>
        <w:rPr>
          <w:rFonts w:ascii="Times New Roman" w:hAnsi="Times New Roman" w:cs="Times New Roman"/>
          <w:sz w:val="28"/>
          <w:szCs w:val="28"/>
        </w:rPr>
        <w:t>podyktowany jest warunkami ukształtowani</w:t>
      </w:r>
      <w:r w:rsidR="002C3F6F">
        <w:rPr>
          <w:rFonts w:ascii="Times New Roman" w:hAnsi="Times New Roman" w:cs="Times New Roman"/>
          <w:sz w:val="28"/>
          <w:szCs w:val="28"/>
        </w:rPr>
        <w:t>a terenu, istniejącą i planowaną</w:t>
      </w:r>
      <w:r>
        <w:rPr>
          <w:rFonts w:ascii="Times New Roman" w:hAnsi="Times New Roman" w:cs="Times New Roman"/>
          <w:sz w:val="28"/>
          <w:szCs w:val="28"/>
        </w:rPr>
        <w:t xml:space="preserve"> zabudową oraz istniejącym </w:t>
      </w:r>
      <w:r w:rsidR="002C3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planowanym uzbrojeniem terenu.</w:t>
      </w:r>
    </w:p>
    <w:p w:rsidR="009A5BFE" w:rsidRDefault="00DF6083" w:rsidP="001E396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FE" w:rsidRPr="00C260F7" w:rsidRDefault="009A5BFE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4. Ewentualne warianty przedsięwzięcia</w:t>
      </w:r>
    </w:p>
    <w:p w:rsidR="00744FB4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przedsięwzięcie jest rozwiązaniem dwuwymiarowym- wariant realizacji i zaniechania.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Warian</w:t>
      </w:r>
      <w:r w:rsidR="002C3F6F">
        <w:rPr>
          <w:rFonts w:ascii="Times New Roman" w:hAnsi="Times New Roman" w:cs="Times New Roman"/>
          <w:sz w:val="28"/>
          <w:szCs w:val="28"/>
        </w:rPr>
        <w:t>t realizacji umożliwia optymalne rozwiązanie gospodarki wodnej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13F">
        <w:rPr>
          <w:rFonts w:ascii="Times New Roman" w:hAnsi="Times New Roman" w:cs="Times New Roman"/>
          <w:sz w:val="28"/>
          <w:szCs w:val="28"/>
        </w:rPr>
        <w:t xml:space="preserve">oraz ściekowej </w:t>
      </w:r>
      <w:r>
        <w:rPr>
          <w:rFonts w:ascii="Times New Roman" w:hAnsi="Times New Roman" w:cs="Times New Roman"/>
          <w:sz w:val="28"/>
          <w:szCs w:val="28"/>
        </w:rPr>
        <w:t>w tym rejonie gminy, umożliwi rozwój lokalny, podniesie standard życia mieszkańców.</w:t>
      </w:r>
    </w:p>
    <w:p w:rsidR="00DF6083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Wariant zaniechania spowoduje  znaczną degradację środowiska, brak możliwości rozwoju lokalnego, niski standard sanitarny mieszkańców.</w:t>
      </w:r>
    </w:p>
    <w:p w:rsidR="00744FB4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5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 xml:space="preserve">. Przewidywana ilość wykorzystywanej wody i innych wykorzystywanych surowców, materiałów, paliw oraz energii  </w:t>
      </w:r>
    </w:p>
    <w:p w:rsidR="003215ED" w:rsidRDefault="00DF6083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Planowane przedsięwzięcie charakteryzuje się następującymi wskaźnikami </w:t>
      </w:r>
      <w:r w:rsidR="001701C4">
        <w:rPr>
          <w:rFonts w:ascii="Times New Roman" w:hAnsi="Times New Roman" w:cs="Times New Roman"/>
          <w:sz w:val="28"/>
          <w:szCs w:val="28"/>
        </w:rPr>
        <w:t>zużycia surowców, materiałów paliw oraz energii:</w:t>
      </w:r>
    </w:p>
    <w:p w:rsidR="00984011" w:rsidRDefault="00984011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Etap realizacji: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planowane zużycie w</w:t>
      </w:r>
      <w:r w:rsidR="00326710">
        <w:rPr>
          <w:rFonts w:ascii="Times New Roman" w:hAnsi="Times New Roman" w:cs="Times New Roman"/>
          <w:sz w:val="28"/>
          <w:szCs w:val="28"/>
        </w:rPr>
        <w:t xml:space="preserve">ody  na cele budowlane - </w:t>
      </w:r>
      <w:r w:rsidR="00326710" w:rsidRPr="00326710">
        <w:rPr>
          <w:rFonts w:ascii="Times New Roman" w:hAnsi="Times New Roman" w:cs="Times New Roman"/>
          <w:sz w:val="28"/>
          <w:szCs w:val="28"/>
        </w:rPr>
        <w:t>w iloś</w:t>
      </w:r>
      <w:r w:rsidR="0038297C">
        <w:rPr>
          <w:rFonts w:ascii="Times New Roman" w:hAnsi="Times New Roman" w:cs="Times New Roman"/>
          <w:sz w:val="28"/>
          <w:szCs w:val="28"/>
        </w:rPr>
        <w:t>ci ok. 0,2</w:t>
      </w:r>
      <w:r w:rsidR="00326710" w:rsidRPr="00326710">
        <w:rPr>
          <w:rFonts w:ascii="Times New Roman" w:hAnsi="Times New Roman" w:cs="Times New Roman"/>
          <w:sz w:val="28"/>
          <w:szCs w:val="28"/>
        </w:rPr>
        <w:t xml:space="preserve"> m3/dobę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planowane zużycie energii elektrycznej – zasi</w:t>
      </w:r>
      <w:r w:rsidR="002C3F6F">
        <w:rPr>
          <w:rFonts w:ascii="Times New Roman" w:hAnsi="Times New Roman" w:cs="Times New Roman"/>
          <w:sz w:val="28"/>
          <w:szCs w:val="28"/>
        </w:rPr>
        <w:t>lanie w energię</w:t>
      </w:r>
      <w:r>
        <w:rPr>
          <w:rFonts w:ascii="Times New Roman" w:hAnsi="Times New Roman" w:cs="Times New Roman"/>
          <w:sz w:val="28"/>
          <w:szCs w:val="28"/>
        </w:rPr>
        <w:t xml:space="preserve"> elektryczną                   w razie konieczności z agregatów spalinowych prądotwórczych.</w:t>
      </w:r>
    </w:p>
    <w:p w:rsidR="001701C4" w:rsidRDefault="001701C4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Planowane zużycie paliw i materiałów pędnych – dla wydajności koparki ok. 2,5 mb/h wykopu średnie zużycie oleju napędowego dla całości zad</w:t>
      </w:r>
      <w:r w:rsidR="002C3F6F">
        <w:rPr>
          <w:rFonts w:ascii="Times New Roman" w:hAnsi="Times New Roman" w:cs="Times New Roman"/>
          <w:sz w:val="28"/>
          <w:szCs w:val="28"/>
        </w:rPr>
        <w:t>a</w:t>
      </w:r>
      <w:r w:rsidR="00FC69AC">
        <w:rPr>
          <w:rFonts w:ascii="Times New Roman" w:hAnsi="Times New Roman" w:cs="Times New Roman"/>
          <w:sz w:val="28"/>
          <w:szCs w:val="28"/>
        </w:rPr>
        <w:t>nia wyniesie ok. 20</w:t>
      </w:r>
      <w:r>
        <w:rPr>
          <w:rFonts w:ascii="Times New Roman" w:hAnsi="Times New Roman" w:cs="Times New Roman"/>
          <w:sz w:val="28"/>
          <w:szCs w:val="28"/>
        </w:rPr>
        <w:t> 000 dm</w:t>
      </w:r>
      <w:r w:rsidRPr="001701C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26710" w:rsidRPr="00326710" w:rsidRDefault="00326710" w:rsidP="00326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710">
        <w:rPr>
          <w:rFonts w:ascii="Times New Roman" w:hAnsi="Times New Roman" w:cs="Times New Roman"/>
          <w:sz w:val="28"/>
          <w:szCs w:val="28"/>
        </w:rPr>
        <w:t>Planowane przedsięwzięcie w czasie eksploatacji nie będzie zu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326710">
        <w:rPr>
          <w:rFonts w:ascii="Times New Roman" w:hAnsi="Times New Roman" w:cs="Times New Roman"/>
          <w:sz w:val="28"/>
          <w:szCs w:val="28"/>
        </w:rPr>
        <w:t>ywać surowców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710">
        <w:rPr>
          <w:rFonts w:ascii="Times New Roman" w:hAnsi="Times New Roman" w:cs="Times New Roman"/>
          <w:sz w:val="28"/>
          <w:szCs w:val="28"/>
        </w:rPr>
        <w:t>paliw. Pobór energii na potrzeby</w:t>
      </w:r>
      <w:r>
        <w:rPr>
          <w:rFonts w:ascii="Times New Roman" w:hAnsi="Times New Roman" w:cs="Times New Roman"/>
          <w:sz w:val="28"/>
          <w:szCs w:val="28"/>
        </w:rPr>
        <w:t xml:space="preserve"> pracy pompowni wyniesie ok. 4600 k</w:t>
      </w:r>
      <w:r w:rsidRPr="00326710">
        <w:rPr>
          <w:rFonts w:ascii="Times New Roman" w:hAnsi="Times New Roman" w:cs="Times New Roman"/>
          <w:sz w:val="28"/>
          <w:szCs w:val="28"/>
        </w:rPr>
        <w:t>Wh rocznie.</w:t>
      </w:r>
    </w:p>
    <w:p w:rsidR="00326710" w:rsidRPr="003215ED" w:rsidRDefault="00326710" w:rsidP="009A5BF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B50BF" w:rsidRPr="00C260F7" w:rsidRDefault="00C260F7" w:rsidP="009A5BF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6</w:t>
      </w:r>
      <w:r w:rsidR="003215ED" w:rsidRPr="00C260F7">
        <w:rPr>
          <w:rFonts w:ascii="Times New Roman" w:hAnsi="Times New Roman" w:cs="Times New Roman"/>
          <w:b/>
          <w:sz w:val="28"/>
          <w:szCs w:val="28"/>
        </w:rPr>
        <w:t>. Rozwiązania chroniące ś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rodowisko</w:t>
      </w:r>
      <w:r w:rsidR="00062DD3" w:rsidRPr="00C26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3A" w:rsidRPr="00C260F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Przyjęte rozwiązania technologiczne pozwolą na skuteczną ochronę środowiska</w:t>
      </w:r>
      <w:r w:rsidR="007B7743">
        <w:rPr>
          <w:rFonts w:ascii="Times New Roman" w:hAnsi="Times New Roman" w:cs="Times New Roman"/>
          <w:sz w:val="28"/>
          <w:szCs w:val="28"/>
        </w:rPr>
        <w:t xml:space="preserve">. W budowie wodociągu zastosowano rury tworzywowe  PE (polipropylen) łączone na </w:t>
      </w:r>
      <w:proofErr w:type="spellStart"/>
      <w:r w:rsidR="007B7743">
        <w:rPr>
          <w:rFonts w:ascii="Times New Roman" w:hAnsi="Times New Roman" w:cs="Times New Roman"/>
          <w:sz w:val="28"/>
          <w:szCs w:val="28"/>
        </w:rPr>
        <w:t>zgrzew</w:t>
      </w:r>
      <w:proofErr w:type="spellEnd"/>
      <w:r w:rsidR="007B7743">
        <w:rPr>
          <w:rFonts w:ascii="Times New Roman" w:hAnsi="Times New Roman" w:cs="Times New Roman"/>
          <w:sz w:val="28"/>
          <w:szCs w:val="28"/>
        </w:rPr>
        <w:t xml:space="preserve">. Rozwiązanie to umożliwi zachowanie szczelności </w:t>
      </w:r>
      <w:r w:rsidR="002C3F6F">
        <w:rPr>
          <w:rFonts w:ascii="Times New Roman" w:hAnsi="Times New Roman" w:cs="Times New Roman"/>
          <w:sz w:val="28"/>
          <w:szCs w:val="28"/>
        </w:rPr>
        <w:t>układu, długotrwałą eksploatację, bardzo wysoką wytrzymałość  i całkowitą</w:t>
      </w:r>
      <w:r w:rsidR="007B7743">
        <w:rPr>
          <w:rFonts w:ascii="Times New Roman" w:hAnsi="Times New Roman" w:cs="Times New Roman"/>
          <w:sz w:val="28"/>
          <w:szCs w:val="28"/>
        </w:rPr>
        <w:t xml:space="preserve"> odporność na czynniki zewnętrzne.</w:t>
      </w:r>
    </w:p>
    <w:p w:rsidR="004009D9" w:rsidRDefault="004009D9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5CBB">
        <w:rPr>
          <w:rFonts w:ascii="Times New Roman" w:hAnsi="Times New Roman" w:cs="Times New Roman"/>
          <w:sz w:val="28"/>
          <w:szCs w:val="28"/>
        </w:rPr>
        <w:t>Rozwiązania technologiczne zastosowane przy projektowaniu</w:t>
      </w:r>
      <w:r w:rsidR="00BA3BAB">
        <w:rPr>
          <w:rFonts w:ascii="Times New Roman" w:hAnsi="Times New Roman" w:cs="Times New Roman"/>
          <w:sz w:val="28"/>
          <w:szCs w:val="28"/>
        </w:rPr>
        <w:t xml:space="preserve"> kanalizacji sanitarnej zapewniają</w:t>
      </w:r>
      <w:r w:rsidRPr="005E5CBB">
        <w:rPr>
          <w:rFonts w:ascii="Times New Roman" w:hAnsi="Times New Roman" w:cs="Times New Roman"/>
          <w:sz w:val="28"/>
          <w:szCs w:val="28"/>
        </w:rPr>
        <w:t xml:space="preserve"> szczelność całego układu. W części kanalizacji sanitarnej </w:t>
      </w:r>
      <w:r w:rsidR="003829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CBB">
        <w:rPr>
          <w:rFonts w:ascii="Times New Roman" w:hAnsi="Times New Roman" w:cs="Times New Roman"/>
          <w:sz w:val="28"/>
          <w:szCs w:val="28"/>
        </w:rPr>
        <w:t xml:space="preserve">o spływie  grawitacyjnym zastosowano rury </w:t>
      </w:r>
      <w:r w:rsidR="00FC69AC">
        <w:rPr>
          <w:rFonts w:ascii="Times New Roman" w:hAnsi="Times New Roman" w:cs="Times New Roman"/>
          <w:bCs/>
          <w:sz w:val="28"/>
        </w:rPr>
        <w:t>PCV</w:t>
      </w:r>
      <w:r w:rsidR="00555782">
        <w:rPr>
          <w:rFonts w:ascii="Times New Roman" w:hAnsi="Times New Roman" w:cs="Times New Roman"/>
          <w:bCs/>
          <w:sz w:val="28"/>
        </w:rPr>
        <w:t xml:space="preserve"> lite</w:t>
      </w:r>
      <w:r w:rsidRPr="005E5CBB">
        <w:rPr>
          <w:rFonts w:ascii="Times New Roman" w:hAnsi="Times New Roman" w:cs="Times New Roman"/>
          <w:bCs/>
          <w:sz w:val="28"/>
        </w:rPr>
        <w:t xml:space="preserve"> Ø 200/</w:t>
      </w:r>
      <w:r w:rsidR="00026C37">
        <w:rPr>
          <w:rFonts w:ascii="Times New Roman" w:hAnsi="Times New Roman" w:cs="Times New Roman"/>
          <w:bCs/>
          <w:sz w:val="28"/>
        </w:rPr>
        <w:t>5,</w:t>
      </w:r>
      <w:r w:rsidRPr="005E5CBB">
        <w:rPr>
          <w:rFonts w:ascii="Times New Roman" w:hAnsi="Times New Roman" w:cs="Times New Roman"/>
          <w:bCs/>
          <w:sz w:val="28"/>
        </w:rPr>
        <w:t>9 mm, a na części tłocznej rury</w:t>
      </w:r>
      <w:r w:rsidR="005E5CBB" w:rsidRPr="005E5CBB">
        <w:rPr>
          <w:rFonts w:ascii="Times New Roman" w:hAnsi="Times New Roman" w:cs="Times New Roman"/>
          <w:bCs/>
          <w:sz w:val="28"/>
        </w:rPr>
        <w:t xml:space="preserve"> PE</w:t>
      </w:r>
      <w:r w:rsidR="00026C37">
        <w:rPr>
          <w:rFonts w:ascii="Times New Roman" w:hAnsi="Times New Roman" w:cs="Times New Roman"/>
          <w:bCs/>
          <w:sz w:val="28"/>
        </w:rPr>
        <w:t>HD Ø 110/10</w:t>
      </w:r>
      <w:r w:rsidR="00620BC5">
        <w:rPr>
          <w:rFonts w:ascii="Times New Roman" w:hAnsi="Times New Roman" w:cs="Times New Roman"/>
          <w:bCs/>
          <w:sz w:val="28"/>
        </w:rPr>
        <w:t>mm</w:t>
      </w:r>
      <w:r w:rsidR="005E5CBB" w:rsidRPr="005E5CBB">
        <w:rPr>
          <w:rFonts w:ascii="Times New Roman" w:hAnsi="Times New Roman" w:cs="Times New Roman"/>
          <w:bCs/>
          <w:sz w:val="28"/>
        </w:rPr>
        <w:t xml:space="preserve">. </w:t>
      </w:r>
      <w:r w:rsidR="005E5CBB" w:rsidRPr="005E5CBB">
        <w:rPr>
          <w:rFonts w:ascii="Times New Roman" w:hAnsi="Times New Roman" w:cs="Times New Roman"/>
          <w:sz w:val="28"/>
          <w:szCs w:val="28"/>
        </w:rPr>
        <w:t>Na ciągach kanalizacji znajdują się studzienki rewizyjne tradycyjne z kręgów betonowych Ø 1000</w:t>
      </w:r>
      <w:r w:rsidR="00620BC5">
        <w:rPr>
          <w:rFonts w:ascii="Times New Roman" w:hAnsi="Times New Roman" w:cs="Times New Roman"/>
          <w:sz w:val="28"/>
          <w:szCs w:val="28"/>
        </w:rPr>
        <w:t>mm</w:t>
      </w:r>
      <w:r w:rsidR="00026C37">
        <w:rPr>
          <w:rFonts w:ascii="Times New Roman" w:hAnsi="Times New Roman" w:cs="Times New Roman"/>
          <w:sz w:val="28"/>
          <w:szCs w:val="28"/>
        </w:rPr>
        <w:t xml:space="preserve"> </w:t>
      </w:r>
      <w:r w:rsidR="0038297C">
        <w:rPr>
          <w:rFonts w:ascii="Times New Roman" w:hAnsi="Times New Roman" w:cs="Times New Roman"/>
          <w:sz w:val="28"/>
          <w:szCs w:val="28"/>
        </w:rPr>
        <w:t xml:space="preserve"> </w:t>
      </w:r>
      <w:r w:rsidR="005E5CBB" w:rsidRPr="005E5CBB">
        <w:rPr>
          <w:rFonts w:ascii="Times New Roman" w:hAnsi="Times New Roman" w:cs="Times New Roman"/>
          <w:sz w:val="28"/>
          <w:szCs w:val="28"/>
        </w:rPr>
        <w:t xml:space="preserve">o szczelnym przejściu </w:t>
      </w:r>
      <w:r w:rsidRPr="005E5C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5CBB">
        <w:rPr>
          <w:rFonts w:ascii="Times New Roman" w:hAnsi="Times New Roman" w:cs="Times New Roman"/>
          <w:bCs/>
          <w:sz w:val="28"/>
          <w:szCs w:val="28"/>
        </w:rPr>
        <w:t>rura- studzienka rewizyjna.</w:t>
      </w:r>
    </w:p>
    <w:p w:rsid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Ścieki będą przepompowywane za pomocą dwóch pomp zatapialnych zainstalowanych na przepompowni ścieków. Pompy będą sterowane automatycznie oraz będą pracować naprzemiennie. </w:t>
      </w:r>
    </w:p>
    <w:p w:rsid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Przejścia sieci wodociągowej  i kan</w:t>
      </w:r>
      <w:r w:rsidR="003730AF">
        <w:rPr>
          <w:rFonts w:ascii="Times New Roman" w:hAnsi="Times New Roman" w:cs="Times New Roman"/>
          <w:bCs/>
          <w:sz w:val="28"/>
          <w:szCs w:val="28"/>
        </w:rPr>
        <w:t>alizacyjnej pod drogami zostaną</w:t>
      </w:r>
      <w:r>
        <w:rPr>
          <w:rFonts w:ascii="Times New Roman" w:hAnsi="Times New Roman" w:cs="Times New Roman"/>
          <w:bCs/>
          <w:sz w:val="28"/>
          <w:szCs w:val="28"/>
        </w:rPr>
        <w:t xml:space="preserve"> wykonane w rurach ochronnych.</w:t>
      </w:r>
    </w:p>
    <w:p w:rsidR="005E5CBB" w:rsidRPr="005E5CBB" w:rsidRDefault="005E5CBB" w:rsidP="005E5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743" w:rsidRDefault="007B7743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Ogólnie oddziaływanie na środowisko</w:t>
      </w:r>
      <w:r w:rsidR="004D14B8">
        <w:rPr>
          <w:rFonts w:ascii="Times New Roman" w:hAnsi="Times New Roman" w:cs="Times New Roman"/>
          <w:sz w:val="28"/>
          <w:szCs w:val="28"/>
        </w:rPr>
        <w:t xml:space="preserve">, które wystąpi w fazie realizacji przedsięwzięcia można scharakteryzować jako chwilowe, nieciągłe, </w:t>
      </w:r>
      <w:r w:rsidR="005E5C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14B8">
        <w:rPr>
          <w:rFonts w:ascii="Times New Roman" w:hAnsi="Times New Roman" w:cs="Times New Roman"/>
          <w:sz w:val="28"/>
          <w:szCs w:val="28"/>
        </w:rPr>
        <w:t xml:space="preserve">o </w:t>
      </w:r>
      <w:r w:rsidR="00AC3F3A">
        <w:rPr>
          <w:rFonts w:ascii="Times New Roman" w:hAnsi="Times New Roman" w:cs="Times New Roman"/>
          <w:sz w:val="28"/>
          <w:szCs w:val="28"/>
        </w:rPr>
        <w:t>niewielkim  natężeniu, skoncentrowane wzdłuż trasy inwestycji. W trakcie realizacji inwestycji planuje się prowadzenie robót wyłącznie w porze dziennej dla zminimalizowania wpływu hałasu na otoczenie pochodzące z pracy maszyn budowlanych (koparki, środki transportowe, itp.)</w:t>
      </w:r>
      <w:r w:rsidR="00232A5B">
        <w:rPr>
          <w:rFonts w:ascii="Times New Roman" w:hAnsi="Times New Roman" w:cs="Times New Roman"/>
          <w:sz w:val="28"/>
          <w:szCs w:val="28"/>
        </w:rPr>
        <w:t xml:space="preserve">. Wzrost emisji spalin z maszyn budowlanych nie przekroczy dopuszczalnych norm ze względu na charakter liniowy inwestycji i ciągłe przemieszczanie się frontu robót. Tym samym </w:t>
      </w:r>
      <w:r w:rsidR="00232A5B">
        <w:rPr>
          <w:rFonts w:ascii="Times New Roman" w:hAnsi="Times New Roman" w:cs="Times New Roman"/>
          <w:sz w:val="28"/>
          <w:szCs w:val="28"/>
        </w:rPr>
        <w:lastRenderedPageBreak/>
        <w:t>następuje rozproszenie zanieczyszczeń z emisji spalin materiałów pędnych maszyn budowlanych.</w:t>
      </w:r>
      <w:r w:rsidR="00AC3F3A">
        <w:rPr>
          <w:rFonts w:ascii="Times New Roman" w:hAnsi="Times New Roman" w:cs="Times New Roman"/>
          <w:sz w:val="28"/>
          <w:szCs w:val="28"/>
        </w:rPr>
        <w:t xml:space="preserve"> </w:t>
      </w:r>
      <w:r w:rsidR="00232A5B">
        <w:rPr>
          <w:rFonts w:ascii="Times New Roman" w:hAnsi="Times New Roman" w:cs="Times New Roman"/>
          <w:sz w:val="28"/>
          <w:szCs w:val="28"/>
        </w:rPr>
        <w:t xml:space="preserve"> W</w:t>
      </w:r>
      <w:r w:rsidR="002C3F6F">
        <w:rPr>
          <w:rFonts w:ascii="Times New Roman" w:hAnsi="Times New Roman" w:cs="Times New Roman"/>
          <w:sz w:val="28"/>
          <w:szCs w:val="28"/>
        </w:rPr>
        <w:t>ykonywane wykopy pod wodociąg</w:t>
      </w:r>
      <w:r w:rsidR="0038297C">
        <w:rPr>
          <w:rFonts w:ascii="Times New Roman" w:hAnsi="Times New Roman" w:cs="Times New Roman"/>
          <w:sz w:val="28"/>
          <w:szCs w:val="28"/>
        </w:rPr>
        <w:t xml:space="preserve"> oraz kanalizację sanitarną</w:t>
      </w:r>
      <w:r w:rsidR="00232A5B">
        <w:rPr>
          <w:rFonts w:ascii="Times New Roman" w:hAnsi="Times New Roman" w:cs="Times New Roman"/>
          <w:sz w:val="28"/>
          <w:szCs w:val="28"/>
        </w:rPr>
        <w:t xml:space="preserve"> spowodują chwilowe przekształcenie powierzchni ziemi i okresowe zakłócenie  walorów krajobrazowych w obrębie prowadzonych prac. </w:t>
      </w:r>
      <w:r w:rsidR="008627FB">
        <w:rPr>
          <w:rFonts w:ascii="Times New Roman" w:hAnsi="Times New Roman" w:cs="Times New Roman"/>
          <w:sz w:val="28"/>
          <w:szCs w:val="28"/>
        </w:rPr>
        <w:t>Proces realizacji przedsięwzięcia pociągnąć może za sobą powstawanie odpadów takich jak kawałki rur, wycinki z połączeń odgałęz</w:t>
      </w:r>
      <w:r w:rsidR="002C3F6F">
        <w:rPr>
          <w:rFonts w:ascii="Times New Roman" w:hAnsi="Times New Roman" w:cs="Times New Roman"/>
          <w:sz w:val="28"/>
          <w:szCs w:val="28"/>
        </w:rPr>
        <w:t>ień rur, pręty metalowe, czy też</w:t>
      </w:r>
      <w:r w:rsidR="008627FB">
        <w:rPr>
          <w:rFonts w:ascii="Times New Roman" w:hAnsi="Times New Roman" w:cs="Times New Roman"/>
          <w:sz w:val="28"/>
          <w:szCs w:val="28"/>
        </w:rPr>
        <w:t xml:space="preserve"> nadmiar ziemi powstały z wykopu. Aby zapobiec  degradacji walorów krajobrazowych odpady będą usuwane  z miejsca powstania i gromadzone w  wyznaczonym miejscu (teren budowy), a następnie przekazywane  odbiorcy odpadów. </w:t>
      </w:r>
    </w:p>
    <w:p w:rsidR="001701C4" w:rsidRDefault="001701C4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A2019" w:rsidRPr="00C260F7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7</w:t>
      </w:r>
      <w:r w:rsidR="009A2019" w:rsidRPr="00C260F7">
        <w:rPr>
          <w:rFonts w:ascii="Times New Roman" w:hAnsi="Times New Roman" w:cs="Times New Roman"/>
          <w:b/>
          <w:sz w:val="28"/>
          <w:szCs w:val="28"/>
        </w:rPr>
        <w:t>. Rodzaje i przewidywane ilości  wprowadzanych do środowiska substancji lub energii przy zastosowaniu rozwiązań chroniących środowisko w tym:</w:t>
      </w:r>
    </w:p>
    <w:p w:rsidR="008B16BB" w:rsidRDefault="005E5CBB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wyniku realizacji inwestycji </w:t>
      </w:r>
      <w:r w:rsidR="00537D38">
        <w:rPr>
          <w:rFonts w:ascii="Times New Roman" w:hAnsi="Times New Roman" w:cs="Times New Roman"/>
          <w:sz w:val="28"/>
          <w:szCs w:val="28"/>
        </w:rPr>
        <w:t>wzrośnie ilość ścieków odprowadzanych do gminnej oczyszczalni ścieków w Rudniku Małym.</w:t>
      </w:r>
    </w:p>
    <w:p w:rsidR="007D1319" w:rsidRDefault="007D131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16BB" w:rsidRPr="007D1319" w:rsidRDefault="008B16BB" w:rsidP="008B1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1319">
        <w:rPr>
          <w:rFonts w:ascii="Times New Roman" w:hAnsi="Times New Roman" w:cs="Times New Roman"/>
          <w:b/>
        </w:rPr>
        <w:t xml:space="preserve">Rodzaje i przewidywane ilości wprowadzanych do środowiska substancji lub energii </w:t>
      </w:r>
      <w:r w:rsidR="007D1319" w:rsidRPr="007D1319">
        <w:rPr>
          <w:rFonts w:ascii="Times New Roman" w:hAnsi="Times New Roman" w:cs="Times New Roman"/>
          <w:b/>
        </w:rPr>
        <w:t xml:space="preserve">                       </w:t>
      </w:r>
      <w:r w:rsidRPr="007D1319">
        <w:rPr>
          <w:rFonts w:ascii="Times New Roman" w:hAnsi="Times New Roman" w:cs="Times New Roman"/>
          <w:b/>
        </w:rPr>
        <w:t>z</w:t>
      </w:r>
      <w:r w:rsidR="007D1319" w:rsidRPr="007D1319">
        <w:rPr>
          <w:rFonts w:ascii="Times New Roman" w:hAnsi="Times New Roman" w:cs="Times New Roman"/>
          <w:b/>
        </w:rPr>
        <w:t xml:space="preserve"> </w:t>
      </w:r>
      <w:r w:rsidRPr="007D1319">
        <w:rPr>
          <w:rFonts w:ascii="Times New Roman" w:hAnsi="Times New Roman" w:cs="Times New Roman"/>
          <w:b/>
        </w:rPr>
        <w:t xml:space="preserve">planowanej </w:t>
      </w:r>
      <w:r w:rsidR="007D1319" w:rsidRPr="007D1319">
        <w:rPr>
          <w:rFonts w:ascii="Times New Roman" w:hAnsi="Times New Roman" w:cs="Times New Roman"/>
          <w:b/>
        </w:rPr>
        <w:t>do budowy kanalizacji sanitarne</w:t>
      </w:r>
      <w:r w:rsidR="00620BC5">
        <w:rPr>
          <w:rFonts w:ascii="Times New Roman" w:hAnsi="Times New Roman" w:cs="Times New Roman"/>
          <w:b/>
        </w:rPr>
        <w:t>j</w:t>
      </w:r>
      <w:r w:rsidRPr="007D1319">
        <w:rPr>
          <w:rFonts w:ascii="Times New Roman" w:hAnsi="Times New Roman" w:cs="Times New Roman"/>
          <w:b/>
        </w:rPr>
        <w:t xml:space="preserve"> na etapie eksploatacji zestawia się </w:t>
      </w:r>
      <w:r w:rsidR="007D1319" w:rsidRPr="007D1319">
        <w:rPr>
          <w:rFonts w:ascii="Times New Roman" w:hAnsi="Times New Roman" w:cs="Times New Roman"/>
          <w:b/>
        </w:rPr>
        <w:t xml:space="preserve">                       </w:t>
      </w:r>
      <w:r w:rsidR="007D1319">
        <w:rPr>
          <w:rFonts w:ascii="Times New Roman" w:hAnsi="Times New Roman" w:cs="Times New Roman"/>
          <w:b/>
        </w:rPr>
        <w:t xml:space="preserve">    </w:t>
      </w:r>
      <w:r w:rsidRPr="007D1319">
        <w:rPr>
          <w:rFonts w:ascii="Times New Roman" w:hAnsi="Times New Roman" w:cs="Times New Roman"/>
          <w:b/>
        </w:rPr>
        <w:t>w poniż</w:t>
      </w:r>
      <w:r w:rsidR="00620BC5">
        <w:rPr>
          <w:rFonts w:ascii="Times New Roman" w:hAnsi="Times New Roman" w:cs="Times New Roman"/>
          <w:b/>
        </w:rPr>
        <w:t>sz</w:t>
      </w:r>
      <w:r w:rsidRPr="007D1319">
        <w:rPr>
          <w:rFonts w:ascii="Times New Roman" w:hAnsi="Times New Roman" w:cs="Times New Roman"/>
          <w:b/>
        </w:rPr>
        <w:t>ej tabeli</w:t>
      </w:r>
      <w:r w:rsidR="00620BC5">
        <w:rPr>
          <w:rFonts w:ascii="Times New Roman" w:hAnsi="Times New Roman" w:cs="Times New Roman"/>
          <w:b/>
        </w:rPr>
        <w:t xml:space="preserve"> (rocznie)</w:t>
      </w:r>
      <w:r w:rsidRPr="007D1319">
        <w:rPr>
          <w:rFonts w:ascii="Times New Roman" w:hAnsi="Times New Roman" w:cs="Times New Roman"/>
          <w:b/>
        </w:rPr>
        <w:t>.</w:t>
      </w:r>
    </w:p>
    <w:p w:rsidR="008B16BB" w:rsidRPr="007D1319" w:rsidRDefault="008B16BB" w:rsidP="008B16B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319">
        <w:rPr>
          <w:rFonts w:ascii="Arial" w:hAnsi="Arial" w:cs="Arial"/>
          <w:b/>
          <w:sz w:val="20"/>
          <w:szCs w:val="20"/>
        </w:rPr>
        <w:t>Tabela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3008"/>
      </w:tblGrid>
      <w:tr w:rsidR="00433C37" w:rsidTr="00A927D2">
        <w:tc>
          <w:tcPr>
            <w:tcW w:w="817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27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>Rodzaj substancji lub energii</w:t>
            </w:r>
          </w:p>
        </w:tc>
        <w:tc>
          <w:tcPr>
            <w:tcW w:w="1560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 xml:space="preserve">Jednostka </w:t>
            </w:r>
          </w:p>
        </w:tc>
        <w:tc>
          <w:tcPr>
            <w:tcW w:w="3008" w:type="dxa"/>
          </w:tcPr>
          <w:p w:rsidR="00433C37" w:rsidRPr="00326710" w:rsidRDefault="00433C37" w:rsidP="001B270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326710">
              <w:rPr>
                <w:rFonts w:ascii="Times New Roman" w:hAnsi="Times New Roman" w:cs="Times New Roman"/>
                <w:b/>
              </w:rPr>
              <w:t xml:space="preserve">Rodzaj rocznej emisji </w:t>
            </w:r>
          </w:p>
        </w:tc>
      </w:tr>
      <w:tr w:rsidR="00433C37" w:rsidTr="00A927D2">
        <w:tc>
          <w:tcPr>
            <w:tcW w:w="817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Ścieki bytowe</w:t>
            </w:r>
          </w:p>
        </w:tc>
        <w:tc>
          <w:tcPr>
            <w:tcW w:w="1560" w:type="dxa"/>
          </w:tcPr>
          <w:p w:rsidR="00433C37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3008" w:type="dxa"/>
          </w:tcPr>
          <w:p w:rsidR="00433C37" w:rsidRPr="00326710" w:rsidRDefault="006A6B71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71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26710" w:rsidTr="00A927D2">
        <w:tc>
          <w:tcPr>
            <w:tcW w:w="81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Skratki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 08 01</w:t>
            </w:r>
          </w:p>
        </w:tc>
        <w:tc>
          <w:tcPr>
            <w:tcW w:w="1560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008" w:type="dxa"/>
          </w:tcPr>
          <w:p w:rsidR="00326710" w:rsidRPr="00326710" w:rsidRDefault="006A6B71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6710" w:rsidTr="00A927D2">
        <w:tc>
          <w:tcPr>
            <w:tcW w:w="817" w:type="dxa"/>
          </w:tcPr>
          <w:p w:rsidR="00326710" w:rsidRP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326710" w:rsidRDefault="00326710" w:rsidP="0032671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Ustabilizowane  komunalne                         osady ściekowe  – 19 08 05</w:t>
            </w:r>
          </w:p>
        </w:tc>
        <w:tc>
          <w:tcPr>
            <w:tcW w:w="1560" w:type="dxa"/>
          </w:tcPr>
          <w:p w:rsidR="00326710" w:rsidRDefault="00326710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008" w:type="dxa"/>
          </w:tcPr>
          <w:p w:rsidR="00326710" w:rsidRDefault="006A6B71" w:rsidP="001B270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33C37" w:rsidRDefault="00433C3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D1319" w:rsidRDefault="007D131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Substancje wymienione w tabeli będą neutralizowane w gminnej oczyszczalni ścieków w Rudniku Małym. Skrawki oraz ustabilizowany osad ściekowy są następnie przekazywane do specjalistycznej firmy zajmującej się neutralizacją w/w odpadów.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 xml:space="preserve">Nie przewiduje się znaczącej emisji zanieczyszczeń do powietrza w związku </w:t>
      </w:r>
      <w:r w:rsidR="00433C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7D38">
        <w:rPr>
          <w:rFonts w:ascii="Times New Roman" w:hAnsi="Times New Roman" w:cs="Times New Roman"/>
          <w:sz w:val="28"/>
          <w:szCs w:val="28"/>
        </w:rPr>
        <w:t>z</w:t>
      </w:r>
      <w:r w:rsidR="00433C37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eksploatacją projektowanej kanalizacji sanitarnej. Minimalne ilośc</w:t>
      </w:r>
      <w:r w:rsidR="00433C37">
        <w:rPr>
          <w:rFonts w:ascii="Times New Roman" w:hAnsi="Times New Roman" w:cs="Times New Roman"/>
          <w:sz w:val="28"/>
          <w:szCs w:val="28"/>
        </w:rPr>
        <w:t xml:space="preserve">i substancji złowonnych </w:t>
      </w:r>
      <w:r w:rsidRPr="00537D38">
        <w:rPr>
          <w:rFonts w:ascii="Times New Roman" w:hAnsi="Times New Roman" w:cs="Times New Roman"/>
          <w:sz w:val="28"/>
          <w:szCs w:val="28"/>
        </w:rPr>
        <w:t xml:space="preserve">mogą być związane z eksploatacją przepompowni ścieków oraz </w:t>
      </w:r>
      <w:r w:rsidR="00433C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7D38">
        <w:rPr>
          <w:rFonts w:ascii="Times New Roman" w:hAnsi="Times New Roman" w:cs="Times New Roman"/>
          <w:sz w:val="28"/>
          <w:szCs w:val="28"/>
        </w:rPr>
        <w:t xml:space="preserve">z eksploatacją </w:t>
      </w:r>
      <w:r w:rsidR="00433C37">
        <w:rPr>
          <w:rFonts w:ascii="Times New Roman" w:hAnsi="Times New Roman" w:cs="Times New Roman"/>
          <w:sz w:val="28"/>
          <w:szCs w:val="28"/>
        </w:rPr>
        <w:t xml:space="preserve">oczyszczalni </w:t>
      </w:r>
      <w:r w:rsidRPr="00537D38">
        <w:rPr>
          <w:rFonts w:ascii="Times New Roman" w:hAnsi="Times New Roman" w:cs="Times New Roman"/>
          <w:sz w:val="28"/>
          <w:szCs w:val="28"/>
        </w:rPr>
        <w:t>ś</w:t>
      </w:r>
      <w:r w:rsidR="00433C37">
        <w:rPr>
          <w:rFonts w:ascii="Times New Roman" w:hAnsi="Times New Roman" w:cs="Times New Roman"/>
          <w:sz w:val="28"/>
          <w:szCs w:val="28"/>
        </w:rPr>
        <w:t>cieków w Rudniku Małym</w:t>
      </w:r>
      <w:r w:rsidRPr="00537D38">
        <w:rPr>
          <w:rFonts w:ascii="Times New Roman" w:hAnsi="Times New Roman" w:cs="Times New Roman"/>
          <w:sz w:val="28"/>
          <w:szCs w:val="28"/>
        </w:rPr>
        <w:t xml:space="preserve">, do której ścieki zostaną </w:t>
      </w:r>
      <w:r w:rsidR="00433C37">
        <w:rPr>
          <w:rFonts w:ascii="Times New Roman" w:hAnsi="Times New Roman" w:cs="Times New Roman"/>
          <w:sz w:val="28"/>
          <w:szCs w:val="28"/>
        </w:rPr>
        <w:t>doprowadzane</w:t>
      </w:r>
      <w:r w:rsidRPr="00537D38">
        <w:rPr>
          <w:rFonts w:ascii="Times New Roman" w:hAnsi="Times New Roman" w:cs="Times New Roman"/>
          <w:sz w:val="28"/>
          <w:szCs w:val="28"/>
        </w:rPr>
        <w:t>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lastRenderedPageBreak/>
        <w:t>Odpady będą związane głównie z eksploatacją oczyszczalni ścieków</w:t>
      </w:r>
      <w:r w:rsidR="007D1319">
        <w:rPr>
          <w:rFonts w:ascii="Times New Roman" w:hAnsi="Times New Roman" w:cs="Times New Roman"/>
          <w:sz w:val="28"/>
          <w:szCs w:val="28"/>
        </w:rPr>
        <w:t xml:space="preserve"> (ścieki doprowadzane z całej gminy)</w:t>
      </w:r>
      <w:r w:rsidRPr="00537D38">
        <w:rPr>
          <w:rFonts w:ascii="Times New Roman" w:hAnsi="Times New Roman" w:cs="Times New Roman"/>
          <w:sz w:val="28"/>
          <w:szCs w:val="28"/>
        </w:rPr>
        <w:t xml:space="preserve">, </w:t>
      </w:r>
      <w:r w:rsidR="007D1319">
        <w:rPr>
          <w:rFonts w:ascii="Times New Roman" w:hAnsi="Times New Roman" w:cs="Times New Roman"/>
          <w:sz w:val="28"/>
          <w:szCs w:val="28"/>
        </w:rPr>
        <w:t>a</w:t>
      </w:r>
      <w:r w:rsidR="00A927D2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w sytuacjac</w:t>
      </w:r>
      <w:r w:rsidR="00433C37">
        <w:rPr>
          <w:rFonts w:ascii="Times New Roman" w:hAnsi="Times New Roman" w:cs="Times New Roman"/>
          <w:sz w:val="28"/>
          <w:szCs w:val="28"/>
        </w:rPr>
        <w:t xml:space="preserve">h </w:t>
      </w:r>
      <w:r w:rsidRPr="00537D38">
        <w:rPr>
          <w:rFonts w:ascii="Times New Roman" w:hAnsi="Times New Roman" w:cs="Times New Roman"/>
          <w:sz w:val="28"/>
          <w:szCs w:val="28"/>
        </w:rPr>
        <w:t xml:space="preserve">awaryjnych mogą powstawać </w:t>
      </w:r>
      <w:r w:rsidR="00433C37">
        <w:rPr>
          <w:rFonts w:ascii="Times New Roman" w:hAnsi="Times New Roman" w:cs="Times New Roman"/>
          <w:sz w:val="28"/>
          <w:szCs w:val="28"/>
        </w:rPr>
        <w:t>także</w:t>
      </w:r>
      <w:r w:rsidRPr="00537D38">
        <w:rPr>
          <w:rFonts w:ascii="Times New Roman" w:hAnsi="Times New Roman" w:cs="Times New Roman"/>
          <w:sz w:val="28"/>
          <w:szCs w:val="28"/>
        </w:rPr>
        <w:t xml:space="preserve"> w przepompowniach ścieków.</w:t>
      </w:r>
    </w:p>
    <w:p w:rsidR="00537D38" w:rsidRPr="00537D38" w:rsidRDefault="00537D38" w:rsidP="0053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38">
        <w:rPr>
          <w:rFonts w:ascii="Times New Roman" w:hAnsi="Times New Roman" w:cs="Times New Roman"/>
          <w:sz w:val="28"/>
          <w:szCs w:val="28"/>
        </w:rPr>
        <w:t>Planowane przedsięwzięcie będzie ź</w:t>
      </w:r>
      <w:r w:rsidR="007D1319">
        <w:rPr>
          <w:rFonts w:ascii="Times New Roman" w:hAnsi="Times New Roman" w:cs="Times New Roman"/>
          <w:sz w:val="28"/>
          <w:szCs w:val="28"/>
        </w:rPr>
        <w:t xml:space="preserve">ródłem emisji hałasu </w:t>
      </w:r>
      <w:r w:rsidRPr="00537D38">
        <w:rPr>
          <w:rFonts w:ascii="Times New Roman" w:hAnsi="Times New Roman" w:cs="Times New Roman"/>
          <w:sz w:val="28"/>
          <w:szCs w:val="28"/>
        </w:rPr>
        <w:t xml:space="preserve"> w czasie prac</w:t>
      </w:r>
      <w:r w:rsidR="00620BC5">
        <w:rPr>
          <w:rFonts w:ascii="Times New Roman" w:hAnsi="Times New Roman" w:cs="Times New Roman"/>
          <w:sz w:val="28"/>
          <w:szCs w:val="28"/>
        </w:rPr>
        <w:t xml:space="preserve"> </w:t>
      </w:r>
      <w:r w:rsidRPr="00537D38">
        <w:rPr>
          <w:rFonts w:ascii="Times New Roman" w:hAnsi="Times New Roman" w:cs="Times New Roman"/>
          <w:sz w:val="28"/>
          <w:szCs w:val="28"/>
        </w:rPr>
        <w:t>budowlanych, które ze względu na okresowy charakter nie będą stanowić uci</w:t>
      </w:r>
      <w:r w:rsidR="00433C37">
        <w:rPr>
          <w:rFonts w:ascii="Times New Roman" w:hAnsi="Times New Roman" w:cs="Times New Roman"/>
          <w:sz w:val="28"/>
          <w:szCs w:val="28"/>
        </w:rPr>
        <w:t>ąż</w:t>
      </w:r>
      <w:r w:rsidRPr="00537D38">
        <w:rPr>
          <w:rFonts w:ascii="Times New Roman" w:hAnsi="Times New Roman" w:cs="Times New Roman"/>
          <w:sz w:val="28"/>
          <w:szCs w:val="28"/>
        </w:rPr>
        <w:t>liwoś</w:t>
      </w:r>
      <w:r w:rsidR="00433C37">
        <w:rPr>
          <w:rFonts w:ascii="Times New Roman" w:hAnsi="Times New Roman" w:cs="Times New Roman"/>
          <w:sz w:val="28"/>
          <w:szCs w:val="28"/>
        </w:rPr>
        <w:t xml:space="preserve">ci dla </w:t>
      </w:r>
      <w:r w:rsidRPr="00537D38">
        <w:rPr>
          <w:rFonts w:ascii="Times New Roman" w:hAnsi="Times New Roman" w:cs="Times New Roman"/>
          <w:sz w:val="28"/>
          <w:szCs w:val="28"/>
        </w:rPr>
        <w:t>mieszkańcó</w:t>
      </w:r>
      <w:r w:rsidR="00433C37">
        <w:rPr>
          <w:rFonts w:ascii="Times New Roman" w:hAnsi="Times New Roman" w:cs="Times New Roman"/>
          <w:sz w:val="28"/>
          <w:szCs w:val="28"/>
        </w:rPr>
        <w:t xml:space="preserve">w. </w:t>
      </w:r>
      <w:r w:rsidR="00433C37" w:rsidRPr="00537D38">
        <w:rPr>
          <w:rFonts w:ascii="Times New Roman" w:hAnsi="Times New Roman" w:cs="Times New Roman"/>
          <w:sz w:val="28"/>
          <w:szCs w:val="28"/>
        </w:rPr>
        <w:t>J</w:t>
      </w:r>
      <w:r w:rsidR="00555782">
        <w:rPr>
          <w:rFonts w:ascii="Times New Roman" w:hAnsi="Times New Roman" w:cs="Times New Roman"/>
          <w:sz w:val="28"/>
          <w:szCs w:val="28"/>
        </w:rPr>
        <w:t>edyne źródło</w:t>
      </w:r>
      <w:r w:rsidR="003730AF">
        <w:rPr>
          <w:rFonts w:ascii="Times New Roman" w:hAnsi="Times New Roman" w:cs="Times New Roman"/>
          <w:sz w:val="28"/>
          <w:szCs w:val="28"/>
        </w:rPr>
        <w:t xml:space="preserve"> hałasu, jakim jest przepompownia</w:t>
      </w:r>
      <w:r w:rsidRPr="00537D38">
        <w:rPr>
          <w:rFonts w:ascii="Times New Roman" w:hAnsi="Times New Roman" w:cs="Times New Roman"/>
          <w:sz w:val="28"/>
          <w:szCs w:val="28"/>
        </w:rPr>
        <w:t xml:space="preserve"> ś</w:t>
      </w:r>
      <w:r w:rsidR="00433C37">
        <w:rPr>
          <w:rFonts w:ascii="Times New Roman" w:hAnsi="Times New Roman" w:cs="Times New Roman"/>
          <w:sz w:val="28"/>
          <w:szCs w:val="28"/>
        </w:rPr>
        <w:t xml:space="preserve">cieków </w:t>
      </w:r>
      <w:r w:rsidRPr="00537D38">
        <w:rPr>
          <w:rFonts w:ascii="Times New Roman" w:hAnsi="Times New Roman" w:cs="Times New Roman"/>
          <w:sz w:val="28"/>
          <w:szCs w:val="28"/>
        </w:rPr>
        <w:t>zo</w:t>
      </w:r>
      <w:r w:rsidR="00555782">
        <w:rPr>
          <w:rFonts w:ascii="Times New Roman" w:hAnsi="Times New Roman" w:cs="Times New Roman"/>
          <w:sz w:val="28"/>
          <w:szCs w:val="28"/>
        </w:rPr>
        <w:t>stało</w:t>
      </w:r>
      <w:r w:rsidR="00433C37">
        <w:rPr>
          <w:rFonts w:ascii="Times New Roman" w:hAnsi="Times New Roman" w:cs="Times New Roman"/>
          <w:sz w:val="28"/>
          <w:szCs w:val="28"/>
        </w:rPr>
        <w:t xml:space="preserve"> zlokalizowane </w:t>
      </w:r>
      <w:r w:rsidR="003730AF">
        <w:rPr>
          <w:rFonts w:ascii="Times New Roman" w:hAnsi="Times New Roman" w:cs="Times New Roman"/>
          <w:sz w:val="28"/>
          <w:szCs w:val="28"/>
        </w:rPr>
        <w:t>tak, aby</w:t>
      </w:r>
      <w:r w:rsidR="00433C37">
        <w:rPr>
          <w:rFonts w:ascii="Times New Roman" w:hAnsi="Times New Roman" w:cs="Times New Roman"/>
          <w:sz w:val="28"/>
          <w:szCs w:val="28"/>
        </w:rPr>
        <w:t xml:space="preserve"> d</w:t>
      </w:r>
      <w:r w:rsidRPr="00537D38">
        <w:rPr>
          <w:rFonts w:ascii="Times New Roman" w:hAnsi="Times New Roman" w:cs="Times New Roman"/>
          <w:sz w:val="28"/>
          <w:szCs w:val="28"/>
        </w:rPr>
        <w:t>opusz</w:t>
      </w:r>
      <w:r w:rsidR="00433C37">
        <w:rPr>
          <w:rFonts w:ascii="Times New Roman" w:hAnsi="Times New Roman" w:cs="Times New Roman"/>
          <w:sz w:val="28"/>
          <w:szCs w:val="28"/>
        </w:rPr>
        <w:t xml:space="preserve">czalne normy hałasu na terenach </w:t>
      </w:r>
      <w:r w:rsidR="003730AF">
        <w:rPr>
          <w:rFonts w:ascii="Times New Roman" w:hAnsi="Times New Roman" w:cs="Times New Roman"/>
          <w:sz w:val="28"/>
          <w:szCs w:val="28"/>
        </w:rPr>
        <w:t>zabudowy mieszkaniowej</w:t>
      </w:r>
      <w:r w:rsidR="00620BC5">
        <w:rPr>
          <w:rFonts w:ascii="Times New Roman" w:hAnsi="Times New Roman" w:cs="Times New Roman"/>
          <w:sz w:val="28"/>
          <w:szCs w:val="28"/>
        </w:rPr>
        <w:t xml:space="preserve"> w porze dziennej wynoszące</w:t>
      </w:r>
      <w:r w:rsidRPr="00537D38">
        <w:rPr>
          <w:rFonts w:ascii="Times New Roman" w:hAnsi="Times New Roman" w:cs="Times New Roman"/>
          <w:sz w:val="28"/>
          <w:szCs w:val="28"/>
        </w:rPr>
        <w:t xml:space="preserve"> 55 dB, w porze nocnej – 45 dB</w:t>
      </w:r>
      <w:r w:rsidR="00433C37">
        <w:rPr>
          <w:rFonts w:ascii="Times New Roman" w:hAnsi="Times New Roman" w:cs="Times New Roman"/>
          <w:sz w:val="28"/>
          <w:szCs w:val="28"/>
        </w:rPr>
        <w:t xml:space="preserve"> nie zostały przekroczone</w:t>
      </w:r>
      <w:r w:rsidRPr="00537D38">
        <w:rPr>
          <w:rFonts w:ascii="Times New Roman" w:hAnsi="Times New Roman" w:cs="Times New Roman"/>
          <w:sz w:val="28"/>
          <w:szCs w:val="28"/>
        </w:rPr>
        <w:t>.</w:t>
      </w:r>
    </w:p>
    <w:p w:rsidR="00537D38" w:rsidRDefault="00433C37" w:rsidP="00620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Przepompownia</w:t>
      </w:r>
      <w:r w:rsidR="0062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ścieków zostanie</w:t>
      </w:r>
      <w:r w:rsidR="00537D38" w:rsidRPr="00537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posad</w:t>
      </w:r>
      <w:r w:rsidR="003730AF">
        <w:rPr>
          <w:rFonts w:ascii="Times New Roman" w:hAnsi="Times New Roman" w:cs="Times New Roman"/>
          <w:sz w:val="28"/>
          <w:szCs w:val="28"/>
        </w:rPr>
        <w:t>owiona w gruncie</w:t>
      </w:r>
      <w:r w:rsidR="00620BC5" w:rsidRPr="00620BC5">
        <w:rPr>
          <w:rFonts w:ascii="Times New Roman" w:hAnsi="Times New Roman" w:cs="Times New Roman"/>
          <w:sz w:val="28"/>
          <w:szCs w:val="28"/>
        </w:rPr>
        <w:t xml:space="preserve"> </w:t>
      </w:r>
      <w:r w:rsidR="00620BC5">
        <w:rPr>
          <w:rFonts w:ascii="Times New Roman" w:hAnsi="Times New Roman" w:cs="Times New Roman"/>
          <w:sz w:val="28"/>
          <w:szCs w:val="28"/>
        </w:rPr>
        <w:t>i zostanie</w:t>
      </w:r>
      <w:r w:rsidR="003730A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0BC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zachowana</w:t>
      </w:r>
      <w:r w:rsidR="003730AF">
        <w:rPr>
          <w:rFonts w:ascii="Times New Roman" w:hAnsi="Times New Roman" w:cs="Times New Roman"/>
          <w:sz w:val="28"/>
          <w:szCs w:val="28"/>
        </w:rPr>
        <w:t xml:space="preserve"> dla niej</w:t>
      </w:r>
      <w:r>
        <w:rPr>
          <w:rFonts w:ascii="Times New Roman" w:hAnsi="Times New Roman" w:cs="Times New Roman"/>
          <w:sz w:val="28"/>
          <w:szCs w:val="28"/>
        </w:rPr>
        <w:t xml:space="preserve"> strefa o </w:t>
      </w:r>
      <w:r w:rsidR="00537D38" w:rsidRPr="00537D38">
        <w:rPr>
          <w:rFonts w:ascii="Times New Roman" w:hAnsi="Times New Roman" w:cs="Times New Roman"/>
          <w:sz w:val="28"/>
          <w:szCs w:val="28"/>
        </w:rPr>
        <w:t>wymiarach 1</w:t>
      </w:r>
      <w:r w:rsidR="003730AF">
        <w:rPr>
          <w:rFonts w:ascii="Times New Roman" w:hAnsi="Times New Roman" w:cs="Times New Roman"/>
          <w:sz w:val="28"/>
          <w:szCs w:val="28"/>
        </w:rPr>
        <w:t>0 x 10 m, co pozwala na wniosek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B5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7D38" w:rsidRPr="00537D38">
        <w:rPr>
          <w:rFonts w:ascii="Times New Roman" w:hAnsi="Times New Roman" w:cs="Times New Roman"/>
          <w:sz w:val="28"/>
          <w:szCs w:val="28"/>
        </w:rPr>
        <w:t>o braku znaczą</w:t>
      </w:r>
      <w:r>
        <w:rPr>
          <w:rFonts w:ascii="Times New Roman" w:hAnsi="Times New Roman" w:cs="Times New Roman"/>
          <w:sz w:val="28"/>
          <w:szCs w:val="28"/>
        </w:rPr>
        <w:t xml:space="preserve">cego oddziaływania planowanej </w:t>
      </w:r>
      <w:r w:rsidR="00537D38" w:rsidRPr="00537D38">
        <w:rPr>
          <w:rFonts w:ascii="Times New Roman" w:hAnsi="Times New Roman" w:cs="Times New Roman"/>
          <w:sz w:val="28"/>
          <w:szCs w:val="28"/>
        </w:rPr>
        <w:t>instalacji kanalizacji sanitarnej na klimat akustyczny w rejon</w:t>
      </w:r>
      <w:r>
        <w:rPr>
          <w:rFonts w:ascii="Times New Roman" w:hAnsi="Times New Roman" w:cs="Times New Roman"/>
          <w:sz w:val="28"/>
          <w:szCs w:val="28"/>
        </w:rPr>
        <w:t xml:space="preserve">ie jej lokalizacji. W granicach </w:t>
      </w:r>
      <w:r w:rsidR="00537D38" w:rsidRPr="00537D38">
        <w:rPr>
          <w:rFonts w:ascii="Times New Roman" w:hAnsi="Times New Roman" w:cs="Times New Roman"/>
          <w:sz w:val="28"/>
          <w:szCs w:val="28"/>
        </w:rPr>
        <w:t>działek przepompowni zostanie nasadzona zieleń, której zadaniem bę</w:t>
      </w:r>
      <w:r>
        <w:rPr>
          <w:rFonts w:ascii="Times New Roman" w:hAnsi="Times New Roman" w:cs="Times New Roman"/>
          <w:sz w:val="28"/>
          <w:szCs w:val="28"/>
        </w:rPr>
        <w:t xml:space="preserve">dzie m.in. ograniczanie </w:t>
      </w:r>
      <w:r w:rsidR="00537D38" w:rsidRPr="00537D38">
        <w:rPr>
          <w:rFonts w:ascii="Times New Roman" w:hAnsi="Times New Roman" w:cs="Times New Roman"/>
          <w:sz w:val="28"/>
          <w:szCs w:val="28"/>
        </w:rPr>
        <w:t>emisji substancji złowonnych i hałasu.</w:t>
      </w:r>
    </w:p>
    <w:p w:rsidR="00326710" w:rsidRDefault="00326710" w:rsidP="00433C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326710" w:rsidP="00BA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przewiduje się emisji zanieczy</w:t>
      </w:r>
      <w:r w:rsidR="00620BC5">
        <w:rPr>
          <w:rFonts w:ascii="Times New Roman" w:hAnsi="Times New Roman" w:cs="Times New Roman"/>
          <w:sz w:val="28"/>
          <w:szCs w:val="28"/>
        </w:rPr>
        <w:t>szczeń związanych z eksploatacją</w:t>
      </w:r>
      <w:r>
        <w:rPr>
          <w:rFonts w:ascii="Times New Roman" w:hAnsi="Times New Roman" w:cs="Times New Roman"/>
          <w:sz w:val="28"/>
          <w:szCs w:val="28"/>
        </w:rPr>
        <w:t xml:space="preserve"> sieci wodociągowej.  </w:t>
      </w:r>
    </w:p>
    <w:p w:rsidR="00BA3BAB" w:rsidRDefault="00BA3BAB" w:rsidP="00BA3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0D9" w:rsidRDefault="00C260F7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8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</w:t>
      </w:r>
      <w:r w:rsidR="004470D9" w:rsidRPr="00C260F7">
        <w:rPr>
          <w:rFonts w:ascii="Times New Roman" w:hAnsi="Times New Roman" w:cs="Times New Roman"/>
          <w:b/>
          <w:sz w:val="28"/>
          <w:szCs w:val="28"/>
        </w:rPr>
        <w:t xml:space="preserve"> Możliwość transgenicznego oddziaływania na środowisko</w:t>
      </w:r>
      <w:r w:rsidR="004470D9">
        <w:rPr>
          <w:rFonts w:ascii="Times New Roman" w:hAnsi="Times New Roman" w:cs="Times New Roman"/>
          <w:sz w:val="28"/>
          <w:szCs w:val="28"/>
        </w:rPr>
        <w:t>:</w:t>
      </w:r>
    </w:p>
    <w:p w:rsidR="005D2DCF" w:rsidRDefault="004470D9" w:rsidP="001B270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 względu na charakter przedsięwzięcia oraz jego </w:t>
      </w:r>
      <w:r w:rsidR="00874648">
        <w:rPr>
          <w:rFonts w:ascii="Times New Roman" w:hAnsi="Times New Roman" w:cs="Times New Roman"/>
          <w:sz w:val="28"/>
          <w:szCs w:val="28"/>
        </w:rPr>
        <w:t>niewiel</w:t>
      </w:r>
      <w:r w:rsidR="005266B2">
        <w:rPr>
          <w:rFonts w:ascii="Times New Roman" w:hAnsi="Times New Roman" w:cs="Times New Roman"/>
          <w:sz w:val="28"/>
          <w:szCs w:val="28"/>
        </w:rPr>
        <w:t>ką</w:t>
      </w:r>
      <w:r w:rsidR="00874648">
        <w:rPr>
          <w:rFonts w:ascii="Times New Roman" w:hAnsi="Times New Roman" w:cs="Times New Roman"/>
          <w:sz w:val="28"/>
          <w:szCs w:val="28"/>
        </w:rPr>
        <w:t xml:space="preserve"> skalę, zasięg oddziaływania  planowanego zamierzenia ograniczy się do terenu jego realizacji i ewentualnie </w:t>
      </w:r>
      <w:r w:rsidR="005D2DCF">
        <w:rPr>
          <w:rFonts w:ascii="Times New Roman" w:hAnsi="Times New Roman" w:cs="Times New Roman"/>
          <w:sz w:val="28"/>
          <w:szCs w:val="28"/>
        </w:rPr>
        <w:t>– działek bezpośrednio  przylegających. Zatem nie istnieje  ryzyko transgenicznego oddziaływania na środowisko.</w:t>
      </w:r>
    </w:p>
    <w:p w:rsidR="005D2DCF" w:rsidRDefault="00C260F7" w:rsidP="001B2707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0F7">
        <w:rPr>
          <w:rFonts w:ascii="Times New Roman" w:hAnsi="Times New Roman" w:cs="Times New Roman"/>
          <w:b/>
          <w:sz w:val="28"/>
          <w:szCs w:val="28"/>
        </w:rPr>
        <w:t>9</w:t>
      </w:r>
      <w:r w:rsidR="005D2DCF" w:rsidRPr="00C260F7">
        <w:rPr>
          <w:rFonts w:ascii="Times New Roman" w:hAnsi="Times New Roman" w:cs="Times New Roman"/>
          <w:b/>
          <w:sz w:val="28"/>
          <w:szCs w:val="28"/>
        </w:rPr>
        <w:t>. Obszary podlegające ochronie na podstawie ustawy z dnia 16 kwietnia 2004r. o ochronie przyrody (Dz. U. nr 92, poz. 880 z późniejszymi zmianami) znajdujące się w zasięgu znacznego oddziaływania przedsięwzięcia:</w:t>
      </w:r>
    </w:p>
    <w:p w:rsidR="001B2707" w:rsidRPr="008627FB" w:rsidRDefault="004269E3" w:rsidP="008627F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69E3">
        <w:rPr>
          <w:rFonts w:ascii="Times New Roman" w:hAnsi="Times New Roman" w:cs="Times New Roman"/>
          <w:sz w:val="28"/>
          <w:szCs w:val="28"/>
        </w:rPr>
        <w:t>Planowany obszar inwestycji leży poza obszarami chronionymi.</w:t>
      </w:r>
    </w:p>
    <w:p w:rsidR="004F6A2D" w:rsidRPr="004F6A2D" w:rsidRDefault="004F6A2D" w:rsidP="004F6A2D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F6A2D" w:rsidRPr="004F6A2D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D6" w:rsidRDefault="001A2BD6" w:rsidP="002C3F6F">
      <w:pPr>
        <w:spacing w:after="0" w:line="240" w:lineRule="auto"/>
      </w:pPr>
      <w:r>
        <w:separator/>
      </w:r>
    </w:p>
  </w:endnote>
  <w:endnote w:type="continuationSeparator" w:id="0">
    <w:p w:rsidR="001A2BD6" w:rsidRDefault="001A2BD6" w:rsidP="002C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D6" w:rsidRDefault="001A2BD6" w:rsidP="002C3F6F">
      <w:pPr>
        <w:spacing w:after="0" w:line="240" w:lineRule="auto"/>
      </w:pPr>
      <w:r>
        <w:separator/>
      </w:r>
    </w:p>
  </w:footnote>
  <w:footnote w:type="continuationSeparator" w:id="0">
    <w:p w:rsidR="001A2BD6" w:rsidRDefault="001A2BD6" w:rsidP="002C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A7F"/>
    <w:multiLevelType w:val="hybridMultilevel"/>
    <w:tmpl w:val="33C2E4C0"/>
    <w:lvl w:ilvl="0" w:tplc="FBB25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B13F9F"/>
    <w:multiLevelType w:val="singleLevel"/>
    <w:tmpl w:val="6714D31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F541788"/>
    <w:multiLevelType w:val="hybridMultilevel"/>
    <w:tmpl w:val="4898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20A09"/>
    <w:multiLevelType w:val="hybridMultilevel"/>
    <w:tmpl w:val="6E68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528F"/>
    <w:multiLevelType w:val="hybridMultilevel"/>
    <w:tmpl w:val="A2A29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A2D"/>
    <w:rsid w:val="00004A4C"/>
    <w:rsid w:val="000164D7"/>
    <w:rsid w:val="000202D6"/>
    <w:rsid w:val="00026C37"/>
    <w:rsid w:val="00040DBA"/>
    <w:rsid w:val="00046849"/>
    <w:rsid w:val="000558A2"/>
    <w:rsid w:val="00062DD3"/>
    <w:rsid w:val="00085B16"/>
    <w:rsid w:val="00092FB4"/>
    <w:rsid w:val="000B15B0"/>
    <w:rsid w:val="000C5751"/>
    <w:rsid w:val="000D4C9F"/>
    <w:rsid w:val="000F2F94"/>
    <w:rsid w:val="0010465F"/>
    <w:rsid w:val="00131EBD"/>
    <w:rsid w:val="001701C4"/>
    <w:rsid w:val="00191705"/>
    <w:rsid w:val="001A2BD6"/>
    <w:rsid w:val="001B2707"/>
    <w:rsid w:val="001B3DAF"/>
    <w:rsid w:val="001C3DC8"/>
    <w:rsid w:val="001D073A"/>
    <w:rsid w:val="001E396A"/>
    <w:rsid w:val="00232A5B"/>
    <w:rsid w:val="002400E4"/>
    <w:rsid w:val="00245AE1"/>
    <w:rsid w:val="002502BE"/>
    <w:rsid w:val="002660DE"/>
    <w:rsid w:val="0028022F"/>
    <w:rsid w:val="00283785"/>
    <w:rsid w:val="002838EC"/>
    <w:rsid w:val="002C3F6F"/>
    <w:rsid w:val="002D5E6C"/>
    <w:rsid w:val="002E113F"/>
    <w:rsid w:val="002F4DDB"/>
    <w:rsid w:val="003215ED"/>
    <w:rsid w:val="00326710"/>
    <w:rsid w:val="00355ABE"/>
    <w:rsid w:val="003730AF"/>
    <w:rsid w:val="0038297C"/>
    <w:rsid w:val="00394EC2"/>
    <w:rsid w:val="003C5BFA"/>
    <w:rsid w:val="003E2F16"/>
    <w:rsid w:val="003E46D3"/>
    <w:rsid w:val="004009D9"/>
    <w:rsid w:val="0041077D"/>
    <w:rsid w:val="004269E3"/>
    <w:rsid w:val="00433C37"/>
    <w:rsid w:val="004470D9"/>
    <w:rsid w:val="00460CE7"/>
    <w:rsid w:val="004C73E1"/>
    <w:rsid w:val="004D03E9"/>
    <w:rsid w:val="004D0546"/>
    <w:rsid w:val="004D14B8"/>
    <w:rsid w:val="004F6A2D"/>
    <w:rsid w:val="00510432"/>
    <w:rsid w:val="00525393"/>
    <w:rsid w:val="005266B2"/>
    <w:rsid w:val="00537D38"/>
    <w:rsid w:val="00542B03"/>
    <w:rsid w:val="005521AA"/>
    <w:rsid w:val="005533E0"/>
    <w:rsid w:val="00555782"/>
    <w:rsid w:val="00561384"/>
    <w:rsid w:val="00574BD2"/>
    <w:rsid w:val="00592992"/>
    <w:rsid w:val="005951A5"/>
    <w:rsid w:val="005A3825"/>
    <w:rsid w:val="005B50BF"/>
    <w:rsid w:val="005D06C3"/>
    <w:rsid w:val="005D2D7A"/>
    <w:rsid w:val="005D2DCF"/>
    <w:rsid w:val="005E5CBB"/>
    <w:rsid w:val="00620BC5"/>
    <w:rsid w:val="00633876"/>
    <w:rsid w:val="00650BE4"/>
    <w:rsid w:val="006731DA"/>
    <w:rsid w:val="006A6B71"/>
    <w:rsid w:val="007128DA"/>
    <w:rsid w:val="00724C36"/>
    <w:rsid w:val="00736285"/>
    <w:rsid w:val="00744FB4"/>
    <w:rsid w:val="00760736"/>
    <w:rsid w:val="007937CE"/>
    <w:rsid w:val="007A2611"/>
    <w:rsid w:val="007B7743"/>
    <w:rsid w:val="007C589B"/>
    <w:rsid w:val="007D1319"/>
    <w:rsid w:val="00823DA9"/>
    <w:rsid w:val="008627FB"/>
    <w:rsid w:val="00874648"/>
    <w:rsid w:val="008A18EF"/>
    <w:rsid w:val="008B16BB"/>
    <w:rsid w:val="00925C89"/>
    <w:rsid w:val="00951F5A"/>
    <w:rsid w:val="00984011"/>
    <w:rsid w:val="00993269"/>
    <w:rsid w:val="009A2019"/>
    <w:rsid w:val="009A5BFE"/>
    <w:rsid w:val="009C4693"/>
    <w:rsid w:val="009D48E6"/>
    <w:rsid w:val="00A06042"/>
    <w:rsid w:val="00A07B15"/>
    <w:rsid w:val="00A10B52"/>
    <w:rsid w:val="00A11C61"/>
    <w:rsid w:val="00A1653A"/>
    <w:rsid w:val="00A4403F"/>
    <w:rsid w:val="00A927D2"/>
    <w:rsid w:val="00AC3F3A"/>
    <w:rsid w:val="00AC6589"/>
    <w:rsid w:val="00AE3C48"/>
    <w:rsid w:val="00B142AE"/>
    <w:rsid w:val="00B36DD1"/>
    <w:rsid w:val="00B90AD3"/>
    <w:rsid w:val="00B93BDD"/>
    <w:rsid w:val="00BA02BD"/>
    <w:rsid w:val="00BA3BAB"/>
    <w:rsid w:val="00BD0979"/>
    <w:rsid w:val="00C260F7"/>
    <w:rsid w:val="00C4565A"/>
    <w:rsid w:val="00C91D68"/>
    <w:rsid w:val="00CB37FB"/>
    <w:rsid w:val="00CC3C7F"/>
    <w:rsid w:val="00CD036F"/>
    <w:rsid w:val="00CD2411"/>
    <w:rsid w:val="00CE3B55"/>
    <w:rsid w:val="00D37803"/>
    <w:rsid w:val="00D406A9"/>
    <w:rsid w:val="00D43688"/>
    <w:rsid w:val="00D57E0D"/>
    <w:rsid w:val="00D612F1"/>
    <w:rsid w:val="00D6469C"/>
    <w:rsid w:val="00D91A35"/>
    <w:rsid w:val="00DA32CA"/>
    <w:rsid w:val="00DB057B"/>
    <w:rsid w:val="00DB2207"/>
    <w:rsid w:val="00DC1BA5"/>
    <w:rsid w:val="00DF6083"/>
    <w:rsid w:val="00E14ABC"/>
    <w:rsid w:val="00E518A5"/>
    <w:rsid w:val="00E62C9E"/>
    <w:rsid w:val="00E65F4E"/>
    <w:rsid w:val="00EB0C99"/>
    <w:rsid w:val="00EB4F4D"/>
    <w:rsid w:val="00EC5383"/>
    <w:rsid w:val="00EC5BFA"/>
    <w:rsid w:val="00F12C6F"/>
    <w:rsid w:val="00F334DF"/>
    <w:rsid w:val="00F5215B"/>
    <w:rsid w:val="00F621C4"/>
    <w:rsid w:val="00F64325"/>
    <w:rsid w:val="00F765EB"/>
    <w:rsid w:val="00F7686A"/>
    <w:rsid w:val="00FA53B7"/>
    <w:rsid w:val="00FA6C1F"/>
    <w:rsid w:val="00FC58C0"/>
    <w:rsid w:val="00FC69AC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7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F6F"/>
  </w:style>
  <w:style w:type="paragraph" w:styleId="Stopka">
    <w:name w:val="footer"/>
    <w:basedOn w:val="Normalny"/>
    <w:link w:val="StopkaZnak"/>
    <w:uiPriority w:val="99"/>
    <w:semiHidden/>
    <w:unhideWhenUsed/>
    <w:rsid w:val="002C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3F6F"/>
  </w:style>
  <w:style w:type="table" w:styleId="Tabela-Siatka">
    <w:name w:val="Table Grid"/>
    <w:basedOn w:val="Standardowy"/>
    <w:uiPriority w:val="59"/>
    <w:rsid w:val="0043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556A-3840-443A-9398-B76D11B2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8</Pages>
  <Words>1830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34</cp:revision>
  <cp:lastPrinted>2016-01-05T14:30:00Z</cp:lastPrinted>
  <dcterms:created xsi:type="dcterms:W3CDTF">2010-02-23T09:56:00Z</dcterms:created>
  <dcterms:modified xsi:type="dcterms:W3CDTF">2016-01-05T14:56:00Z</dcterms:modified>
</cp:coreProperties>
</file>