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6" w:rsidRPr="00F11696" w:rsidRDefault="00F11696" w:rsidP="00F116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50122F" w:rsidRPr="00F11696" w:rsidRDefault="00F11696" w:rsidP="00F1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0B4D34" w:rsidRDefault="00C40BD5" w:rsidP="003170D1">
      <w:pPr>
        <w:pStyle w:val="Tekstpodstawowy3"/>
      </w:pPr>
      <w:r>
        <w:t>Nr 271.</w:t>
      </w:r>
      <w:r w:rsidR="003B3C1C">
        <w:t>11</w:t>
      </w:r>
      <w:r w:rsidR="00F56DD7">
        <w:t>.2014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566E52">
        <w:t xml:space="preserve">     </w:t>
      </w:r>
      <w:r w:rsidR="00D9382C">
        <w:t xml:space="preserve"> </w:t>
      </w:r>
      <w:r w:rsidR="00DB50CA">
        <w:t>Starc</w:t>
      </w:r>
      <w:r w:rsidR="00B713B1">
        <w:t>za,</w:t>
      </w:r>
      <w:r w:rsidR="005074BB">
        <w:t xml:space="preserve"> dnia </w:t>
      </w:r>
      <w:r w:rsidR="008F6A6B">
        <w:t>29</w:t>
      </w:r>
      <w:r w:rsidR="003B3C1C">
        <w:t>.04.2014</w:t>
      </w:r>
      <w:r w:rsidR="00F56DD7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>tarcza: ,,</w:t>
      </w:r>
      <w:r w:rsidR="005074BB">
        <w:rPr>
          <w:b/>
          <w:bCs/>
          <w:sz w:val="24"/>
          <w:szCs w:val="24"/>
        </w:rPr>
        <w:t>Udzielenie kredytu długoterminowego na pokrycie deficytu budżetowego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143CE3">
        <w:rPr>
          <w:b/>
          <w:bCs/>
          <w:sz w:val="24"/>
          <w:szCs w:val="24"/>
        </w:rPr>
        <w:t>144468</w:t>
      </w:r>
      <w:bookmarkStart w:id="0" w:name="_GoBack"/>
      <w:bookmarkEnd w:id="0"/>
      <w:r w:rsidR="00566E52">
        <w:rPr>
          <w:b/>
          <w:bCs/>
          <w:sz w:val="24"/>
          <w:szCs w:val="24"/>
        </w:rPr>
        <w:t>.</w:t>
      </w:r>
      <w:r w:rsidR="00F56DD7">
        <w:rPr>
          <w:b/>
          <w:bCs/>
          <w:sz w:val="24"/>
          <w:szCs w:val="24"/>
        </w:rPr>
        <w:t>-2014</w:t>
      </w:r>
      <w:r>
        <w:rPr>
          <w:b/>
          <w:bCs/>
          <w:sz w:val="24"/>
          <w:szCs w:val="24"/>
        </w:rPr>
        <w:t>; data zamieszczenia:</w:t>
      </w:r>
      <w:r w:rsidR="008F6A6B">
        <w:rPr>
          <w:b/>
          <w:bCs/>
          <w:sz w:val="24"/>
          <w:szCs w:val="24"/>
        </w:rPr>
        <w:t xml:space="preserve"> 29</w:t>
      </w:r>
      <w:r w:rsidR="00276F98">
        <w:rPr>
          <w:b/>
          <w:bCs/>
          <w:sz w:val="24"/>
          <w:szCs w:val="24"/>
        </w:rPr>
        <w:t>.04.2014</w:t>
      </w:r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</w:t>
      </w:r>
      <w:r w:rsidR="005074BB">
        <w:rPr>
          <w:b/>
          <w:bCs/>
        </w:rPr>
        <w:t xml:space="preserve"> o zamówieniu – usługa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Default="005074BB" w:rsidP="00B713B1">
      <w:pPr>
        <w:pStyle w:val="Tekstpodstawowy3"/>
        <w:rPr>
          <w:b/>
          <w:bCs/>
        </w:rPr>
      </w:pPr>
      <w:r>
        <w:rPr>
          <w:b/>
          <w:bCs/>
        </w:rPr>
        <w:t>Udzielenie kredytu</w:t>
      </w:r>
      <w:r w:rsidR="00E73ECC">
        <w:rPr>
          <w:b/>
          <w:bCs/>
        </w:rPr>
        <w:t xml:space="preserve"> długoterminowego na pokrycie deficytu budżetowego</w:t>
      </w:r>
      <w:r w:rsidR="004D145A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 w:rsidR="00C948B5">
        <w:t>: usługi.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143CE3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E3" w:rsidRPr="00F706EF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Przedmiotem zamówien</w:t>
      </w:r>
      <w:r>
        <w:rPr>
          <w:rFonts w:ascii="Times New Roman" w:hAnsi="Times New Roman" w:cs="Times New Roman"/>
          <w:sz w:val="24"/>
          <w:szCs w:val="24"/>
        </w:rPr>
        <w:t>ia jest udzielenie Gminie Starcza</w:t>
      </w:r>
      <w:r w:rsidRPr="00F706EF">
        <w:rPr>
          <w:rFonts w:ascii="Times New Roman" w:hAnsi="Times New Roman" w:cs="Times New Roman"/>
          <w:sz w:val="24"/>
          <w:szCs w:val="24"/>
        </w:rPr>
        <w:t xml:space="preserve"> kredytu długoterminowego</w:t>
      </w:r>
      <w:r>
        <w:rPr>
          <w:rFonts w:ascii="Times New Roman" w:hAnsi="Times New Roman" w:cs="Times New Roman"/>
          <w:sz w:val="24"/>
          <w:szCs w:val="24"/>
        </w:rPr>
        <w:t xml:space="preserve">                 w wysokości 1 870 000,00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 (słownie: jeden milion osiemset siedemdziesiąt tysięcy                       i  00</w:t>
      </w:r>
      <w:r w:rsidRPr="00F706EF">
        <w:rPr>
          <w:rFonts w:ascii="Times New Roman" w:hAnsi="Times New Roman" w:cs="Times New Roman"/>
          <w:sz w:val="24"/>
          <w:szCs w:val="24"/>
        </w:rPr>
        <w:t xml:space="preserve">/100), który zgodnie </w:t>
      </w:r>
      <w:r>
        <w:rPr>
          <w:rFonts w:ascii="Times New Roman" w:hAnsi="Times New Roman" w:cs="Times New Roman"/>
          <w:sz w:val="24"/>
          <w:szCs w:val="24"/>
        </w:rPr>
        <w:t>z Uchwałą Rady Gminy Starcza Nr198/XXVII/14 z dnia 28</w:t>
      </w:r>
      <w:r w:rsidRPr="00F706EF">
        <w:rPr>
          <w:rFonts w:ascii="Times New Roman" w:hAnsi="Times New Roman" w:cs="Times New Roman"/>
          <w:sz w:val="24"/>
          <w:szCs w:val="24"/>
        </w:rPr>
        <w:t xml:space="preserve"> marca 2014 r. roku zostanie przeznaczony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F7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pokrycie deficytu budżetowego.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Rodzaj waluty kredytu – kredyt złotówkowy (PLN).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2. Wspólny Słownik Zamówień: 66113000-5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3. Oprocentowanie bazowe – oparte na stopie wskazanej przez wykonawcę.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4. SPOSÓB ZACIĄGNIĘCIA KREDYTU:</w:t>
      </w:r>
    </w:p>
    <w:p w:rsidR="00143CE3" w:rsidRDefault="00143CE3" w:rsidP="00143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Wykonawca pozostawi do dyspozycji Zamawiająceg</w:t>
      </w:r>
      <w:r>
        <w:rPr>
          <w:rFonts w:ascii="Times New Roman" w:hAnsi="Times New Roman" w:cs="Times New Roman"/>
          <w:sz w:val="24"/>
          <w:szCs w:val="24"/>
        </w:rPr>
        <w:t xml:space="preserve">o kwotę kredytu w następujących  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6EF">
        <w:rPr>
          <w:rFonts w:ascii="Times New Roman" w:hAnsi="Times New Roman" w:cs="Times New Roman"/>
          <w:sz w:val="24"/>
          <w:szCs w:val="24"/>
        </w:rPr>
        <w:t>transzach: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27.06.2014r. – 600 000,00zł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 28.08.2014r. – 1 000 000,00zł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29.09.2014r. – 270 000,00zł</w:t>
      </w:r>
    </w:p>
    <w:p w:rsidR="00143CE3" w:rsidRPr="00F706EF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Wykonawca nie będzie wymagał zabezpieczenia zacią</w:t>
      </w:r>
      <w:r>
        <w:rPr>
          <w:rFonts w:ascii="Times New Roman" w:hAnsi="Times New Roman" w:cs="Times New Roman"/>
          <w:sz w:val="24"/>
          <w:szCs w:val="24"/>
        </w:rPr>
        <w:t xml:space="preserve">gniętego zobowiązania, a jedyną </w:t>
      </w:r>
      <w:r w:rsidRPr="00F706EF">
        <w:rPr>
          <w:rFonts w:ascii="Times New Roman" w:hAnsi="Times New Roman" w:cs="Times New Roman"/>
          <w:sz w:val="24"/>
          <w:szCs w:val="24"/>
        </w:rPr>
        <w:t>dopuszczalną przez Zamawiającego formą takiego zabez</w:t>
      </w:r>
      <w:r>
        <w:rPr>
          <w:rFonts w:ascii="Times New Roman" w:hAnsi="Times New Roman" w:cs="Times New Roman"/>
          <w:sz w:val="24"/>
          <w:szCs w:val="24"/>
        </w:rPr>
        <w:t xml:space="preserve">pieczenia jest weksel własny in </w:t>
      </w:r>
      <w:r w:rsidRPr="00F706EF">
        <w:rPr>
          <w:rFonts w:ascii="Times New Roman" w:hAnsi="Times New Roman" w:cs="Times New Roman"/>
          <w:sz w:val="24"/>
          <w:szCs w:val="24"/>
        </w:rPr>
        <w:t>blanco wraz z deklaracją wekslową.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5. WARUNKI SPŁATY KREDYTU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spłata kredytu będzie następować według następującego harmonogramu: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400 0</w:t>
      </w:r>
      <w:r w:rsidRPr="00F706EF">
        <w:rPr>
          <w:rFonts w:ascii="Times New Roman" w:hAnsi="Times New Roman" w:cs="Times New Roman"/>
          <w:sz w:val="24"/>
          <w:szCs w:val="24"/>
        </w:rPr>
        <w:t>00,00 zł.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400 0</w:t>
      </w:r>
      <w:r w:rsidRPr="00F706EF">
        <w:rPr>
          <w:rFonts w:ascii="Times New Roman" w:hAnsi="Times New Roman" w:cs="Times New Roman"/>
          <w:sz w:val="24"/>
          <w:szCs w:val="24"/>
        </w:rPr>
        <w:t>00,00 zł.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2019 roku –  270 000</w:t>
      </w:r>
      <w:r w:rsidRPr="00F706EF">
        <w:rPr>
          <w:rFonts w:ascii="Times New Roman" w:hAnsi="Times New Roman" w:cs="Times New Roman"/>
          <w:sz w:val="24"/>
          <w:szCs w:val="24"/>
        </w:rPr>
        <w:t>,00 zł.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 uwzględn</w:t>
      </w:r>
      <w:r>
        <w:rPr>
          <w:rFonts w:ascii="Times New Roman" w:hAnsi="Times New Roman" w:cs="Times New Roman"/>
          <w:sz w:val="24"/>
          <w:szCs w:val="24"/>
        </w:rPr>
        <w:t xml:space="preserve">ieniem następujących </w:t>
      </w:r>
      <w:r w:rsidRPr="00F706EF">
        <w:rPr>
          <w:rFonts w:ascii="Times New Roman" w:hAnsi="Times New Roman" w:cs="Times New Roman"/>
          <w:sz w:val="24"/>
          <w:szCs w:val="24"/>
        </w:rPr>
        <w:t xml:space="preserve"> terminów:</w:t>
      </w:r>
    </w:p>
    <w:p w:rsidR="00143CE3" w:rsidRPr="00F706EF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 0</w:t>
      </w:r>
      <w:r w:rsidRPr="00F706EF">
        <w:rPr>
          <w:rFonts w:ascii="Times New Roman" w:hAnsi="Times New Roman" w:cs="Times New Roman"/>
          <w:sz w:val="24"/>
          <w:szCs w:val="24"/>
        </w:rPr>
        <w:t>00,00 z</w:t>
      </w:r>
      <w:r>
        <w:rPr>
          <w:rFonts w:ascii="Times New Roman" w:hAnsi="Times New Roman" w:cs="Times New Roman"/>
          <w:sz w:val="24"/>
          <w:szCs w:val="24"/>
        </w:rPr>
        <w:t>ł. - płatne w ratach miesięcznych (marzec, kwiecień, maj, czerwiec, lipiec, sierpień, wrzesień, październik, listopad, grudzień) po 40 000,00 zł do ostatniego dnia danego miesiąca,</w:t>
      </w:r>
    </w:p>
    <w:p w:rsidR="00143CE3" w:rsidRPr="00F706EF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143CE3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143CE3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143CE3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2019 roku – 270 000,00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 marzec, maj, sierpień, październik, grudzień) po 40 000,00 zł do ostatniego dnia danego miesiąca,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</w:p>
    <w:p w:rsidR="00143CE3" w:rsidRPr="00F706EF" w:rsidRDefault="00143CE3" w:rsidP="00143CE3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spłata odsetek następować będz</w:t>
      </w:r>
      <w:r>
        <w:rPr>
          <w:rFonts w:ascii="Times New Roman" w:hAnsi="Times New Roman" w:cs="Times New Roman"/>
          <w:sz w:val="24"/>
          <w:szCs w:val="24"/>
        </w:rPr>
        <w:t xml:space="preserve">ie do ostatniego dnia każdego miesiąca  od daty uruchomienia </w:t>
      </w:r>
      <w:r w:rsidRPr="00F706EF">
        <w:rPr>
          <w:rFonts w:ascii="Times New Roman" w:hAnsi="Times New Roman" w:cs="Times New Roman"/>
          <w:sz w:val="24"/>
          <w:szCs w:val="24"/>
        </w:rPr>
        <w:t xml:space="preserve">kredytu </w:t>
      </w:r>
      <w:r>
        <w:rPr>
          <w:rFonts w:ascii="Times New Roman" w:hAnsi="Times New Roman" w:cs="Times New Roman"/>
          <w:sz w:val="24"/>
          <w:szCs w:val="24"/>
        </w:rPr>
        <w:t xml:space="preserve">– do grudnia 2019 r., z zastrzeżeniem, iż od nieuruchomionej kwoty </w:t>
      </w:r>
      <w:r w:rsidRPr="00F706EF">
        <w:rPr>
          <w:rFonts w:ascii="Times New Roman" w:hAnsi="Times New Roman" w:cs="Times New Roman"/>
          <w:sz w:val="24"/>
          <w:szCs w:val="24"/>
        </w:rPr>
        <w:t>kredytu odsetki nie będą pobierane.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6. INNE UZGODNIENIA</w:t>
      </w:r>
    </w:p>
    <w:p w:rsidR="00143CE3" w:rsidRPr="00F706EF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Wykonawca winien zagwarantować przyjęcie 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706EF">
        <w:rPr>
          <w:rFonts w:ascii="Times New Roman" w:hAnsi="Times New Roman" w:cs="Times New Roman"/>
          <w:sz w:val="24"/>
          <w:szCs w:val="24"/>
        </w:rPr>
        <w:t xml:space="preserve">dej </w:t>
      </w:r>
      <w:r>
        <w:rPr>
          <w:rFonts w:ascii="Times New Roman" w:hAnsi="Times New Roman" w:cs="Times New Roman"/>
          <w:sz w:val="24"/>
          <w:szCs w:val="24"/>
        </w:rPr>
        <w:t>wcześniejszej spłaty części lub całości kredytu bez obciąż</w:t>
      </w:r>
      <w:r w:rsidRPr="00F706EF">
        <w:rPr>
          <w:rFonts w:ascii="Times New Roman" w:hAnsi="Times New Roman" w:cs="Times New Roman"/>
          <w:sz w:val="24"/>
          <w:szCs w:val="24"/>
        </w:rPr>
        <w:t>ania Zamawiającego do</w:t>
      </w:r>
      <w:r>
        <w:rPr>
          <w:rFonts w:ascii="Times New Roman" w:hAnsi="Times New Roman" w:cs="Times New Roman"/>
          <w:sz w:val="24"/>
          <w:szCs w:val="24"/>
        </w:rPr>
        <w:t xml:space="preserve">datkowymi kosztami. Zamawiający </w:t>
      </w:r>
      <w:r w:rsidRPr="00F706EF">
        <w:rPr>
          <w:rFonts w:ascii="Times New Roman" w:hAnsi="Times New Roman" w:cs="Times New Roman"/>
          <w:sz w:val="24"/>
          <w:szCs w:val="24"/>
        </w:rPr>
        <w:t>powiadomi Wykonawcę o zamiarze dokonania wcześniejszej spłaty.</w:t>
      </w:r>
    </w:p>
    <w:p w:rsidR="00143CE3" w:rsidRDefault="00143CE3" w:rsidP="00143CE3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jedyną dopuszczalną przez Zamawiającego walutą rozliczeń jest</w:t>
      </w:r>
      <w:r>
        <w:rPr>
          <w:rFonts w:ascii="Times New Roman" w:hAnsi="Times New Roman" w:cs="Times New Roman"/>
          <w:sz w:val="24"/>
          <w:szCs w:val="24"/>
        </w:rPr>
        <w:t xml:space="preserve"> złoty polski (PLN)</w:t>
      </w:r>
    </w:p>
    <w:p w:rsidR="007A4B1A" w:rsidRDefault="007A4B1A" w:rsidP="00336A0C">
      <w:pPr>
        <w:pStyle w:val="Tekstpodstawowy3"/>
        <w:jc w:val="both"/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4143F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AC7568" w:rsidRDefault="00AC7568" w:rsidP="004D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45A" w:rsidRPr="00AC7568" w:rsidRDefault="00AC7568" w:rsidP="004D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568">
        <w:rPr>
          <w:rFonts w:ascii="Times New Roman" w:eastAsia="Times New Roman" w:hAnsi="Times New Roman" w:cs="Times New Roman"/>
          <w:sz w:val="24"/>
          <w:szCs w:val="24"/>
          <w:lang w:eastAsia="pl-PL"/>
        </w:rPr>
        <w:t>66 11 30 00-5</w:t>
      </w:r>
    </w:p>
    <w:p w:rsidR="008820AC" w:rsidRPr="004D145A" w:rsidRDefault="008820AC" w:rsidP="004D1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AC7568">
        <w:rPr>
          <w:rFonts w:ascii="Times New Roman" w:hAnsi="Times New Roman" w:cs="Times New Roman"/>
          <w:sz w:val="28"/>
          <w:szCs w:val="28"/>
        </w:rPr>
        <w:t xml:space="preserve"> Zakończenie: 31.12</w:t>
      </w:r>
      <w:r w:rsidR="00890455">
        <w:rPr>
          <w:rFonts w:ascii="Times New Roman" w:hAnsi="Times New Roman" w:cs="Times New Roman"/>
          <w:sz w:val="28"/>
          <w:szCs w:val="28"/>
        </w:rPr>
        <w:t>.</w:t>
      </w:r>
      <w:r w:rsidR="00AC7568">
        <w:rPr>
          <w:rFonts w:ascii="Times New Roman" w:hAnsi="Times New Roman" w:cs="Times New Roman"/>
          <w:sz w:val="28"/>
          <w:szCs w:val="28"/>
        </w:rPr>
        <w:t>2019</w:t>
      </w:r>
      <w:r w:rsidR="00F65A8A">
        <w:rPr>
          <w:rFonts w:ascii="Times New Roman" w:hAnsi="Times New Roman" w:cs="Times New Roman"/>
          <w:sz w:val="28"/>
          <w:szCs w:val="28"/>
        </w:rPr>
        <w:t>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B436CF" w:rsidRDefault="000B4D34" w:rsidP="004312EA">
      <w:pPr>
        <w:pStyle w:val="Tekstpodstawowy3"/>
      </w:pPr>
      <w:r>
        <w:t xml:space="preserve">III.3) Warunki udziału w postępowaniu oraz opis sposobu dokonywania oceny </w:t>
      </w:r>
    </w:p>
    <w:p w:rsidR="000B4D34" w:rsidRDefault="000B4D34" w:rsidP="004312EA">
      <w:pPr>
        <w:pStyle w:val="Tekstpodstawowy3"/>
      </w:pPr>
      <w:r>
        <w:t>spełniania tych warunków.</w:t>
      </w:r>
    </w:p>
    <w:p w:rsidR="00B436CF" w:rsidRDefault="00B436CF" w:rsidP="004312EA">
      <w:pPr>
        <w:pStyle w:val="Tekstpodstawowy3"/>
      </w:pPr>
    </w:p>
    <w:p w:rsidR="000B4D34" w:rsidRPr="00B436CF" w:rsidRDefault="00AC7568" w:rsidP="004312EA">
      <w:pPr>
        <w:pStyle w:val="Tekstpodstawowy3"/>
        <w:rPr>
          <w:b/>
          <w:sz w:val="24"/>
          <w:szCs w:val="24"/>
        </w:rPr>
      </w:pPr>
      <w:r w:rsidRPr="00B436CF">
        <w:rPr>
          <w:b/>
          <w:sz w:val="24"/>
          <w:szCs w:val="24"/>
        </w:rPr>
        <w:t>III.3.1) Uprawnienia  do wykonywania określonej działalności lub czynności, jeżeli przepisy prawa  nakładają obowiązek ich posiadania</w:t>
      </w:r>
    </w:p>
    <w:p w:rsidR="00B436CF" w:rsidRDefault="00B436CF" w:rsidP="004312EA">
      <w:pPr>
        <w:pStyle w:val="Tekstpodstawowy3"/>
      </w:pPr>
    </w:p>
    <w:p w:rsidR="00B436CF" w:rsidRPr="00B436CF" w:rsidRDefault="00B436CF" w:rsidP="004312EA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B436CF">
        <w:rPr>
          <w:b/>
          <w:sz w:val="24"/>
          <w:szCs w:val="24"/>
        </w:rPr>
        <w:t>Opis sposobu dokonywania oceny spełniania tego warunku</w:t>
      </w:r>
    </w:p>
    <w:p w:rsidR="00B436CF" w:rsidRPr="00B436CF" w:rsidRDefault="00B436CF" w:rsidP="00B436C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</w:t>
      </w:r>
      <w:r w:rsidRPr="00F7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posiadają </w:t>
      </w:r>
      <w:r w:rsidRPr="00F706EF">
        <w:rPr>
          <w:rFonts w:ascii="Times New Roman" w:hAnsi="Times New Roman" w:cs="Times New Roman"/>
          <w:sz w:val="24"/>
          <w:szCs w:val="24"/>
        </w:rPr>
        <w:t>zezwolenie potwierdzające posiadanie uprawn</w:t>
      </w:r>
      <w:r>
        <w:rPr>
          <w:rFonts w:ascii="Times New Roman" w:hAnsi="Times New Roman" w:cs="Times New Roman"/>
          <w:sz w:val="24"/>
          <w:szCs w:val="24"/>
        </w:rPr>
        <w:t xml:space="preserve">ień do wykonywania działalności </w:t>
      </w:r>
      <w:r w:rsidRPr="00F706EF">
        <w:rPr>
          <w:rFonts w:ascii="Times New Roman" w:hAnsi="Times New Roman" w:cs="Times New Roman"/>
          <w:sz w:val="24"/>
          <w:szCs w:val="24"/>
        </w:rPr>
        <w:t>bankowej, określonych w ustawie Prawo bankowe (t. j.: Dz. U. z 20</w:t>
      </w:r>
      <w:r>
        <w:rPr>
          <w:rFonts w:ascii="Times New Roman" w:hAnsi="Times New Roman" w:cs="Times New Roman"/>
          <w:sz w:val="24"/>
          <w:szCs w:val="24"/>
        </w:rPr>
        <w:t>02 r., Nr 72, poz. 665 ze zm.) lub inny dokument upoważ</w:t>
      </w:r>
      <w:r w:rsidRPr="00F706EF">
        <w:rPr>
          <w:rFonts w:ascii="Times New Roman" w:hAnsi="Times New Roman" w:cs="Times New Roman"/>
          <w:sz w:val="24"/>
          <w:szCs w:val="24"/>
        </w:rPr>
        <w:t>niający do w</w:t>
      </w:r>
      <w:r>
        <w:rPr>
          <w:rFonts w:ascii="Times New Roman" w:hAnsi="Times New Roman" w:cs="Times New Roman"/>
          <w:sz w:val="24"/>
          <w:szCs w:val="24"/>
        </w:rPr>
        <w:t>ykonywania czynności bankowych.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D419A" w:rsidRPr="005D419A" w:rsidRDefault="00B436CF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oświadczenia o spełnianiu warunków określonych  w art. 22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436CF" w:rsidRDefault="00B436CF" w:rsidP="008512E9">
      <w:pPr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Na podstawie  oświadczenia o spełnianiu warunków określonych w art. 22 ust. 1 ustawy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D2763" w:rsidRPr="00A378CC" w:rsidRDefault="00B436CF" w:rsidP="00B436C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Potwierdzenie posiadania uprawnień do wykonywania określonej działalności lub czynności, jeżeli przepisy nakładają obowiązek </w:t>
      </w:r>
      <w:r w:rsidR="00A738FF">
        <w:rPr>
          <w:rFonts w:ascii="Times New Roman" w:hAnsi="Times New Roman" w:cs="Times New Roman"/>
          <w:sz w:val="24"/>
          <w:szCs w:val="24"/>
        </w:rPr>
        <w:t>ich posiadania, w szczególności koncesje, zezwolenia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A738FF">
        <w:rPr>
          <w:rFonts w:ascii="Times New Roman" w:hAnsi="Times New Roman" w:cs="Times New Roman"/>
          <w:sz w:val="24"/>
          <w:szCs w:val="24"/>
        </w:rPr>
        <w:t xml:space="preserve"> licencje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A738FF" w:rsidRDefault="0054029B" w:rsidP="00A738FF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</w:t>
      </w:r>
      <w:r w:rsidR="00276F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lastRenderedPageBreak/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A738FF" w:rsidRPr="00F706EF" w:rsidRDefault="00A738FF" w:rsidP="00A7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a)</w:t>
      </w:r>
      <w:r w:rsidRPr="00F706EF">
        <w:rPr>
          <w:rFonts w:ascii="Times New Roman" w:hAnsi="Times New Roman" w:cs="Times New Roman"/>
          <w:sz w:val="24"/>
          <w:szCs w:val="24"/>
        </w:rPr>
        <w:t xml:space="preserve"> ofertę na formularzu oferty, o treści zgodnej z ok</w:t>
      </w:r>
      <w:r>
        <w:rPr>
          <w:rFonts w:ascii="Times New Roman" w:hAnsi="Times New Roman" w:cs="Times New Roman"/>
          <w:sz w:val="24"/>
          <w:szCs w:val="24"/>
        </w:rPr>
        <w:t xml:space="preserve">reśloną we wzorze – stanowiącym </w:t>
      </w:r>
      <w:r w:rsidRPr="00F706EF">
        <w:rPr>
          <w:rFonts w:ascii="Times New Roman" w:hAnsi="Times New Roman" w:cs="Times New Roman"/>
          <w:sz w:val="24"/>
          <w:szCs w:val="24"/>
        </w:rPr>
        <w:t>załącznik nr 1 do SIWZ;</w:t>
      </w:r>
    </w:p>
    <w:p w:rsidR="00A738FF" w:rsidRPr="00F706EF" w:rsidRDefault="00A738FF" w:rsidP="00A738FF">
      <w:pPr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b)</w:t>
      </w:r>
      <w:r w:rsidRPr="00F706EF">
        <w:rPr>
          <w:rFonts w:ascii="Times New Roman" w:hAnsi="Times New Roman" w:cs="Times New Roman"/>
          <w:sz w:val="24"/>
          <w:szCs w:val="24"/>
        </w:rPr>
        <w:t xml:space="preserve"> oświadczenie o zapoznaniu się i akceptacji</w:t>
      </w:r>
      <w:r>
        <w:rPr>
          <w:rFonts w:ascii="Times New Roman" w:hAnsi="Times New Roman" w:cs="Times New Roman"/>
          <w:sz w:val="24"/>
          <w:szCs w:val="24"/>
        </w:rPr>
        <w:t xml:space="preserve"> warunków przetargu zawartych w </w:t>
      </w:r>
      <w:r w:rsidRPr="00F706EF">
        <w:rPr>
          <w:rFonts w:ascii="Times New Roman" w:hAnsi="Times New Roman" w:cs="Times New Roman"/>
          <w:sz w:val="24"/>
          <w:szCs w:val="24"/>
        </w:rPr>
        <w:t>Specyfikacji i jej załącznikach - załącznik nr 4 do SIWZ;</w:t>
      </w:r>
    </w:p>
    <w:p w:rsidR="00A738FF" w:rsidRPr="00F706EF" w:rsidRDefault="00A738FF" w:rsidP="00A7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oświadczenie, ż</w:t>
      </w:r>
      <w:r w:rsidRPr="00F706EF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 xml:space="preserve">ykonawca pozostaje związany złożoną przez siebie ofertą przez </w:t>
      </w:r>
      <w:r w:rsidRPr="00F706EF">
        <w:rPr>
          <w:rFonts w:ascii="Times New Roman" w:hAnsi="Times New Roman" w:cs="Times New Roman"/>
          <w:sz w:val="24"/>
          <w:szCs w:val="24"/>
        </w:rPr>
        <w:t>okres 30 dni od daty upływu terminu do składania ofert - załącznik nr 5 do SIWZ;</w:t>
      </w:r>
    </w:p>
    <w:p w:rsidR="00A738FF" w:rsidRPr="00F706EF" w:rsidRDefault="00A738FF" w:rsidP="00A7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d)</w:t>
      </w:r>
      <w:r w:rsidRPr="00F706EF">
        <w:rPr>
          <w:rFonts w:ascii="Times New Roman" w:hAnsi="Times New Roman" w:cs="Times New Roman"/>
          <w:sz w:val="24"/>
          <w:szCs w:val="24"/>
        </w:rPr>
        <w:t xml:space="preserve"> wykaz osób uprawnionych do podpisywani</w:t>
      </w:r>
      <w:r>
        <w:rPr>
          <w:rFonts w:ascii="Times New Roman" w:hAnsi="Times New Roman" w:cs="Times New Roman"/>
          <w:sz w:val="24"/>
          <w:szCs w:val="24"/>
        </w:rPr>
        <w:t xml:space="preserve">a dokumentów przetargowych przy </w:t>
      </w:r>
      <w:r w:rsidRPr="00F706EF">
        <w:rPr>
          <w:rFonts w:ascii="Times New Roman" w:hAnsi="Times New Roman" w:cs="Times New Roman"/>
          <w:sz w:val="24"/>
          <w:szCs w:val="24"/>
        </w:rPr>
        <w:t>podejmowaniu zobowiązań w imieniu wykonawcy – załącznik nr 6 do SIWZ;</w:t>
      </w:r>
    </w:p>
    <w:p w:rsidR="00A738FF" w:rsidRDefault="00A738FF" w:rsidP="00A7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e)</w:t>
      </w:r>
      <w:r w:rsidRPr="00F706EF">
        <w:rPr>
          <w:rFonts w:ascii="Times New Roman" w:hAnsi="Times New Roman" w:cs="Times New Roman"/>
          <w:sz w:val="24"/>
          <w:szCs w:val="24"/>
        </w:rPr>
        <w:t xml:space="preserve"> projekt umowy kredytowej wraz z wykazem dokum</w:t>
      </w:r>
      <w:r>
        <w:rPr>
          <w:rFonts w:ascii="Times New Roman" w:hAnsi="Times New Roman" w:cs="Times New Roman"/>
          <w:sz w:val="24"/>
          <w:szCs w:val="24"/>
        </w:rPr>
        <w:t>entów niezbędnych do podpisania umowy. Należ</w:t>
      </w:r>
      <w:r w:rsidRPr="00F706EF">
        <w:rPr>
          <w:rFonts w:ascii="Times New Roman" w:hAnsi="Times New Roman" w:cs="Times New Roman"/>
          <w:sz w:val="24"/>
          <w:szCs w:val="24"/>
        </w:rPr>
        <w:t>y pamiętać o zawarciu we wzorze umowy</w:t>
      </w:r>
      <w:r>
        <w:rPr>
          <w:rFonts w:ascii="Times New Roman" w:hAnsi="Times New Roman" w:cs="Times New Roman"/>
          <w:sz w:val="24"/>
          <w:szCs w:val="24"/>
        </w:rPr>
        <w:t xml:space="preserve"> postanowień zawartych w opisie </w:t>
      </w:r>
      <w:r w:rsidRPr="00F706EF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0B4D34" w:rsidRDefault="000B4D34" w:rsidP="00E0088B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lastRenderedPageBreak/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276F98">
        <w:t xml:space="preserve">tępowaniu lub ofert: 8 maja </w:t>
      </w:r>
      <w:r w:rsidR="003033EE">
        <w:t>2014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276F98">
        <w:t xml:space="preserve">twarcia ofert: 8 maja </w:t>
      </w:r>
      <w:r w:rsidR="003033EE">
        <w:t>2014</w:t>
      </w:r>
      <w:r w:rsidR="006A7D97">
        <w:t>r. godzina 10.15</w:t>
      </w:r>
      <w:r>
        <w:t>, siedziba Zamawiającego, pokój nr 1.</w:t>
      </w:r>
    </w:p>
    <w:p w:rsidR="003A610B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FF453B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0B848D6"/>
    <w:multiLevelType w:val="hybridMultilevel"/>
    <w:tmpl w:val="D2C2F60C"/>
    <w:lvl w:ilvl="0" w:tplc="35A679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55A8B"/>
    <w:multiLevelType w:val="hybridMultilevel"/>
    <w:tmpl w:val="BAA4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8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3CE3"/>
    <w:rsid w:val="00145F24"/>
    <w:rsid w:val="00147CC1"/>
    <w:rsid w:val="0019218A"/>
    <w:rsid w:val="001A72C1"/>
    <w:rsid w:val="001B08C7"/>
    <w:rsid w:val="001B79FD"/>
    <w:rsid w:val="001C7779"/>
    <w:rsid w:val="001E3CAE"/>
    <w:rsid w:val="001F3055"/>
    <w:rsid w:val="001F55C3"/>
    <w:rsid w:val="0024697C"/>
    <w:rsid w:val="002558BC"/>
    <w:rsid w:val="00256BE9"/>
    <w:rsid w:val="002758FA"/>
    <w:rsid w:val="00276F98"/>
    <w:rsid w:val="0028670E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5A83"/>
    <w:rsid w:val="003654A6"/>
    <w:rsid w:val="00366B37"/>
    <w:rsid w:val="003672BF"/>
    <w:rsid w:val="003703CB"/>
    <w:rsid w:val="00397EEC"/>
    <w:rsid w:val="003A331C"/>
    <w:rsid w:val="003A610B"/>
    <w:rsid w:val="003B3C1C"/>
    <w:rsid w:val="003B5B15"/>
    <w:rsid w:val="003B778A"/>
    <w:rsid w:val="003C1090"/>
    <w:rsid w:val="003D77C6"/>
    <w:rsid w:val="003E77F6"/>
    <w:rsid w:val="004000DA"/>
    <w:rsid w:val="00406D11"/>
    <w:rsid w:val="00423D3D"/>
    <w:rsid w:val="004312EA"/>
    <w:rsid w:val="004925DD"/>
    <w:rsid w:val="004976DE"/>
    <w:rsid w:val="004B0719"/>
    <w:rsid w:val="004D145A"/>
    <w:rsid w:val="004D3E3A"/>
    <w:rsid w:val="004D4071"/>
    <w:rsid w:val="004D5078"/>
    <w:rsid w:val="004F224A"/>
    <w:rsid w:val="004F4A70"/>
    <w:rsid w:val="0050122F"/>
    <w:rsid w:val="005074BB"/>
    <w:rsid w:val="0052166C"/>
    <w:rsid w:val="00527783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66E52"/>
    <w:rsid w:val="005715DA"/>
    <w:rsid w:val="00586DCA"/>
    <w:rsid w:val="00590613"/>
    <w:rsid w:val="005A0BE5"/>
    <w:rsid w:val="005B5715"/>
    <w:rsid w:val="005D419A"/>
    <w:rsid w:val="005F0DF8"/>
    <w:rsid w:val="006057B9"/>
    <w:rsid w:val="006157C7"/>
    <w:rsid w:val="006279DE"/>
    <w:rsid w:val="00632669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7DDD"/>
    <w:rsid w:val="00760736"/>
    <w:rsid w:val="00775C73"/>
    <w:rsid w:val="00777346"/>
    <w:rsid w:val="00790144"/>
    <w:rsid w:val="00796683"/>
    <w:rsid w:val="007973C6"/>
    <w:rsid w:val="007A0C4D"/>
    <w:rsid w:val="007A4B1A"/>
    <w:rsid w:val="007D2763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820AC"/>
    <w:rsid w:val="00890455"/>
    <w:rsid w:val="008C79F9"/>
    <w:rsid w:val="008D0904"/>
    <w:rsid w:val="008D2EE5"/>
    <w:rsid w:val="008F06EB"/>
    <w:rsid w:val="008F6A6B"/>
    <w:rsid w:val="008F7885"/>
    <w:rsid w:val="009037F6"/>
    <w:rsid w:val="00913C23"/>
    <w:rsid w:val="00920248"/>
    <w:rsid w:val="009208F0"/>
    <w:rsid w:val="00932D25"/>
    <w:rsid w:val="00940BA5"/>
    <w:rsid w:val="0095712A"/>
    <w:rsid w:val="00966C4C"/>
    <w:rsid w:val="00971CDB"/>
    <w:rsid w:val="0097723D"/>
    <w:rsid w:val="009908F5"/>
    <w:rsid w:val="009A45B6"/>
    <w:rsid w:val="009A53F9"/>
    <w:rsid w:val="009A661B"/>
    <w:rsid w:val="009C6EF6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8FF"/>
    <w:rsid w:val="00A73AEA"/>
    <w:rsid w:val="00AA2668"/>
    <w:rsid w:val="00AB5617"/>
    <w:rsid w:val="00AB7212"/>
    <w:rsid w:val="00AC6707"/>
    <w:rsid w:val="00AC7568"/>
    <w:rsid w:val="00B01F7A"/>
    <w:rsid w:val="00B231E5"/>
    <w:rsid w:val="00B24CE1"/>
    <w:rsid w:val="00B26EE2"/>
    <w:rsid w:val="00B436CF"/>
    <w:rsid w:val="00B51EE8"/>
    <w:rsid w:val="00B56288"/>
    <w:rsid w:val="00B711A2"/>
    <w:rsid w:val="00B713B1"/>
    <w:rsid w:val="00B83514"/>
    <w:rsid w:val="00BA7ED3"/>
    <w:rsid w:val="00BB1A9B"/>
    <w:rsid w:val="00BB3831"/>
    <w:rsid w:val="00BB5A78"/>
    <w:rsid w:val="00BC444F"/>
    <w:rsid w:val="00BD0E18"/>
    <w:rsid w:val="00BD4514"/>
    <w:rsid w:val="00BF0B4F"/>
    <w:rsid w:val="00C02F1E"/>
    <w:rsid w:val="00C048FF"/>
    <w:rsid w:val="00C06D3F"/>
    <w:rsid w:val="00C16B99"/>
    <w:rsid w:val="00C40BD5"/>
    <w:rsid w:val="00C47D27"/>
    <w:rsid w:val="00C62EF1"/>
    <w:rsid w:val="00C735A9"/>
    <w:rsid w:val="00C948B5"/>
    <w:rsid w:val="00C977FB"/>
    <w:rsid w:val="00CA41EE"/>
    <w:rsid w:val="00CA6F8B"/>
    <w:rsid w:val="00CB6324"/>
    <w:rsid w:val="00CD4EF8"/>
    <w:rsid w:val="00CD5EE4"/>
    <w:rsid w:val="00CE4A86"/>
    <w:rsid w:val="00CE6862"/>
    <w:rsid w:val="00D1752E"/>
    <w:rsid w:val="00D17670"/>
    <w:rsid w:val="00D355F7"/>
    <w:rsid w:val="00D51798"/>
    <w:rsid w:val="00D555D5"/>
    <w:rsid w:val="00D87BDB"/>
    <w:rsid w:val="00D90B40"/>
    <w:rsid w:val="00D9382C"/>
    <w:rsid w:val="00DA1ACE"/>
    <w:rsid w:val="00DA738C"/>
    <w:rsid w:val="00DB50CA"/>
    <w:rsid w:val="00DC00DC"/>
    <w:rsid w:val="00DC13CA"/>
    <w:rsid w:val="00DC162F"/>
    <w:rsid w:val="00DD168E"/>
    <w:rsid w:val="00DE517E"/>
    <w:rsid w:val="00DF28EA"/>
    <w:rsid w:val="00E0088B"/>
    <w:rsid w:val="00E020B5"/>
    <w:rsid w:val="00E05785"/>
    <w:rsid w:val="00E05F31"/>
    <w:rsid w:val="00E077D8"/>
    <w:rsid w:val="00E23E47"/>
    <w:rsid w:val="00E27FF3"/>
    <w:rsid w:val="00E32FC6"/>
    <w:rsid w:val="00E4019A"/>
    <w:rsid w:val="00E50962"/>
    <w:rsid w:val="00E5550B"/>
    <w:rsid w:val="00E5655A"/>
    <w:rsid w:val="00E60C2D"/>
    <w:rsid w:val="00E73ECC"/>
    <w:rsid w:val="00E85818"/>
    <w:rsid w:val="00E93E45"/>
    <w:rsid w:val="00E9409A"/>
    <w:rsid w:val="00F11696"/>
    <w:rsid w:val="00F31A67"/>
    <w:rsid w:val="00F335A0"/>
    <w:rsid w:val="00F33FA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0342-5A9E-47CB-A465-88C0D28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21</cp:revision>
  <cp:lastPrinted>2014-04-28T07:04:00Z</cp:lastPrinted>
  <dcterms:created xsi:type="dcterms:W3CDTF">2013-10-17T07:24:00Z</dcterms:created>
  <dcterms:modified xsi:type="dcterms:W3CDTF">2014-04-29T09:26:00Z</dcterms:modified>
</cp:coreProperties>
</file>