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C" w:rsidRPr="00F25C3C" w:rsidRDefault="00F25C3C" w:rsidP="00F25C3C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EF5E28" w:rsidRDefault="00EF5E28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F5E28" w:rsidRPr="003C68EE" w:rsidRDefault="00A72036" w:rsidP="003C6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6220.2.2011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Starcza, dnia 23.09.2011</w:t>
      </w:r>
      <w:r w:rsidR="00BA22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</w:t>
      </w:r>
    </w:p>
    <w:p w:rsidR="00EF5E28" w:rsidRPr="00EF5E28" w:rsidRDefault="00F25C3C" w:rsidP="00EF5E28">
      <w:pPr>
        <w:spacing w:before="273"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DECYZJA</w:t>
      </w:r>
    </w:p>
    <w:p w:rsidR="00F25C3C" w:rsidRPr="00F25C3C" w:rsidRDefault="00F25C3C" w:rsidP="00F25C3C">
      <w:pPr>
        <w:spacing w:before="273" w:after="0" w:line="240" w:lineRule="auto"/>
        <w:ind w:left="180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o środowiskowych uwarunkowaniach zgody na realizację przedsięwzięcia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art. 104 ustawy z dnia 14 czerwca 1960r. Kodeksu postępowania administracyjnego (Dz. U. z 2000 r. Nr 98, poz. 1071 z póz. zm.),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-   art. 71, ust. 2, art. 75 ust. 1 pkt. 4, art. 75 ust. 3, art. 84  ustawy z dnia 3 października 2008 roku o udostępnieniu informacji o   środowisku i jego ochronie, udziale społeczeństwa w ochronie środowiska oraz ocenach oddziaływania na środowisko (Dz.</w:t>
      </w:r>
      <w:r w:rsidR="00A72036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U. Nr 199, poz.1227</w:t>
      </w:r>
      <w:r w:rsidR="001B2D45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 xml:space="preserve"> z późniejszymi zmianami</w:t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),</w:t>
      </w:r>
    </w:p>
    <w:p w:rsidR="00F25C3C" w:rsidRPr="00F25C3C" w:rsidRDefault="00F25C3C" w:rsidP="00FD02E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D02E1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rozpat</w:t>
      </w:r>
      <w:r w:rsidR="00FD02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rzeniu wniosku Gminy Starcza</w:t>
      </w:r>
      <w:r w:rsidR="00CE4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31.08.2011</w:t>
      </w:r>
      <w:r w:rsidR="00510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wydanie decyzji </w:t>
      </w:r>
      <w:r w:rsidR="00CE4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środowiskowych uwarunkowaniach zgody na realizację przedsięwzięcia polegającego na</w:t>
      </w:r>
    </w:p>
    <w:p w:rsidR="009B3DC0" w:rsidRDefault="008857EA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budowie</w:t>
      </w:r>
      <w:r w:rsidR="00A72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ścieżki pieszo – rowerowej w Rudniku Małym na działkach:</w:t>
      </w:r>
    </w:p>
    <w:p w:rsidR="009B3DC0" w:rsidRPr="00F14700" w:rsidRDefault="009B3DC0" w:rsidP="009B3DC0">
      <w:pPr>
        <w:pStyle w:val="Tekstpodstawowy2"/>
        <w:spacing w:before="0" w:beforeAutospacing="0" w:after="0" w:afterAutospacing="0"/>
        <w:jc w:val="both"/>
        <w:rPr>
          <w:b/>
        </w:rPr>
      </w:pPr>
      <w:r w:rsidRPr="00F14700">
        <w:t xml:space="preserve">- obręb Rudnik Mały </w:t>
      </w:r>
      <w:proofErr w:type="spellStart"/>
      <w:r w:rsidRPr="00F14700">
        <w:t>k.m</w:t>
      </w:r>
      <w:proofErr w:type="spellEnd"/>
      <w:r w:rsidRPr="00F14700">
        <w:t>. 4 – dz. nr ew. D- 837, 847/1, 846, 845, 839/1, 839/2, D- 777, 835/2, 836/2, D- 838</w:t>
      </w:r>
    </w:p>
    <w:p w:rsidR="009B3DC0" w:rsidRPr="00F14700" w:rsidRDefault="009B3DC0" w:rsidP="009B3DC0">
      <w:pPr>
        <w:pStyle w:val="Tekstpodstawowy2"/>
        <w:spacing w:before="0" w:beforeAutospacing="0" w:after="0" w:afterAutospacing="0"/>
        <w:jc w:val="both"/>
        <w:rPr>
          <w:b/>
        </w:rPr>
      </w:pPr>
      <w:r w:rsidRPr="00F14700">
        <w:t xml:space="preserve">- obręb Rudnik Mały </w:t>
      </w:r>
      <w:proofErr w:type="spellStart"/>
      <w:r w:rsidRPr="00F14700">
        <w:t>k.m</w:t>
      </w:r>
      <w:proofErr w:type="spellEnd"/>
      <w:r w:rsidRPr="00F14700">
        <w:t>. 3 – dz. nr ew. D- 558, D- 528, 529/5, 519, 518, 517, 516, 515, 514, 513, 512, 511, 510, 509, 508, 507, 506, 505, 504, 503, 502, 501, 500, 499, 497, 496, 495, 494, 493, 492, 491, 490/1, 472/1, 472, 471, 470, 469, 468, 467, 466,465, 464, 463, 462, 461, 460, 459, 458, 457, 456, 455, 454, 453, 452, 451, 450, 449, 448, 447, 446, 445, 444, D-  422/2, 420/2, 420/1, 419/1, 419/2, 418/2, 421/1, 421/2, 563/1, 563/2, D- 520/2, 376/5, 521/7</w:t>
      </w:r>
    </w:p>
    <w:p w:rsidR="009B3DC0" w:rsidRPr="00F14700" w:rsidRDefault="009B3DC0" w:rsidP="009B3DC0">
      <w:pPr>
        <w:pStyle w:val="Tekstpodstawowy2"/>
        <w:spacing w:before="0" w:beforeAutospacing="0" w:after="0" w:afterAutospacing="0"/>
        <w:jc w:val="both"/>
        <w:rPr>
          <w:b/>
        </w:rPr>
      </w:pPr>
      <w:r w:rsidRPr="00F14700">
        <w:t xml:space="preserve">- obręb Rudnik Mały </w:t>
      </w:r>
      <w:proofErr w:type="spellStart"/>
      <w:r w:rsidRPr="00F14700">
        <w:t>k.m</w:t>
      </w:r>
      <w:proofErr w:type="spellEnd"/>
      <w:r w:rsidRPr="00F14700">
        <w:t>. 2 – dz.  nr ew. D-192</w:t>
      </w:r>
    </w:p>
    <w:p w:rsidR="009B3DC0" w:rsidRPr="00F14700" w:rsidRDefault="009B3DC0" w:rsidP="009B3DC0">
      <w:pPr>
        <w:pStyle w:val="Tekstpodstawowy2"/>
        <w:spacing w:before="0" w:beforeAutospacing="0" w:after="0" w:afterAutospacing="0"/>
        <w:jc w:val="both"/>
        <w:rPr>
          <w:b/>
        </w:rPr>
      </w:pPr>
      <w:r w:rsidRPr="00F14700">
        <w:t xml:space="preserve">- obręb Rudnik Mały </w:t>
      </w:r>
      <w:proofErr w:type="spellStart"/>
      <w:r w:rsidRPr="00F14700">
        <w:t>k.m</w:t>
      </w:r>
      <w:proofErr w:type="spellEnd"/>
      <w:r w:rsidRPr="00F14700">
        <w:t>. 1 – dz. nr ew. D- 92</w:t>
      </w:r>
    </w:p>
    <w:p w:rsidR="009B3DC0" w:rsidRPr="00F14700" w:rsidRDefault="009B3DC0" w:rsidP="009B3DC0">
      <w:pPr>
        <w:spacing w:after="0"/>
        <w:jc w:val="both"/>
      </w:pPr>
      <w:r w:rsidRPr="00F14700">
        <w:t xml:space="preserve">- obręb Starcza </w:t>
      </w:r>
      <w:proofErr w:type="spellStart"/>
      <w:r w:rsidRPr="00F14700">
        <w:t>k.m</w:t>
      </w:r>
      <w:proofErr w:type="spellEnd"/>
      <w:r w:rsidRPr="00F14700">
        <w:t>. 9 – dz. nr ew. 984/2, 984/3</w:t>
      </w:r>
    </w:p>
    <w:p w:rsidR="009B3DC0" w:rsidRPr="00F14700" w:rsidRDefault="009B3DC0" w:rsidP="009B3DC0">
      <w:pPr>
        <w:spacing w:after="0"/>
        <w:jc w:val="both"/>
      </w:pPr>
      <w:r w:rsidRPr="00F14700">
        <w:t xml:space="preserve">- obręb Własna </w:t>
      </w:r>
      <w:proofErr w:type="spellStart"/>
      <w:r w:rsidRPr="00F14700">
        <w:t>k.m</w:t>
      </w:r>
      <w:proofErr w:type="spellEnd"/>
      <w:r w:rsidRPr="00F14700">
        <w:t>. 1   – dz. nr ew. 56/2</w:t>
      </w:r>
    </w:p>
    <w:p w:rsidR="00F25C3C" w:rsidRPr="00004F71" w:rsidRDefault="00A72036" w:rsidP="0000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2D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</w:t>
      </w:r>
      <w:r w:rsidR="009B3DC0"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przeprowadzeniu</w:t>
      </w:r>
      <w:r w:rsidR="009B3DC0"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</w:t>
      </w:r>
      <w:r w:rsidR="009B3DC0"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postępowania w sprawie oceny oddziaływania przedsięwzięcia na środowisko.</w:t>
      </w:r>
    </w:p>
    <w:p w:rsidR="00F25C3C" w:rsidRPr="00F25C3C" w:rsidRDefault="00F25C3C" w:rsidP="00F25C3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pl-PL"/>
        </w:rPr>
        <w:t>ORZEKAM</w:t>
      </w:r>
    </w:p>
    <w:p w:rsidR="00F25C3C" w:rsidRPr="00F25C3C" w:rsidRDefault="00F25C3C" w:rsidP="00F25C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31C2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środowiskowe uwarunkowania zgody na realizację przedsięwzięcia pn</w:t>
      </w:r>
      <w:r w:rsidR="009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 „Budowa ścieżki pieszo – rowerowej w miejscowości Rudnik Mały</w:t>
      </w:r>
      <w:r w:rsidRPr="00F25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”</w:t>
      </w:r>
      <w:r w:rsidR="006C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31C2" w:rsidRDefault="00F25C3C" w:rsidP="006C31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6C31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Rodzaj i miejsce realizacji przedsięwzięcia:</w:t>
      </w:r>
    </w:p>
    <w:p w:rsidR="009B3DC0" w:rsidRPr="009B3DC0" w:rsidRDefault="009B3DC0" w:rsidP="009B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C31C2" w:rsidRDefault="006C31C2" w:rsidP="006C31C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9D4519" w:rsidRDefault="009B3DC0" w:rsidP="000F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Przedmiotem inwestycji jest budowa ścieżki  pieszo </w:t>
      </w:r>
      <w:r w:rsidR="009D451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rowerowej</w:t>
      </w:r>
      <w:r w:rsidR="009D451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w  miejscowości Rudnik Mały.</w:t>
      </w:r>
    </w:p>
    <w:p w:rsidR="009D4519" w:rsidRDefault="009D4519" w:rsidP="009D4519">
      <w:pPr>
        <w:pStyle w:val="Tekstpodstawowy"/>
      </w:pPr>
      <w:r>
        <w:t>Zakres inwestycji  obejmuję budowę:</w:t>
      </w:r>
    </w:p>
    <w:p w:rsidR="009D4519" w:rsidRDefault="009D4519" w:rsidP="009D4519">
      <w:pPr>
        <w:pStyle w:val="Tekstpodstawowy"/>
      </w:pPr>
      <w:r>
        <w:t>- ścieżki pieszo - rowerowej</w:t>
      </w:r>
    </w:p>
    <w:p w:rsidR="009D4519" w:rsidRDefault="009D4519" w:rsidP="009D4519">
      <w:pPr>
        <w:pStyle w:val="Tekstpodstawowy"/>
        <w:jc w:val="both"/>
      </w:pPr>
      <w:r>
        <w:lastRenderedPageBreak/>
        <w:t>Nawierzchnia z kostki brukowej grubości 6 cm w kolorze czerwonym i szarym na podsypce cementowo – piaskowej grubości 3 cm. Podbudowa z warstwy podsypki piaskowej grubości 10 cm i warstwy tłucznia grubości 15 cm po zagęszczeniu. Obudowa krawężnikiem                           o wymiarach 20 x 30 cm na ławie z oporem o wymiarach 15 x 35 + (opór) 10 x 15 cm od kierunku jezdni i obrzeżem o wymiarach 20 x 6 cm. Krawężnik na całej długości ścieżki wystający do 12 cm ponad krawędź jezdni. W celu  przeprowadzenia ścieżki pieszo – rowerowej nad rzeką Kamieniczką wybudowana zostanie kładka.</w:t>
      </w:r>
    </w:p>
    <w:p w:rsidR="009D4519" w:rsidRDefault="009D4519" w:rsidP="009D4519">
      <w:pPr>
        <w:pStyle w:val="Tekstpodstawowy"/>
      </w:pPr>
      <w:r>
        <w:t>- zjazdy na posesje</w:t>
      </w:r>
    </w:p>
    <w:p w:rsidR="009D4519" w:rsidRDefault="009D4519" w:rsidP="009D4519">
      <w:pPr>
        <w:pStyle w:val="Tekstpodstawowy"/>
        <w:jc w:val="both"/>
      </w:pPr>
      <w:r>
        <w:t xml:space="preserve">Zjazdy na posesje z kostki betonowej grubości 8 cm na podsypce cementowo – piaskowej                 o grubości 3 cm. Podbudowa jednowarstwowa grubości 20 cm po zagęszczeniu z tłucznia                o frakcji 31/5/63 mm ułożona na warstwie kruszywa naturalnego grubości 10 cm. Odbudowa zjazdów od strony jezdni krawężnikiem o prześwicie 4 cm ponad krawędź jezdni                             o wymiarach 30 x 8 cm. </w:t>
      </w:r>
    </w:p>
    <w:p w:rsidR="009D4519" w:rsidRDefault="009D4519" w:rsidP="009D4519">
      <w:pPr>
        <w:pStyle w:val="Tekstpodstawowy"/>
      </w:pPr>
      <w:r>
        <w:t>- odwodnienie</w:t>
      </w:r>
    </w:p>
    <w:p w:rsidR="009D4519" w:rsidRDefault="009D4519" w:rsidP="009D4519">
      <w:pPr>
        <w:pStyle w:val="Tekstpodstawowy"/>
        <w:jc w:val="both"/>
      </w:pPr>
      <w:r>
        <w:t xml:space="preserve">Istniejące odwodnienie powierzchniowe jezdni spadkiem poprzecznym do obustronnych rowów drogowych. Rów istniejący na długości projektowanej ścieżki pieszo – rowerowej ulega likwidacji z jednoczesną rozbiórką przepustów pod zjazdami. Ujęcie  wód opadowych projektowanymi  wpustami ulicznymi. Wpusty typowe o fi 500 mm z osadnikiem  bez syfonu. Istniejący rów otwarty zostanie przebudowany na kryty z zabudowanymi rurami karbowanymi  z wysokoudarowej odmiany polietylenu PEHD (dużej gęstości)  z uzyskaną  aprobatą  techniczną  GDDEIM w Warszawie. </w:t>
      </w:r>
    </w:p>
    <w:p w:rsidR="009D4519" w:rsidRDefault="009D4519" w:rsidP="009D4519">
      <w:pPr>
        <w:pStyle w:val="Tekstpodstawowy"/>
      </w:pPr>
      <w:r>
        <w:t xml:space="preserve">Dalsze odprowadzanie wód opadowych w kierunku istniejących cieków naturalnych.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 Wymagania dotyczące ochrony środowiska konieczne do uwzględnienia w projekcie budowlanym: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Projekt przedsięwzięcia  należy wykonać zgodnie  z obowiązującymi  przepisami: ustawy z dnia 27.04.2001 r. Prawo ochrony  środowiska   (tekst jednolity 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2008 r. Nr 25 poz. 150 z późniejszymi zmianami), ustawy z dnia 7 lipca 1994 r. Prawo budowlane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 z 2005 r. nr 113 poz. 954 z późniejszymi zmianami), ustawy z dnia  18 lipca 2001 r. Prawo wodne (Dz.</w:t>
      </w:r>
      <w:r w:rsidR="000928F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U. z 2005 r. Nr 239 poz. 2019  z późniejszymi zmianami). 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Należy przewidzieć najnowocześniejsze rozwiązania techniczne, technologiczne </w:t>
      </w:r>
      <w:r w:rsidR="0034780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               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i organizacyjne pozwalające chronić środowisko  pod względem hałasu, ochrony powietrza </w:t>
      </w:r>
      <w:r w:rsidR="000928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 gleby.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Oddziaływanie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nie przekroczy standardów jako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mieszka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 poza granicami terenu, do którego tytułem prawnym dysponuje inwestor.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Wnioskodawca zobowiązany jest do przestrzegania ogólnych wytycznych, a mianowicie: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prowadzenia prac  montażowo-budowlanych   wyłącznie w porze dziennej od godz. 6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>00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godz. 22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>00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przestrzegania  wszelkich reżimów technologicznych – stosowania wysokiej jakości sprzętu i mat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eriałów budowlanych, posiadających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atest i odpowiadających PN,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segregowania odpadów oraz magazynowania ich w odpowiednich pojemnikach w miejscach wyznaczonych,  zapewniając ich regularny odbiór  przez uprawnionych odbiorców, natomiast odpady niebezpieczne oddzielić i wywozić do specjalistycznych  przedsiębiorstw zajmujących się ich utylizacją,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przechowywania sypkich materiałów budowlanych a składowanych na placu budowy,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pod przykryciem, celem zmniejszenia pylenia,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ograniczenia emisji zanieczyszczeń  pyłowo-gazowych wyłącznie do terenu budowy,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ograniczenia wielkości prac terenowych, które prowadzą do zmian naturalnego ukształtowania terenu,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uporządkowania oraz przywrócenia terenu do stanu pierwotnego po wykonaniu inwestycji,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podczas realizacji inwestycji prowadzenia prac zgodnie z przepisami BHP.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Arial" w:eastAsia="Times New Roman" w:hAnsi="Arial" w:cs="Arial"/>
          <w:color w:val="222222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IV. Wymagania w zakresie przeciwdziałania skutkom awarii przemysłowych,  </w:t>
      </w:r>
      <w:r w:rsidR="00092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         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  odniesieniu do przedsięwzięć zaliczanych do zakładów stwarzających zagrożenie   wystąpienia poważnych awarii: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Charakter inwestycji –</w:t>
      </w:r>
      <w:r w:rsidRPr="00F2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F5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budowa ścieżki pieszo - rowerowej</w:t>
      </w:r>
      <w:r w:rsidRPr="00F25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 jej rozmiar  nie kwalifikują  jej do zaliczenia do inwestycji stwarzających  zagrożenie wystąpienia ryzyka  awarii przemysłowych.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V.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Wymogi w zakresie ograniczenia transgranicznego oddziaływania  na środowisko w odniesieniu do przedsięwzięć, dla których przeprowadzono postępowanie dotyczące transgranicznego oddziaływania na środowisko:  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uwagi na lokalizację i charakter przedsięwzięcia nie przewiduje się  transgranicznego oddziaływania  na środowisko.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VI.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Konieczność utworzenia obszaru ograniczonego użytkowania:  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stwierdza się konieczności utworzenia obszaru ograniczonego użytkowania.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ab/>
        <w:t>Wobec powyższego stwierdzono brak potrzeby przeprowadzenia oceny oddziaływania przedsięwzięcia na środowisko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(art. 84  ustawy z dnia 3 października 2008 roku o udostępnieniu informacji o środowisku i jego ochronie, udziale społeczeństwa w ochronie środowiska oraz ocenach oddziaływania na środowisko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Nr 199, poz.1227</w:t>
      </w:r>
      <w:r w:rsidR="00F80D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późniejszymi zmianami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)).</w:t>
      </w:r>
    </w:p>
    <w:p w:rsidR="00C40A2B" w:rsidRPr="00F80D47" w:rsidRDefault="00C40A2B" w:rsidP="00F80D47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F25C3C" w:rsidRPr="00F25C3C" w:rsidRDefault="00F25C3C" w:rsidP="00004F7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UZASADNIENIE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1.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Procedura oddziaływania planowanej inwestycji na środowisko została wszczęta, </w:t>
      </w:r>
      <w:r w:rsidR="001F0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wnioskiem </w:t>
      </w:r>
      <w:r w:rsidR="00FE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Starcza z dnia 31.08.2011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o wydanie decyzji</w:t>
      </w:r>
      <w:r w:rsidR="001F0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środowiskowych uwarunkowaniach zgody na realizację przedsięwzięcia polegającego na</w:t>
      </w:r>
      <w:r w:rsidR="00092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</w:t>
      </w:r>
      <w:r w:rsidR="00FE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owie ścieżki pieszo </w:t>
      </w:r>
      <w:r w:rsidR="002773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rowerowej w miejscowości Rudnik Mały</w:t>
      </w:r>
      <w:r w:rsidRPr="00F2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Do wniosku o wydanie decyzji o</w:t>
      </w:r>
      <w:r w:rsidR="001F07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środowiskowych uwarunkowaniach zgody </w:t>
      </w:r>
      <w:r w:rsidR="006E2E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na realizację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planowanego przedsięwzięcia, wnioskodawca załączył: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kartę informacyjną przedsięwzięcia,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załączniki grafi</w:t>
      </w:r>
      <w:r w:rsidR="000B4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czne w posta</w:t>
      </w:r>
      <w:r w:rsidR="006E1D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 map z  naniesioną lokalizacją</w:t>
      </w:r>
      <w:r w:rsidR="000B4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inwestycji</w:t>
      </w:r>
      <w:r w:rsidR="001F0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Procedura wydania decyzji o środowiskowych uwarunkowaniach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zgody na realizację przedmiotowego przedsięwzięcia  rozpoczęła się po wejściu w życie ustawy z dnia  3 października  2008 r. o udostępnieniu informacji  o środowisku i jego ochronie , udziale społeczeństwa w ochronie środowiska oraz ocenach oddziaływania na środowisko (Dz.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 Nr 199 poz. 1227 z 2008 r.</w:t>
      </w:r>
      <w:r w:rsidR="00F80D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późniejszymi zmianami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 Niniejsza decyzja została wydana w oparciu o przepisy Prawo ochrony środowiska oraz w oparciu o ww. przepisy.</w:t>
      </w:r>
    </w:p>
    <w:p w:rsidR="00F25C3C" w:rsidRPr="005804A8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2.</w:t>
      </w:r>
      <w:r w:rsidR="0058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5804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Informacja o wszczęciu postępowania została umieszczona na tablicach ogłoszeń </w:t>
      </w:r>
      <w:r w:rsidR="002773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            </w:t>
      </w:r>
      <w:r w:rsidR="005804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(w Urzędzie Gminy w Starczy oraz w pobliżu inwestycji) oraz zos</w:t>
      </w:r>
      <w:r w:rsidR="006E2E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tała zamieszczona </w:t>
      </w:r>
      <w:r w:rsidR="002773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                 </w:t>
      </w:r>
      <w:r w:rsidR="006E2E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 Biuletynie Informacji Publicznej Gminy Starcza</w:t>
      </w:r>
      <w:r w:rsidR="002773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w dniu 01.09.2011</w:t>
      </w:r>
      <w:r w:rsidR="005804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r.</w:t>
      </w:r>
    </w:p>
    <w:p w:rsidR="00F25C3C" w:rsidRPr="00F25C3C" w:rsidRDefault="005804A8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Zgodnie z  art. 64 ustawy o udostępnieniu informacji o środowisku i jego ochronie, udziale społeczeństwa w ochronie środowiska oraz ocenach oddziaływania na środowisko organ prowadzący postępowanie  wystąpił o opinię co do potrzeby sporządzenia raportu dla 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planowanego przedsięwzięcia  oraz co do zakresu  ewentualn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 rapo</w:t>
      </w:r>
      <w:r w:rsidR="000B4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rtu do Regionalnego Dyrektora Ochrony Środowiska w </w:t>
      </w:r>
      <w:r w:rsid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Katowicach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Pańs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twowego Powiatowego Inspektora S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anitarnego w Częstochowie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  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Organy te wydały postanowienia: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="0070369F" w:rsidRP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Regionalny</w:t>
      </w:r>
      <w:r w:rsid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Dyrektor Ochrony Środowiska w Katowicach</w:t>
      </w:r>
      <w:r w:rsidR="0070369F" w:rsidRP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postanowieniem</w:t>
      </w:r>
      <w:r w:rsidR="0020120E" w:rsidRP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</w:t>
      </w:r>
      <w:r w:rsidR="00571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 września 2011</w:t>
      </w:r>
      <w:r w:rsidRPr="0070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</w:t>
      </w:r>
      <w:r w:rsidR="007036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sygn. nr  </w:t>
      </w:r>
      <w:r w:rsidR="00571F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WOOŚ.4240.632.2011.ww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odmówił wyrażenia opinii co do konieczności przeprowadzenia oceny oddziaływania na środowisko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Państwowy Powia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towy Inspektor Sanitarny w Częstochowie   pismem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  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</w:t>
      </w:r>
      <w:r w:rsidR="00571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września 2011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syg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n. nr </w:t>
      </w:r>
      <w:r w:rsidR="00571F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NS-NZ.523-96/11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nie stwi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erdził konieczności przeprowadzania oceny oddziaływania na środowisko dla przedmiotowej inwestycji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podstawie  art. 60 ust. 2 ustawy o udostępnieniu informacji o środowisku i jego ochronie, udziale społeczeństwa w ochronie środowiska oraz ocen</w:t>
      </w:r>
      <w:r w:rsidR="006E1D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ach oddziaływania na środowisko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biorąc pod uwagę w/w postanowienia opiniujące organów </w:t>
      </w:r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Wójt Gminy Starcza w dniu 23 września</w:t>
      </w:r>
      <w:r w:rsidR="00B90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2011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wydał postanowi</w:t>
      </w:r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enie nr sygn. </w:t>
      </w:r>
      <w:proofErr w:type="spellStart"/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Bz</w:t>
      </w:r>
      <w:proofErr w:type="spellEnd"/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6220.2.2011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którym ods</w:t>
      </w:r>
      <w:r w:rsidR="009B72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tąpił od obowiązku przeprowadzenia </w:t>
      </w:r>
      <w:r w:rsidR="002258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oceny oddziaływania na  środowisko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B636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ostanowienie zostało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rozesłane do stron postępowania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(tj. Regionalnego Dyrektora Ochrony Środowiska w Katowicach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</w:t>
      </w:r>
      <w:r w:rsidR="00B636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Państwowego Powiatowego</w:t>
      </w:r>
      <w:r w:rsidR="006F01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Inspektor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Sanitarnego</w:t>
      </w:r>
      <w:r w:rsidR="006F01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258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</w:t>
      </w:r>
      <w:r w:rsidR="006F01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Częstochowie)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zostało wywieszone na tablicy ogłos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zeń Urzędu Gminy w Starczy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 umieszczone na stronie internetowej Biuletynu Informacji Publicz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nej Urzędu Gminy </w:t>
      </w:r>
      <w:r w:rsidR="002258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Starczy. </w:t>
      </w:r>
    </w:p>
    <w:p w:rsidR="00F25C3C" w:rsidRPr="00F25C3C" w:rsidRDefault="003E110F" w:rsidP="00F25C3C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Dla terenu,  na którym ma być zlokalizowane przedsięwzięcie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istnieje obowiązujący plan zagospodarowania przestrzennego.  </w:t>
      </w:r>
    </w:p>
    <w:p w:rsidR="00F25C3C" w:rsidRPr="00F25C3C" w:rsidRDefault="00CE4685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8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otrzymaniu uzgodnień   środowiskowych uwarunkowań realizacji  planowanego przed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sięwzięc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ia od: Regionalnego Dyrektora Ochrony Środowiska w Katowicach, postanowienie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</w:t>
      </w:r>
      <w:r w:rsidR="00D77F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września 2011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</w:t>
      </w:r>
      <w:r w:rsidR="00334E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sygn.</w:t>
      </w:r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nr  WOOŚ.4240.632.2011.ww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Państwowego Powiatowego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Inspektora Sanitarnego w Częstochowie  pismo  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dnia </w:t>
      </w:r>
      <w:r w:rsidR="00D77F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września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2011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</w:t>
      </w:r>
      <w:r w:rsidR="00D77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., sygn. Nr NS-NZ.523-96/11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Wójt Gminy Starcza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podstawie art. 84 ust. 2, przychylając się do postanowień organów opiniodawczych, </w:t>
      </w:r>
      <w:r w:rsidR="00F25C3C"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stwierdził brak potrzeby przeprowadzenia oceny oddziaływania przedsięwzięcia na środowisko.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Celem niniejszego postępowania w sprawie oceny oddziaływania  planowanej inwestycji na środowisko  jest określenie, analiza oraz ocena bezpośredniego i pośredniego wpływu planowanego przedsięwzięcia na środowisko oraz ustalenie warunków środowiskowych</w:t>
      </w:r>
      <w:r w:rsidR="006E1D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jakie winna spełniać  inwestycja.</w:t>
      </w:r>
    </w:p>
    <w:p w:rsidR="00334E66" w:rsidRDefault="00334E66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Planowane przedsięwzięc</w:t>
      </w:r>
      <w:r w:rsidR="006F69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 będzie polegać na budowie ścieżki pieszo – rowerowej                                  w Rudniku Małym.</w:t>
      </w:r>
    </w:p>
    <w:p w:rsidR="00F25C3C" w:rsidRPr="00F25C3C" w:rsidRDefault="0011051D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Planowane przedsięwzięcie nie jest inwestycją, której charakter szkodliwie wpływałby na środowisko naturalne.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Zastosowanie nowoczesnych rozwiązań technicznych, technologicznych i organizacyjnych pozwoli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chronić środowisko  pod względem hałasu, ochrony powietrza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 gleby.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Oddziaływanie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nie przekroczy standardów jako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mieszka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 poza granicami terenu, do którego tytułem prawnym dysponuje inwestor.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Niekorzystne oddziaływania wynikaj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z prowadzonych robót skoncentrowane s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="006E1D82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w </w:t>
      </w:r>
      <w:r w:rsidR="00166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obrębie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inwestycji i maj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tymczasowy oraz ustaj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czeniu tych prac.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Obszar obj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wnioskiem nie posiada znacz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cej roli przyrodniczej. W zasi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 oddziaływania inwestycji nie 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ochrony przyrody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ustawie z dnia 16 kwietnia 2004 r. – o ochronie przyrody.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negatywnego wpływu na siedliska ptaków, mog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zakłóci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równowag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ekosystemu.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nie wkracza na tereny o zwartym drzewostanie. W obr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inwestycji ponadto nie 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elementy i struktury cenne przyrodniczo. 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>W wyniku p</w:t>
      </w:r>
      <w:r w:rsidR="00225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rzeprowadzonej inwestycji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niekorzystnego oddziaływania obiektu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oraz na obszary chronione. Oddziaływanie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nie przekroczy standardów jako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mieszka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 poza granicami terenu, do którego tytułem prawnym dysponuje inwestor. Z uwagi na odległo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ść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oddziaływania transgranicznego.</w:t>
      </w:r>
    </w:p>
    <w:p w:rsidR="00F25C3C" w:rsidRPr="00F25C3C" w:rsidRDefault="00F25C3C" w:rsidP="00F2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z powy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szym analizuj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skal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cia, jego charakter, lokalizacj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przychylaj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="001B2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opinii organów (Regionalnego Dyrektora Ochrony Środowiska w Katowicach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Powiatowego Inspektora Sanitarnego)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lonych w art. 63 ust. 1 i 2 ustawy z dnia 3 pa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ź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dziernika 2008 r. o udost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pnienie informacji o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rodowisku i jego ochronie, udziale społecze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 w ochronie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o ocenach oddziaływania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(Dz. U. Nr 199, poz. 1227</w:t>
      </w:r>
      <w:r w:rsidR="00EF5E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późniejszymi zmianami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które poinformowały o mo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odst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od obowi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przeprowadzenia oceny oddziaływania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postanawiam zwolni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inwestora z obowi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przeprowadzenia oceny oddziaływania wy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wymienionego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5C3C" w:rsidRPr="00F25C3C" w:rsidRDefault="00F25C3C" w:rsidP="00004F7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NewRoman" w:hAnsi="Times New Roman" w:cs="Times New Roman"/>
          <w:color w:val="222222"/>
          <w:sz w:val="24"/>
          <w:szCs w:val="24"/>
          <w:lang w:eastAsia="pl-PL"/>
        </w:rPr>
        <w:t>W trakcie całego postępowania nie wpłynęły żadne uwagi i wnioski dotyczące przedmiotowej inwestycji.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związku z tym, że wyjaśnienia wskazane wyżej są zbieżne z ustaleniami powziętymi przez organ prowadzący postępowanie – zostały one w całości zaakceptowane.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Biorąc pod uwagę rozstrzygnięcia cytowanych wyżej organów, oraz analizę przedłożonych dokumentów postanowiono orzec jak w sentencji.</w:t>
      </w:r>
    </w:p>
    <w:p w:rsidR="00C40A2B" w:rsidRDefault="00C40A2B" w:rsidP="00004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25C3C" w:rsidRPr="00D00245" w:rsidRDefault="00F25C3C" w:rsidP="00D00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POUCZENIE</w:t>
      </w:r>
    </w:p>
    <w:p w:rsidR="00F25C3C" w:rsidRPr="00F25C3C" w:rsidRDefault="00F25C3C" w:rsidP="00F25C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ab/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 decyzji przysługuje stronom odwołanie, zgodnie z art. 65 ust 2 ustawy z dnia 3 października 2008 r. o udostępnienie informacji o środowisku i jego ochronie, udziale społeczeństwa w ochronie środowiska oraz o ocenach oddziaływania na środowisko (Dz. U. Nr 199, poz. 1227) do Samorządowego Kolegium Odwoławc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zego w Częstochowie ul 19a, Al. Niepodległ</w:t>
      </w:r>
      <w:r w:rsidR="00EA52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ości 20/22,                42-200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Częstochowa</w:t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 pośre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dnictwem Wójta Gminy Starcza</w:t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terminie 14 dni od dnia jej ogłoszenia.</w:t>
      </w:r>
    </w:p>
    <w:p w:rsidR="003C68EE" w:rsidRPr="00F25C3C" w:rsidRDefault="003C68E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Załączniki:</w:t>
      </w:r>
      <w:r w:rsidR="00CE468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</w:p>
    <w:p w:rsidR="00AB30F6" w:rsidRDefault="00F25C3C" w:rsidP="00AB30F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INTEGRALNĄ CZĘŚĆ NINIEJSZEJ DECYZJI STANOWI OPIECZĘTOWANY PIECZĘCIĄ TUT.URZĘDU ZAŁĄCZNIK: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Karta informacyjna przedsięwzięcia wraz z załącznikami graficznymi </w:t>
      </w:r>
    </w:p>
    <w:p w:rsidR="00F25C3C" w:rsidRPr="00AB30F6" w:rsidRDefault="00E40BCA" w:rsidP="00AB30F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Otrzymują:</w:t>
      </w:r>
    </w:p>
    <w:p w:rsidR="00E40BCA" w:rsidRPr="00E40BCA" w:rsidRDefault="00E40BCA" w:rsidP="00004F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CA">
        <w:rPr>
          <w:rFonts w:ascii="Times New Roman" w:hAnsi="Times New Roman" w:cs="Times New Roman"/>
          <w:color w:val="000000"/>
          <w:sz w:val="24"/>
          <w:szCs w:val="24"/>
        </w:rPr>
        <w:t xml:space="preserve">Mieszkańcy poprzez zamieszczenie w </w:t>
      </w:r>
      <w:proofErr w:type="spellStart"/>
      <w:r w:rsidRPr="00E40BCA">
        <w:rPr>
          <w:rFonts w:ascii="Times New Roman" w:hAnsi="Times New Roman" w:cs="Times New Roman"/>
          <w:color w:val="000000"/>
          <w:sz w:val="24"/>
          <w:szCs w:val="24"/>
        </w:rPr>
        <w:t>bip</w:t>
      </w:r>
      <w:proofErr w:type="spellEnd"/>
      <w:r w:rsidRPr="00E40BCA">
        <w:rPr>
          <w:rFonts w:ascii="Times New Roman" w:hAnsi="Times New Roman" w:cs="Times New Roman"/>
          <w:color w:val="000000"/>
          <w:sz w:val="24"/>
          <w:szCs w:val="24"/>
        </w:rPr>
        <w:t xml:space="preserve"> i na tablicach ogłoszeń</w:t>
      </w:r>
    </w:p>
    <w:p w:rsidR="00E40BCA" w:rsidRDefault="00E40BCA" w:rsidP="00004F7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CA">
        <w:rPr>
          <w:rFonts w:ascii="Times New Roman" w:hAnsi="Times New Roman" w:cs="Times New Roman"/>
          <w:color w:val="000000"/>
          <w:sz w:val="24"/>
          <w:szCs w:val="24"/>
        </w:rPr>
        <w:t>a/a</w:t>
      </w:r>
    </w:p>
    <w:p w:rsidR="00AB30F6" w:rsidRDefault="00EA74A5" w:rsidP="00004F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30F6">
        <w:rPr>
          <w:rFonts w:ascii="Times New Roman" w:hAnsi="Times New Roman" w:cs="Times New Roman"/>
          <w:color w:val="000000"/>
          <w:sz w:val="24"/>
          <w:szCs w:val="24"/>
        </w:rPr>
        <w:t>Do wiadomości:</w:t>
      </w:r>
      <w:bookmarkStart w:id="0" w:name="_GoBack"/>
      <w:bookmarkEnd w:id="0"/>
    </w:p>
    <w:p w:rsidR="00AB30F6" w:rsidRDefault="00AB30F6" w:rsidP="00004F71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Państwowy Powiatowy Inspektor Sanitarny w Częstochowie</w:t>
      </w:r>
    </w:p>
    <w:p w:rsidR="00AB30F6" w:rsidRDefault="00EA74A5" w:rsidP="00004F71">
      <w:pPr>
        <w:pStyle w:val="Akapitzlist"/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30F6">
        <w:rPr>
          <w:rFonts w:ascii="Times New Roman" w:hAnsi="Times New Roman" w:cs="Times New Roman"/>
          <w:color w:val="000000"/>
          <w:sz w:val="24"/>
          <w:szCs w:val="24"/>
        </w:rPr>
        <w:t>ul. Jasnogórska 15a, 42-200 Częstochowa</w:t>
      </w:r>
    </w:p>
    <w:p w:rsidR="00AB30F6" w:rsidRDefault="00AB30F6" w:rsidP="00004F71">
      <w:pPr>
        <w:pStyle w:val="Akapitzlist"/>
        <w:numPr>
          <w:ilvl w:val="1"/>
          <w:numId w:val="2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Regionalny Dyrektor Ochrony Środowiska w Katowicach</w:t>
      </w:r>
    </w:p>
    <w:p w:rsidR="00AB30F6" w:rsidRPr="00AB30F6" w:rsidRDefault="00EA74A5" w:rsidP="00004F7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u</w:t>
      </w:r>
      <w:r w:rsidR="00AB30F6"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Powstańców 41a, 40-024 Katowice</w:t>
      </w:r>
    </w:p>
    <w:p w:rsidR="00E40BCA" w:rsidRPr="00F25C3C" w:rsidRDefault="00E40BCA" w:rsidP="0092357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760736" w:rsidRDefault="00760736"/>
    <w:sectPr w:rsidR="00760736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474"/>
    <w:multiLevelType w:val="hybridMultilevel"/>
    <w:tmpl w:val="EFEE1034"/>
    <w:lvl w:ilvl="0" w:tplc="7A7A0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0792"/>
    <w:multiLevelType w:val="hybridMultilevel"/>
    <w:tmpl w:val="A1A6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C3C"/>
    <w:rsid w:val="00004F71"/>
    <w:rsid w:val="000119F1"/>
    <w:rsid w:val="00066F19"/>
    <w:rsid w:val="000928F5"/>
    <w:rsid w:val="00095A74"/>
    <w:rsid w:val="000B4D2E"/>
    <w:rsid w:val="000F3D43"/>
    <w:rsid w:val="0011051D"/>
    <w:rsid w:val="0016654B"/>
    <w:rsid w:val="001B2D45"/>
    <w:rsid w:val="001C14FC"/>
    <w:rsid w:val="001F07E4"/>
    <w:rsid w:val="0020120E"/>
    <w:rsid w:val="00225872"/>
    <w:rsid w:val="00234715"/>
    <w:rsid w:val="002773EB"/>
    <w:rsid w:val="00334E66"/>
    <w:rsid w:val="0034780A"/>
    <w:rsid w:val="003C68EE"/>
    <w:rsid w:val="003E110F"/>
    <w:rsid w:val="003E3717"/>
    <w:rsid w:val="003E58B5"/>
    <w:rsid w:val="00403B76"/>
    <w:rsid w:val="004B793C"/>
    <w:rsid w:val="004D3C44"/>
    <w:rsid w:val="0051098E"/>
    <w:rsid w:val="00554F06"/>
    <w:rsid w:val="00571FD2"/>
    <w:rsid w:val="005804A8"/>
    <w:rsid w:val="006C31C2"/>
    <w:rsid w:val="006E1D82"/>
    <w:rsid w:val="006E2ED7"/>
    <w:rsid w:val="006F010E"/>
    <w:rsid w:val="006F6986"/>
    <w:rsid w:val="0070369F"/>
    <w:rsid w:val="007059EB"/>
    <w:rsid w:val="00760736"/>
    <w:rsid w:val="007651F2"/>
    <w:rsid w:val="00814783"/>
    <w:rsid w:val="008857EA"/>
    <w:rsid w:val="008F505D"/>
    <w:rsid w:val="00923573"/>
    <w:rsid w:val="009B3DC0"/>
    <w:rsid w:val="009B7277"/>
    <w:rsid w:val="009D4519"/>
    <w:rsid w:val="009D5842"/>
    <w:rsid w:val="009F35A7"/>
    <w:rsid w:val="00A72036"/>
    <w:rsid w:val="00AB30F6"/>
    <w:rsid w:val="00B05459"/>
    <w:rsid w:val="00B07440"/>
    <w:rsid w:val="00B636E3"/>
    <w:rsid w:val="00B90E88"/>
    <w:rsid w:val="00BA2257"/>
    <w:rsid w:val="00C27182"/>
    <w:rsid w:val="00C40A2B"/>
    <w:rsid w:val="00C81411"/>
    <w:rsid w:val="00CE4685"/>
    <w:rsid w:val="00D00245"/>
    <w:rsid w:val="00D222FD"/>
    <w:rsid w:val="00D51A57"/>
    <w:rsid w:val="00D6013D"/>
    <w:rsid w:val="00D63CE3"/>
    <w:rsid w:val="00D77FF0"/>
    <w:rsid w:val="00E14BEA"/>
    <w:rsid w:val="00E40BCA"/>
    <w:rsid w:val="00E647B0"/>
    <w:rsid w:val="00EA52AE"/>
    <w:rsid w:val="00EA74A5"/>
    <w:rsid w:val="00ED3119"/>
    <w:rsid w:val="00EF5E28"/>
    <w:rsid w:val="00F25C3C"/>
    <w:rsid w:val="00F80D47"/>
    <w:rsid w:val="00FD02E1"/>
    <w:rsid w:val="00FE1D72"/>
    <w:rsid w:val="00FE706F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paragraph" w:styleId="Nagwek1">
    <w:name w:val="heading 1"/>
    <w:basedOn w:val="Normalny"/>
    <w:link w:val="Nagwek1Znak"/>
    <w:uiPriority w:val="9"/>
    <w:qFormat/>
    <w:rsid w:val="00F25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5C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C3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1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E2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E78F-5877-4C53-95B6-F379691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16</cp:revision>
  <cp:lastPrinted>2011-09-26T11:10:00Z</cp:lastPrinted>
  <dcterms:created xsi:type="dcterms:W3CDTF">2010-03-19T08:16:00Z</dcterms:created>
  <dcterms:modified xsi:type="dcterms:W3CDTF">2011-09-26T11:27:00Z</dcterms:modified>
</cp:coreProperties>
</file>