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FB7" w:rsidRPr="00380986" w:rsidRDefault="00657C55">
      <w:pPr>
        <w:rPr>
          <w:szCs w:val="20"/>
        </w:rPr>
      </w:pPr>
      <w:r>
        <w:rPr>
          <w:noProof/>
          <w:szCs w:val="20"/>
          <w:lang w:eastAsia="pl-PL"/>
        </w:rPr>
        <w:drawing>
          <wp:anchor distT="0" distB="0" distL="114300" distR="114300" simplePos="0" relativeHeight="251662336" behindDoc="0" locked="0" layoutInCell="1" allowOverlap="1">
            <wp:simplePos x="0" y="0"/>
            <wp:positionH relativeFrom="column">
              <wp:posOffset>0</wp:posOffset>
            </wp:positionH>
            <wp:positionV relativeFrom="paragraph">
              <wp:posOffset>259715</wp:posOffset>
            </wp:positionV>
            <wp:extent cx="6393180" cy="833120"/>
            <wp:effectExtent l="19050" t="0" r="7620" b="0"/>
            <wp:wrapNone/>
            <wp:docPr id="33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7" cstate="print"/>
                    <a:srcRect/>
                    <a:stretch>
                      <a:fillRect/>
                    </a:stretch>
                  </pic:blipFill>
                  <pic:spPr bwMode="auto">
                    <a:xfrm>
                      <a:off x="0" y="0"/>
                      <a:ext cx="6393180" cy="833120"/>
                    </a:xfrm>
                    <a:prstGeom prst="rect">
                      <a:avLst/>
                    </a:prstGeom>
                    <a:noFill/>
                    <a:ln w="9525">
                      <a:noFill/>
                      <a:miter lim="800000"/>
                      <a:headEnd/>
                      <a:tailEnd/>
                    </a:ln>
                  </pic:spPr>
                </pic:pic>
              </a:graphicData>
            </a:graphic>
          </wp:anchor>
        </w:drawing>
      </w:r>
      <w:r w:rsidR="00F84C93">
        <w:rPr>
          <w:noProof/>
          <w:szCs w:val="20"/>
        </w:rPr>
        <w:pict>
          <v:rect id="_x0000_s1362" style="position:absolute;left:0;text-align:left;margin-left:.5pt;margin-top:211.05pt;width:534.7pt;height:54.2pt;z-index:251661312;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362;mso-fit-shape-to-text:t" inset="14.4pt,,14.4pt">
              <w:txbxContent>
                <w:p w:rsidR="00D80566" w:rsidRPr="004C607A" w:rsidRDefault="00D80566" w:rsidP="004C607A">
                  <w:pPr>
                    <w:pStyle w:val="Bezodstpw"/>
                    <w:rPr>
                      <w:rFonts w:ascii="Arial" w:eastAsia="Calibri" w:hAnsi="Arial" w:cs="Arial"/>
                      <w:b/>
                      <w:color w:val="FFFFFF"/>
                      <w:sz w:val="40"/>
                      <w:szCs w:val="40"/>
                    </w:rPr>
                  </w:pPr>
                  <w:r w:rsidRPr="004C607A">
                    <w:rPr>
                      <w:rFonts w:ascii="Arial" w:eastAsia="Calibri" w:hAnsi="Arial" w:cs="Arial"/>
                      <w:b/>
                      <w:color w:val="FFFFFF"/>
                      <w:sz w:val="40"/>
                      <w:szCs w:val="40"/>
                    </w:rPr>
                    <w:t>Lokalny Program Rewitalizacji Gminy Starcza</w:t>
                  </w:r>
                </w:p>
                <w:p w:rsidR="00D80566" w:rsidRPr="004C607A" w:rsidRDefault="00D80566" w:rsidP="004C607A">
                  <w:pPr>
                    <w:pStyle w:val="Bezodstpw"/>
                    <w:rPr>
                      <w:rFonts w:ascii="Cambria" w:hAnsi="Cambria"/>
                      <w:color w:val="FFFFFF"/>
                      <w:sz w:val="40"/>
                      <w:szCs w:val="40"/>
                    </w:rPr>
                  </w:pPr>
                  <w:r>
                    <w:rPr>
                      <w:rFonts w:ascii="Arial" w:eastAsia="Calibri" w:hAnsi="Arial" w:cs="Arial"/>
                      <w:b/>
                      <w:color w:val="FFFFFF"/>
                      <w:sz w:val="40"/>
                      <w:szCs w:val="40"/>
                    </w:rPr>
                    <w:t xml:space="preserve"> na lata 2007</w:t>
                  </w:r>
                  <w:r w:rsidRPr="004C607A">
                    <w:rPr>
                      <w:rFonts w:ascii="Arial" w:eastAsia="Calibri" w:hAnsi="Arial" w:cs="Arial"/>
                      <w:b/>
                      <w:color w:val="FFFFFF"/>
                      <w:sz w:val="40"/>
                      <w:szCs w:val="40"/>
                    </w:rPr>
                    <w:t xml:space="preserve"> – 2013</w:t>
                  </w:r>
                </w:p>
              </w:txbxContent>
            </v:textbox>
            <w10:wrap anchorx="page" anchory="page"/>
          </v:rect>
        </w:pict>
      </w:r>
      <w:r w:rsidR="00F84C93">
        <w:rPr>
          <w:noProof/>
          <w:szCs w:val="20"/>
        </w:rPr>
        <w:pict>
          <v:group id="_x0000_s1356" style="position:absolute;left:0;text-align:left;margin-left:3280.5pt;margin-top:0;width:238.05pt;height:841.85pt;z-index:-251656192;mso-width-percent:400;mso-height-percent:1000;mso-position-horizontal:right;mso-position-horizontal-relative:page;mso-position-vertical:top;mso-position-vertical-relative:page;mso-width-percent:400;mso-height-percent:1000" coordorigin="7329" coordsize="4911,15840" o:allowincell="f">
            <v:group id="_x0000_s135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358" style="position:absolute;left:7755;width:4505;height:15840;mso-height-percent:1000;mso-position-vertical:top;mso-position-vertical-relative:page;mso-height-percent:1000" fillcolor="#a3f7a3" stroked="f" strokecolor="#d8d8d8">
                <v:fill color2="#bfbfbf" rotate="t"/>
              </v:rect>
              <v:rect id="_x0000_s1359"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360" style="position:absolute;left:7344;width:4896;height:3958;mso-width-percent:400;mso-height-percent:250;mso-position-horizontal:right;mso-position-horizontal-relative:page;mso-position-vertical:top;mso-position-vertical-relative:page;mso-width-percent:400;mso-height-percent:250;v-text-anchor:bottom" o:allowincell="f" fillcolor="#a3f7a3" stroked="f" strokecolor="white" strokeweight="1pt">
              <v:fill opacity="52429f"/>
              <v:shadow color="#d8d8d8" offset="3pt,3pt" offset2="2pt,2pt"/>
              <v:textbox style="mso-next-textbox:#_x0000_s1360" inset="28.8pt,14.4pt,14.4pt,14.4pt">
                <w:txbxContent>
                  <w:p w:rsidR="00D80566" w:rsidRPr="002E6FB7" w:rsidRDefault="00D80566">
                    <w:pPr>
                      <w:pStyle w:val="Bezodstpw"/>
                      <w:rPr>
                        <w:rFonts w:ascii="Cambria" w:hAnsi="Cambria"/>
                        <w:b/>
                        <w:bCs/>
                        <w:color w:val="FFFFFF"/>
                        <w:sz w:val="96"/>
                        <w:szCs w:val="96"/>
                      </w:rPr>
                    </w:pPr>
                  </w:p>
                </w:txbxContent>
              </v:textbox>
            </v:rect>
            <v:rect id="_x0000_s136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361" inset="28.8pt,14.4pt,14.4pt,14.4pt">
                <w:txbxContent>
                  <w:p w:rsidR="00D80566" w:rsidRPr="002E6FB7" w:rsidRDefault="00D80566">
                    <w:pPr>
                      <w:pStyle w:val="Bezodstpw"/>
                      <w:spacing w:line="360" w:lineRule="auto"/>
                      <w:rPr>
                        <w:color w:val="FFFFFF"/>
                      </w:rPr>
                    </w:pPr>
                  </w:p>
                </w:txbxContent>
              </v:textbox>
            </v:rect>
            <w10:wrap anchorx="page" anchory="page"/>
          </v:group>
        </w:pict>
      </w:r>
    </w:p>
    <w:p w:rsidR="00395AB5" w:rsidRPr="00380986" w:rsidRDefault="00395AB5" w:rsidP="002E6FB7">
      <w:pPr>
        <w:shd w:val="clear" w:color="auto" w:fill="FFFFFF"/>
        <w:spacing w:after="0"/>
        <w:jc w:val="center"/>
        <w:rPr>
          <w:rFonts w:ascii="Verdana" w:hAnsi="Verdana"/>
          <w:szCs w:val="20"/>
        </w:rPr>
      </w:pPr>
    </w:p>
    <w:p w:rsidR="00395AB5" w:rsidRPr="00380986" w:rsidRDefault="00395AB5" w:rsidP="002E6FB7">
      <w:pPr>
        <w:spacing w:after="0"/>
        <w:rPr>
          <w:rFonts w:cs="Arial"/>
          <w:b/>
          <w:szCs w:val="20"/>
        </w:rPr>
      </w:pPr>
    </w:p>
    <w:p w:rsidR="00395AB5" w:rsidRPr="00380986" w:rsidRDefault="00395AB5" w:rsidP="002E6FB7">
      <w:pPr>
        <w:spacing w:after="0"/>
        <w:rPr>
          <w:rFonts w:cs="Arial"/>
          <w:szCs w:val="20"/>
        </w:rPr>
      </w:pPr>
    </w:p>
    <w:p w:rsidR="00395AB5" w:rsidRPr="00380986" w:rsidRDefault="00395AB5" w:rsidP="002E6FB7">
      <w:pPr>
        <w:spacing w:after="0"/>
        <w:jc w:val="center"/>
        <w:rPr>
          <w:rFonts w:cs="Arial"/>
          <w:szCs w:val="20"/>
        </w:rPr>
      </w:pPr>
      <w:r w:rsidRPr="00380986">
        <w:rPr>
          <w:rFonts w:cs="Arial"/>
          <w:b/>
          <w:szCs w:val="20"/>
        </w:rPr>
        <w:t xml:space="preserve"> </w:t>
      </w:r>
    </w:p>
    <w:p w:rsidR="00395AB5" w:rsidRPr="00380986" w:rsidRDefault="00395AB5" w:rsidP="002E6FB7">
      <w:pPr>
        <w:spacing w:after="0"/>
        <w:rPr>
          <w:rFonts w:cs="Arial"/>
          <w:szCs w:val="20"/>
        </w:rPr>
      </w:pPr>
    </w:p>
    <w:p w:rsidR="00395AB5" w:rsidRPr="00380986" w:rsidRDefault="00395AB5" w:rsidP="002E6FB7">
      <w:pPr>
        <w:spacing w:after="0"/>
        <w:ind w:left="3540"/>
        <w:rPr>
          <w:rFonts w:cs="Arial"/>
          <w:szCs w:val="20"/>
        </w:rPr>
      </w:pPr>
    </w:p>
    <w:p w:rsidR="00395AB5" w:rsidRPr="00380986" w:rsidRDefault="00395AB5" w:rsidP="002E6FB7">
      <w:pPr>
        <w:spacing w:after="0"/>
        <w:rPr>
          <w:rFonts w:cs="Arial"/>
          <w:szCs w:val="20"/>
        </w:rPr>
      </w:pPr>
    </w:p>
    <w:p w:rsidR="00395AB5" w:rsidRPr="00380986" w:rsidRDefault="00395AB5" w:rsidP="002E6FB7">
      <w:pPr>
        <w:spacing w:after="0"/>
        <w:rPr>
          <w:rFonts w:cs="Arial"/>
          <w:szCs w:val="20"/>
        </w:rPr>
      </w:pPr>
    </w:p>
    <w:p w:rsidR="00395AB5" w:rsidRPr="00380986" w:rsidRDefault="00395AB5" w:rsidP="002E6FB7">
      <w:pPr>
        <w:spacing w:after="0"/>
        <w:rPr>
          <w:rFonts w:cs="Arial"/>
          <w:szCs w:val="20"/>
        </w:rPr>
      </w:pPr>
    </w:p>
    <w:p w:rsidR="00395AB5" w:rsidRPr="00380986" w:rsidRDefault="00395AB5" w:rsidP="002E6FB7">
      <w:pPr>
        <w:spacing w:after="0"/>
        <w:rPr>
          <w:rFonts w:cs="Arial"/>
          <w:szCs w:val="20"/>
        </w:rPr>
      </w:pPr>
    </w:p>
    <w:p w:rsidR="00395AB5" w:rsidRPr="00870646" w:rsidRDefault="00870646" w:rsidP="002E6FB7">
      <w:pPr>
        <w:spacing w:after="0"/>
        <w:rPr>
          <w:rFonts w:cs="Arial"/>
          <w:b/>
          <w:i/>
          <w:sz w:val="32"/>
          <w:szCs w:val="32"/>
        </w:rPr>
      </w:pPr>
      <w:r w:rsidRPr="00870646">
        <w:rPr>
          <w:rFonts w:cs="Arial"/>
          <w:b/>
          <w:i/>
          <w:sz w:val="32"/>
          <w:szCs w:val="32"/>
        </w:rPr>
        <w:t>Aktualizacja dokumentu z 2007r.</w:t>
      </w:r>
    </w:p>
    <w:p w:rsidR="00395AB5" w:rsidRPr="00380986" w:rsidRDefault="00395AB5" w:rsidP="002E6FB7">
      <w:pPr>
        <w:spacing w:after="0"/>
        <w:rPr>
          <w:rFonts w:cs="Arial"/>
          <w:szCs w:val="20"/>
        </w:rPr>
      </w:pPr>
    </w:p>
    <w:p w:rsidR="00395AB5" w:rsidRPr="00380986" w:rsidRDefault="00657C55" w:rsidP="002E6FB7">
      <w:pPr>
        <w:spacing w:after="0"/>
        <w:rPr>
          <w:rFonts w:cs="Arial"/>
          <w:szCs w:val="20"/>
        </w:rPr>
      </w:pPr>
      <w:r>
        <w:rPr>
          <w:b/>
          <w:i/>
          <w:noProof/>
          <w:sz w:val="32"/>
          <w:szCs w:val="32"/>
          <w:lang w:eastAsia="pl-PL"/>
        </w:rPr>
        <w:drawing>
          <wp:anchor distT="0" distB="0" distL="114300" distR="114300" simplePos="0" relativeHeight="251658240" behindDoc="0" locked="0" layoutInCell="1" allowOverlap="1">
            <wp:simplePos x="0" y="0"/>
            <wp:positionH relativeFrom="column">
              <wp:posOffset>2973070</wp:posOffset>
            </wp:positionH>
            <wp:positionV relativeFrom="paragraph">
              <wp:posOffset>153670</wp:posOffset>
            </wp:positionV>
            <wp:extent cx="3115945" cy="2968625"/>
            <wp:effectExtent l="19050" t="0" r="8255" b="0"/>
            <wp:wrapNone/>
            <wp:docPr id="331" name="Obraz 236" descr="http://www.starcza.friko.pl/o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6" descr="http://www.starcza.friko.pl/or/9.jpg"/>
                    <pic:cNvPicPr>
                      <a:picLocks noChangeAspect="1" noChangeArrowheads="1"/>
                    </pic:cNvPicPr>
                  </pic:nvPicPr>
                  <pic:blipFill>
                    <a:blip r:embed="rId9" r:link="rId10" cstate="print"/>
                    <a:srcRect/>
                    <a:stretch>
                      <a:fillRect/>
                    </a:stretch>
                  </pic:blipFill>
                  <pic:spPr bwMode="auto">
                    <a:xfrm>
                      <a:off x="0" y="0"/>
                      <a:ext cx="3115945" cy="2968625"/>
                    </a:xfrm>
                    <a:prstGeom prst="rect">
                      <a:avLst/>
                    </a:prstGeom>
                    <a:noFill/>
                    <a:ln w="9525">
                      <a:noFill/>
                      <a:miter lim="800000"/>
                      <a:headEnd/>
                      <a:tailEnd/>
                    </a:ln>
                  </pic:spPr>
                </pic:pic>
              </a:graphicData>
            </a:graphic>
          </wp:anchor>
        </w:drawing>
      </w:r>
      <w:r>
        <w:rPr>
          <w:noProof/>
          <w:szCs w:val="20"/>
          <w:lang w:eastAsia="pl-PL"/>
        </w:rPr>
        <w:drawing>
          <wp:anchor distT="0" distB="0" distL="114300" distR="114300" simplePos="0" relativeHeight="251659264" behindDoc="1" locked="0" layoutInCell="1" allowOverlap="1">
            <wp:simplePos x="0" y="0"/>
            <wp:positionH relativeFrom="column">
              <wp:posOffset>0</wp:posOffset>
            </wp:positionH>
            <wp:positionV relativeFrom="paragraph">
              <wp:posOffset>153670</wp:posOffset>
            </wp:positionV>
            <wp:extent cx="2527935" cy="2933065"/>
            <wp:effectExtent l="19050" t="0" r="5715" b="0"/>
            <wp:wrapTight wrapText="bothSides">
              <wp:wrapPolygon edited="0">
                <wp:start x="-163" y="0"/>
                <wp:lineTo x="-163" y="21464"/>
                <wp:lineTo x="21649" y="21464"/>
                <wp:lineTo x="21649" y="0"/>
                <wp:lineTo x="-163" y="0"/>
              </wp:wrapPolygon>
            </wp:wrapTight>
            <wp:docPr id="330" name="Obraz 237" descr="http://www.czestochowa.powiat.pl/images/foto_starcza/Kosciol%20pw.%20Matki%20Boskiej%20Czestochowskiej,%20fot.%20arch.%20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7" descr="http://www.czestochowa.powiat.pl/images/foto_starcza/Kosciol%20pw.%20Matki%20Boskiej%20Czestochowskiej,%20fot.%20arch.%20SP.jpg"/>
                    <pic:cNvPicPr>
                      <a:picLocks noChangeAspect="1" noChangeArrowheads="1"/>
                    </pic:cNvPicPr>
                  </pic:nvPicPr>
                  <pic:blipFill>
                    <a:blip r:embed="rId11" r:link="rId12" cstate="print"/>
                    <a:srcRect l="23068" t="13814" r="35371" b="13814"/>
                    <a:stretch>
                      <a:fillRect/>
                    </a:stretch>
                  </pic:blipFill>
                  <pic:spPr bwMode="auto">
                    <a:xfrm>
                      <a:off x="0" y="0"/>
                      <a:ext cx="2527935" cy="2933065"/>
                    </a:xfrm>
                    <a:prstGeom prst="rect">
                      <a:avLst/>
                    </a:prstGeom>
                    <a:noFill/>
                    <a:ln w="9525">
                      <a:noFill/>
                      <a:miter lim="800000"/>
                      <a:headEnd/>
                      <a:tailEnd/>
                    </a:ln>
                  </pic:spPr>
                </pic:pic>
              </a:graphicData>
            </a:graphic>
          </wp:anchor>
        </w:drawing>
      </w:r>
    </w:p>
    <w:p w:rsidR="00395AB5" w:rsidRPr="00380986" w:rsidRDefault="00395AB5" w:rsidP="002E6FB7">
      <w:pPr>
        <w:spacing w:after="0"/>
        <w:rPr>
          <w:rFonts w:cs="Arial"/>
          <w:szCs w:val="20"/>
        </w:rPr>
      </w:pPr>
    </w:p>
    <w:p w:rsidR="00395AB5" w:rsidRPr="00380986" w:rsidRDefault="00395AB5"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395AB5" w:rsidRPr="00380986" w:rsidRDefault="00395AB5" w:rsidP="002E6FB7">
      <w:pPr>
        <w:spacing w:after="0"/>
        <w:rPr>
          <w:rFonts w:cs="Arial"/>
          <w:b/>
          <w:szCs w:val="20"/>
        </w:rPr>
      </w:pPr>
    </w:p>
    <w:p w:rsidR="00395AB5" w:rsidRPr="00380986" w:rsidRDefault="00395AB5" w:rsidP="002E6FB7">
      <w:pPr>
        <w:spacing w:after="0"/>
        <w:rPr>
          <w:rFonts w:cs="Arial"/>
          <w:szCs w:val="20"/>
        </w:rPr>
      </w:pPr>
    </w:p>
    <w:p w:rsidR="00395AB5" w:rsidRPr="00380986" w:rsidRDefault="00395AB5"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395AB5" w:rsidRPr="00380986" w:rsidRDefault="00395AB5" w:rsidP="002E6FB7">
      <w:pPr>
        <w:spacing w:after="0"/>
        <w:rPr>
          <w:rFonts w:cs="Arial"/>
          <w:szCs w:val="20"/>
        </w:rPr>
      </w:pPr>
    </w:p>
    <w:p w:rsidR="004C607A" w:rsidRPr="00380986" w:rsidRDefault="004C607A" w:rsidP="002E6FB7">
      <w:pPr>
        <w:spacing w:after="0"/>
        <w:rPr>
          <w:rFonts w:cs="Arial"/>
          <w:szCs w:val="20"/>
        </w:rPr>
      </w:pPr>
    </w:p>
    <w:p w:rsidR="004C607A" w:rsidRPr="00380986" w:rsidRDefault="004C607A" w:rsidP="002E6FB7">
      <w:pPr>
        <w:spacing w:after="0"/>
        <w:rPr>
          <w:rFonts w:cs="Arial"/>
          <w:szCs w:val="20"/>
        </w:rPr>
      </w:pPr>
    </w:p>
    <w:p w:rsidR="004C607A" w:rsidRPr="00380986" w:rsidRDefault="004C607A" w:rsidP="002E6FB7">
      <w:pPr>
        <w:spacing w:after="0"/>
        <w:rPr>
          <w:rFonts w:cs="Arial"/>
          <w:szCs w:val="20"/>
        </w:rPr>
      </w:pPr>
    </w:p>
    <w:p w:rsidR="004C607A" w:rsidRPr="00380986" w:rsidRDefault="004C607A" w:rsidP="002E6FB7">
      <w:pPr>
        <w:spacing w:after="0"/>
        <w:rPr>
          <w:rFonts w:cs="Arial"/>
          <w:szCs w:val="20"/>
        </w:rPr>
      </w:pPr>
    </w:p>
    <w:p w:rsidR="004C607A" w:rsidRPr="00380986" w:rsidRDefault="004C607A" w:rsidP="002E6FB7">
      <w:pPr>
        <w:spacing w:after="0"/>
        <w:rPr>
          <w:rFonts w:cs="Arial"/>
          <w:szCs w:val="20"/>
        </w:rPr>
      </w:pPr>
    </w:p>
    <w:p w:rsidR="00395AB5" w:rsidRPr="00380986" w:rsidRDefault="00395AB5" w:rsidP="002E6FB7">
      <w:pPr>
        <w:spacing w:after="0"/>
        <w:jc w:val="center"/>
        <w:rPr>
          <w:rFonts w:cs="Arial"/>
          <w:b/>
          <w:szCs w:val="20"/>
        </w:rPr>
      </w:pPr>
    </w:p>
    <w:p w:rsidR="002E6FB7" w:rsidRPr="0071648B" w:rsidRDefault="004C607A" w:rsidP="004C607A">
      <w:pPr>
        <w:spacing w:after="0"/>
        <w:jc w:val="center"/>
        <w:rPr>
          <w:rFonts w:cs="Arial"/>
          <w:b/>
          <w:sz w:val="24"/>
          <w:szCs w:val="24"/>
        </w:rPr>
      </w:pPr>
      <w:r w:rsidRPr="0071648B">
        <w:rPr>
          <w:rFonts w:cs="Arial"/>
          <w:b/>
          <w:sz w:val="24"/>
          <w:szCs w:val="24"/>
        </w:rPr>
        <w:t>Starcza</w:t>
      </w:r>
      <w:r w:rsidR="00692383" w:rsidRPr="0071648B">
        <w:rPr>
          <w:rFonts w:cs="Arial"/>
          <w:b/>
          <w:sz w:val="24"/>
          <w:szCs w:val="24"/>
        </w:rPr>
        <w:t xml:space="preserve"> </w:t>
      </w:r>
      <w:r w:rsidRPr="0071648B">
        <w:rPr>
          <w:rFonts w:cs="Arial"/>
          <w:b/>
          <w:sz w:val="24"/>
          <w:szCs w:val="24"/>
        </w:rPr>
        <w:t>2009</w:t>
      </w:r>
    </w:p>
    <w:p w:rsidR="002E6FB7" w:rsidRPr="00380986" w:rsidRDefault="002E6FB7" w:rsidP="002E6FB7">
      <w:pPr>
        <w:spacing w:after="0"/>
        <w:jc w:val="center"/>
        <w:rPr>
          <w:rFonts w:cs="Arial"/>
          <w:b/>
          <w:szCs w:val="20"/>
        </w:rPr>
        <w:sectPr w:rsidR="002E6FB7" w:rsidRPr="00380986" w:rsidSect="00820CD0">
          <w:footerReference w:type="even" r:id="rId13"/>
          <w:footerReference w:type="default" r:id="rId14"/>
          <w:footerReference w:type="first" r:id="rId15"/>
          <w:pgSz w:w="11906" w:h="16838"/>
          <w:pgMar w:top="1418" w:right="1418" w:bottom="1418" w:left="1418" w:header="708" w:footer="708" w:gutter="0"/>
          <w:cols w:space="708"/>
          <w:titlePg/>
          <w:docGrid w:linePitch="360"/>
        </w:sectPr>
      </w:pPr>
    </w:p>
    <w:p w:rsidR="002F65CF" w:rsidRDefault="003A5314" w:rsidP="004C607A">
      <w:pPr>
        <w:pStyle w:val="Nagwek1"/>
        <w:spacing w:before="0"/>
        <w:rPr>
          <w:sz w:val="20"/>
          <w:szCs w:val="20"/>
        </w:rPr>
      </w:pPr>
      <w:bookmarkStart w:id="0" w:name="_Toc215820177"/>
      <w:bookmarkStart w:id="1" w:name="_Toc230492815"/>
      <w:r w:rsidRPr="00380986">
        <w:rPr>
          <w:sz w:val="20"/>
          <w:szCs w:val="20"/>
        </w:rPr>
        <w:lastRenderedPageBreak/>
        <w:t>SPIS TREŚCI</w:t>
      </w:r>
      <w:bookmarkEnd w:id="0"/>
      <w:bookmarkEnd w:id="1"/>
    </w:p>
    <w:p w:rsidR="002F65CF" w:rsidRDefault="00F84C93" w:rsidP="004C607A">
      <w:pPr>
        <w:pStyle w:val="Nagwek1"/>
        <w:spacing w:before="0"/>
        <w:rPr>
          <w:noProof/>
        </w:rPr>
      </w:pPr>
      <w:r w:rsidRPr="00F84C93">
        <w:rPr>
          <w:sz w:val="20"/>
          <w:szCs w:val="20"/>
        </w:rPr>
        <w:fldChar w:fldCharType="begin"/>
      </w:r>
      <w:r w:rsidR="00CB25F8" w:rsidRPr="00380986">
        <w:rPr>
          <w:sz w:val="20"/>
          <w:szCs w:val="20"/>
        </w:rPr>
        <w:instrText xml:space="preserve"> TOC \o "1-3" \h \z \u </w:instrText>
      </w:r>
      <w:r w:rsidRPr="00F84C93">
        <w:rPr>
          <w:sz w:val="20"/>
          <w:szCs w:val="20"/>
        </w:rPr>
        <w:fldChar w:fldCharType="separate"/>
      </w:r>
    </w:p>
    <w:p w:rsidR="002F65CF" w:rsidRDefault="00F84C93">
      <w:pPr>
        <w:pStyle w:val="Spistreci1"/>
        <w:tabs>
          <w:tab w:val="right" w:leader="dot" w:pos="9062"/>
        </w:tabs>
        <w:rPr>
          <w:rFonts w:ascii="Calibri" w:eastAsia="Times New Roman" w:hAnsi="Calibri"/>
          <w:noProof/>
          <w:sz w:val="22"/>
          <w:lang w:eastAsia="pl-PL"/>
        </w:rPr>
      </w:pPr>
      <w:hyperlink w:anchor="_Toc230492817" w:history="1">
        <w:r w:rsidR="002F65CF" w:rsidRPr="00BB0B13">
          <w:rPr>
            <w:rStyle w:val="Hipercze"/>
            <w:noProof/>
          </w:rPr>
          <w:t>Wstęp</w:t>
        </w:r>
        <w:r w:rsidR="002F65CF">
          <w:rPr>
            <w:noProof/>
            <w:webHidden/>
          </w:rPr>
          <w:tab/>
        </w:r>
        <w:r>
          <w:rPr>
            <w:noProof/>
            <w:webHidden/>
          </w:rPr>
          <w:fldChar w:fldCharType="begin"/>
        </w:r>
        <w:r w:rsidR="002F65CF">
          <w:rPr>
            <w:noProof/>
            <w:webHidden/>
          </w:rPr>
          <w:instrText xml:space="preserve"> PAGEREF _Toc230492817 \h </w:instrText>
        </w:r>
        <w:r>
          <w:rPr>
            <w:noProof/>
            <w:webHidden/>
          </w:rPr>
        </w:r>
        <w:r>
          <w:rPr>
            <w:noProof/>
            <w:webHidden/>
          </w:rPr>
          <w:fldChar w:fldCharType="separate"/>
        </w:r>
        <w:r w:rsidR="00967E92">
          <w:rPr>
            <w:noProof/>
            <w:webHidden/>
          </w:rPr>
          <w:t>4</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18" w:history="1">
        <w:r w:rsidR="002F65CF" w:rsidRPr="00BB0B13">
          <w:rPr>
            <w:rStyle w:val="Hipercze"/>
            <w:noProof/>
          </w:rPr>
          <w:t>1.</w:t>
        </w:r>
        <w:r w:rsidR="002F65CF">
          <w:rPr>
            <w:rFonts w:ascii="Calibri" w:eastAsia="Times New Roman" w:hAnsi="Calibri"/>
            <w:noProof/>
            <w:sz w:val="22"/>
            <w:lang w:eastAsia="pl-PL"/>
          </w:rPr>
          <w:tab/>
        </w:r>
        <w:r w:rsidR="002F65CF" w:rsidRPr="00BB0B13">
          <w:rPr>
            <w:rStyle w:val="Hipercze"/>
            <w:noProof/>
          </w:rPr>
          <w:t>Charakterystyka ogólnej sytuacji w gminie</w:t>
        </w:r>
        <w:r w:rsidR="002F65CF">
          <w:rPr>
            <w:noProof/>
            <w:webHidden/>
          </w:rPr>
          <w:tab/>
        </w:r>
        <w:r>
          <w:rPr>
            <w:noProof/>
            <w:webHidden/>
          </w:rPr>
          <w:fldChar w:fldCharType="begin"/>
        </w:r>
        <w:r w:rsidR="002F65CF">
          <w:rPr>
            <w:noProof/>
            <w:webHidden/>
          </w:rPr>
          <w:instrText xml:space="preserve"> PAGEREF _Toc230492818 \h </w:instrText>
        </w:r>
        <w:r>
          <w:rPr>
            <w:noProof/>
            <w:webHidden/>
          </w:rPr>
        </w:r>
        <w:r>
          <w:rPr>
            <w:noProof/>
            <w:webHidden/>
          </w:rPr>
          <w:fldChar w:fldCharType="separate"/>
        </w:r>
        <w:r w:rsidR="00967E92">
          <w:rPr>
            <w:noProof/>
            <w:webHidden/>
          </w:rPr>
          <w:t>7</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19" w:history="1">
        <w:r w:rsidR="002F65CF" w:rsidRPr="00BB0B13">
          <w:rPr>
            <w:rStyle w:val="Hipercze"/>
            <w:noProof/>
          </w:rPr>
          <w:t>1.1.</w:t>
        </w:r>
        <w:r w:rsidR="002F65CF">
          <w:rPr>
            <w:rFonts w:ascii="Calibri" w:eastAsia="Times New Roman" w:hAnsi="Calibri"/>
            <w:noProof/>
            <w:sz w:val="22"/>
            <w:lang w:eastAsia="pl-PL"/>
          </w:rPr>
          <w:tab/>
        </w:r>
        <w:r w:rsidR="002F65CF" w:rsidRPr="00BB0B13">
          <w:rPr>
            <w:rStyle w:val="Hipercze"/>
            <w:noProof/>
          </w:rPr>
          <w:t>Zagospodarowanie przestrzenne</w:t>
        </w:r>
        <w:r w:rsidR="002F65CF">
          <w:rPr>
            <w:noProof/>
            <w:webHidden/>
          </w:rPr>
          <w:tab/>
        </w:r>
        <w:r>
          <w:rPr>
            <w:noProof/>
            <w:webHidden/>
          </w:rPr>
          <w:fldChar w:fldCharType="begin"/>
        </w:r>
        <w:r w:rsidR="002F65CF">
          <w:rPr>
            <w:noProof/>
            <w:webHidden/>
          </w:rPr>
          <w:instrText xml:space="preserve"> PAGEREF _Toc230492819 \h </w:instrText>
        </w:r>
        <w:r>
          <w:rPr>
            <w:noProof/>
            <w:webHidden/>
          </w:rPr>
        </w:r>
        <w:r>
          <w:rPr>
            <w:noProof/>
            <w:webHidden/>
          </w:rPr>
          <w:fldChar w:fldCharType="separate"/>
        </w:r>
        <w:r w:rsidR="00967E92">
          <w:rPr>
            <w:noProof/>
            <w:webHidden/>
          </w:rPr>
          <w:t>11</w:t>
        </w:r>
        <w:r>
          <w:rPr>
            <w:noProof/>
            <w:webHidden/>
          </w:rPr>
          <w:fldChar w:fldCharType="end"/>
        </w:r>
      </w:hyperlink>
    </w:p>
    <w:p w:rsidR="002F65CF" w:rsidRDefault="00F84C93">
      <w:pPr>
        <w:pStyle w:val="Spistreci2"/>
        <w:tabs>
          <w:tab w:val="right" w:leader="dot" w:pos="9062"/>
        </w:tabs>
        <w:rPr>
          <w:rFonts w:ascii="Calibri" w:eastAsia="Times New Roman" w:hAnsi="Calibri"/>
          <w:noProof/>
          <w:sz w:val="22"/>
          <w:lang w:eastAsia="pl-PL"/>
        </w:rPr>
      </w:pPr>
      <w:hyperlink w:anchor="_Toc230492837" w:history="1">
        <w:r w:rsidR="002F65CF" w:rsidRPr="00BB0B13">
          <w:rPr>
            <w:rStyle w:val="Hipercze"/>
            <w:noProof/>
          </w:rPr>
          <w:t>1.2. Gospodarka</w:t>
        </w:r>
        <w:r w:rsidR="002F65CF">
          <w:rPr>
            <w:noProof/>
            <w:webHidden/>
          </w:rPr>
          <w:tab/>
        </w:r>
        <w:r>
          <w:rPr>
            <w:noProof/>
            <w:webHidden/>
          </w:rPr>
          <w:fldChar w:fldCharType="begin"/>
        </w:r>
        <w:r w:rsidR="002F65CF">
          <w:rPr>
            <w:noProof/>
            <w:webHidden/>
          </w:rPr>
          <w:instrText xml:space="preserve"> PAGEREF _Toc230492837 \h </w:instrText>
        </w:r>
        <w:r>
          <w:rPr>
            <w:noProof/>
            <w:webHidden/>
          </w:rPr>
        </w:r>
        <w:r>
          <w:rPr>
            <w:noProof/>
            <w:webHidden/>
          </w:rPr>
          <w:fldChar w:fldCharType="separate"/>
        </w:r>
        <w:r w:rsidR="00967E92">
          <w:rPr>
            <w:noProof/>
            <w:webHidden/>
          </w:rPr>
          <w:t>25</w:t>
        </w:r>
        <w:r>
          <w:rPr>
            <w:noProof/>
            <w:webHidden/>
          </w:rPr>
          <w:fldChar w:fldCharType="end"/>
        </w:r>
      </w:hyperlink>
    </w:p>
    <w:p w:rsidR="002F65CF" w:rsidRDefault="00F84C93">
      <w:pPr>
        <w:pStyle w:val="Spistreci2"/>
        <w:tabs>
          <w:tab w:val="right" w:leader="dot" w:pos="9062"/>
        </w:tabs>
        <w:rPr>
          <w:rFonts w:ascii="Calibri" w:eastAsia="Times New Roman" w:hAnsi="Calibri"/>
          <w:noProof/>
          <w:sz w:val="22"/>
          <w:lang w:eastAsia="pl-PL"/>
        </w:rPr>
      </w:pPr>
      <w:hyperlink w:anchor="_Toc230492844" w:history="1">
        <w:r w:rsidR="002F65CF" w:rsidRPr="00BB0B13">
          <w:rPr>
            <w:rStyle w:val="Hipercze"/>
            <w:noProof/>
          </w:rPr>
          <w:t>1.3. Strefa społeczna</w:t>
        </w:r>
        <w:r w:rsidR="002F65CF">
          <w:rPr>
            <w:noProof/>
            <w:webHidden/>
          </w:rPr>
          <w:tab/>
        </w:r>
        <w:r>
          <w:rPr>
            <w:noProof/>
            <w:webHidden/>
          </w:rPr>
          <w:fldChar w:fldCharType="begin"/>
        </w:r>
        <w:r w:rsidR="002F65CF">
          <w:rPr>
            <w:noProof/>
            <w:webHidden/>
          </w:rPr>
          <w:instrText xml:space="preserve"> PAGEREF _Toc230492844 \h </w:instrText>
        </w:r>
        <w:r>
          <w:rPr>
            <w:noProof/>
            <w:webHidden/>
          </w:rPr>
        </w:r>
        <w:r>
          <w:rPr>
            <w:noProof/>
            <w:webHidden/>
          </w:rPr>
          <w:fldChar w:fldCharType="separate"/>
        </w:r>
        <w:r w:rsidR="00967E92">
          <w:rPr>
            <w:noProof/>
            <w:webHidden/>
          </w:rPr>
          <w:t>29</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47" w:history="1">
        <w:r w:rsidR="002F65CF" w:rsidRPr="00BB0B13">
          <w:rPr>
            <w:rStyle w:val="Hipercze"/>
            <w:noProof/>
          </w:rPr>
          <w:t>2.</w:t>
        </w:r>
        <w:r w:rsidR="002F65CF">
          <w:rPr>
            <w:rFonts w:ascii="Calibri" w:eastAsia="Times New Roman" w:hAnsi="Calibri"/>
            <w:noProof/>
            <w:sz w:val="22"/>
            <w:lang w:eastAsia="pl-PL"/>
          </w:rPr>
          <w:tab/>
        </w:r>
        <w:r w:rsidR="002F65CF" w:rsidRPr="00BB0B13">
          <w:rPr>
            <w:rStyle w:val="Hipercze"/>
            <w:noProof/>
          </w:rPr>
          <w:t>Nawiązanie do strategicznych dokumentów dotyczących rozwoju przestrzenno-społeczno-gospodarczego miasta i regionu</w:t>
        </w:r>
        <w:r w:rsidR="002F65CF">
          <w:rPr>
            <w:noProof/>
            <w:webHidden/>
          </w:rPr>
          <w:tab/>
        </w:r>
        <w:r>
          <w:rPr>
            <w:noProof/>
            <w:webHidden/>
          </w:rPr>
          <w:fldChar w:fldCharType="begin"/>
        </w:r>
        <w:r w:rsidR="002F65CF">
          <w:rPr>
            <w:noProof/>
            <w:webHidden/>
          </w:rPr>
          <w:instrText xml:space="preserve"> PAGEREF _Toc230492847 \h </w:instrText>
        </w:r>
        <w:r>
          <w:rPr>
            <w:noProof/>
            <w:webHidden/>
          </w:rPr>
        </w:r>
        <w:r>
          <w:rPr>
            <w:noProof/>
            <w:webHidden/>
          </w:rPr>
          <w:fldChar w:fldCharType="separate"/>
        </w:r>
        <w:r w:rsidR="00967E92">
          <w:rPr>
            <w:noProof/>
            <w:webHidden/>
          </w:rPr>
          <w:t>33</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48" w:history="1">
        <w:r w:rsidR="002F65CF" w:rsidRPr="00BB0B13">
          <w:rPr>
            <w:rStyle w:val="Hipercze"/>
            <w:noProof/>
          </w:rPr>
          <w:t>3.</w:t>
        </w:r>
        <w:r w:rsidR="002F65CF">
          <w:rPr>
            <w:rFonts w:ascii="Calibri" w:eastAsia="Times New Roman" w:hAnsi="Calibri"/>
            <w:noProof/>
            <w:sz w:val="22"/>
            <w:lang w:eastAsia="pl-PL"/>
          </w:rPr>
          <w:tab/>
        </w:r>
        <w:r w:rsidR="002F65CF" w:rsidRPr="00BB0B13">
          <w:rPr>
            <w:rStyle w:val="Hipercze"/>
            <w:noProof/>
          </w:rPr>
          <w:t>Analiza SWOT</w:t>
        </w:r>
        <w:r w:rsidR="002F65CF">
          <w:rPr>
            <w:noProof/>
            <w:webHidden/>
          </w:rPr>
          <w:tab/>
        </w:r>
        <w:r>
          <w:rPr>
            <w:noProof/>
            <w:webHidden/>
          </w:rPr>
          <w:fldChar w:fldCharType="begin"/>
        </w:r>
        <w:r w:rsidR="002F65CF">
          <w:rPr>
            <w:noProof/>
            <w:webHidden/>
          </w:rPr>
          <w:instrText xml:space="preserve"> PAGEREF _Toc230492848 \h </w:instrText>
        </w:r>
        <w:r>
          <w:rPr>
            <w:noProof/>
            <w:webHidden/>
          </w:rPr>
        </w:r>
        <w:r>
          <w:rPr>
            <w:noProof/>
            <w:webHidden/>
          </w:rPr>
          <w:fldChar w:fldCharType="separate"/>
        </w:r>
        <w:r w:rsidR="00967E92">
          <w:rPr>
            <w:noProof/>
            <w:webHidden/>
          </w:rPr>
          <w:t>35</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49" w:history="1">
        <w:r w:rsidR="002F65CF" w:rsidRPr="00BB0B13">
          <w:rPr>
            <w:rStyle w:val="Hipercze"/>
            <w:noProof/>
          </w:rPr>
          <w:t>4.</w:t>
        </w:r>
        <w:r w:rsidR="002F65CF">
          <w:rPr>
            <w:rFonts w:ascii="Calibri" w:eastAsia="Times New Roman" w:hAnsi="Calibri"/>
            <w:noProof/>
            <w:sz w:val="22"/>
            <w:lang w:eastAsia="pl-PL"/>
          </w:rPr>
          <w:tab/>
        </w:r>
        <w:r w:rsidR="002F65CF" w:rsidRPr="00BB0B13">
          <w:rPr>
            <w:rStyle w:val="Hipercze"/>
            <w:noProof/>
          </w:rPr>
          <w:t>Założenia programu Rewitalizacji</w:t>
        </w:r>
        <w:r w:rsidR="002F65CF">
          <w:rPr>
            <w:noProof/>
            <w:webHidden/>
          </w:rPr>
          <w:tab/>
        </w:r>
        <w:r>
          <w:rPr>
            <w:noProof/>
            <w:webHidden/>
          </w:rPr>
          <w:fldChar w:fldCharType="begin"/>
        </w:r>
        <w:r w:rsidR="002F65CF">
          <w:rPr>
            <w:noProof/>
            <w:webHidden/>
          </w:rPr>
          <w:instrText xml:space="preserve"> PAGEREF _Toc230492849 \h </w:instrText>
        </w:r>
        <w:r>
          <w:rPr>
            <w:noProof/>
            <w:webHidden/>
          </w:rPr>
        </w:r>
        <w:r>
          <w:rPr>
            <w:noProof/>
            <w:webHidden/>
          </w:rPr>
          <w:fldChar w:fldCharType="separate"/>
        </w:r>
        <w:r w:rsidR="00967E92">
          <w:rPr>
            <w:noProof/>
            <w:webHidden/>
          </w:rPr>
          <w:t>38</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0" w:history="1">
        <w:r w:rsidR="002F65CF" w:rsidRPr="00BB0B13">
          <w:rPr>
            <w:rStyle w:val="Hipercze"/>
            <w:noProof/>
          </w:rPr>
          <w:t>4.1.</w:t>
        </w:r>
        <w:r w:rsidR="002F65CF">
          <w:rPr>
            <w:rFonts w:ascii="Calibri" w:eastAsia="Times New Roman" w:hAnsi="Calibri"/>
            <w:noProof/>
            <w:sz w:val="22"/>
            <w:lang w:eastAsia="pl-PL"/>
          </w:rPr>
          <w:tab/>
        </w:r>
        <w:r w:rsidR="002F65CF" w:rsidRPr="00BB0B13">
          <w:rPr>
            <w:rStyle w:val="Hipercze"/>
            <w:noProof/>
          </w:rPr>
          <w:t>Czasookres realizacji Lokalnego Programu Rewitalizacji</w:t>
        </w:r>
        <w:r w:rsidR="002F65CF">
          <w:rPr>
            <w:noProof/>
            <w:webHidden/>
          </w:rPr>
          <w:tab/>
        </w:r>
        <w:r>
          <w:rPr>
            <w:noProof/>
            <w:webHidden/>
          </w:rPr>
          <w:fldChar w:fldCharType="begin"/>
        </w:r>
        <w:r w:rsidR="002F65CF">
          <w:rPr>
            <w:noProof/>
            <w:webHidden/>
          </w:rPr>
          <w:instrText xml:space="preserve"> PAGEREF _Toc230492850 \h </w:instrText>
        </w:r>
        <w:r>
          <w:rPr>
            <w:noProof/>
            <w:webHidden/>
          </w:rPr>
        </w:r>
        <w:r>
          <w:rPr>
            <w:noProof/>
            <w:webHidden/>
          </w:rPr>
          <w:fldChar w:fldCharType="separate"/>
        </w:r>
        <w:r w:rsidR="00967E92">
          <w:rPr>
            <w:noProof/>
            <w:webHidden/>
          </w:rPr>
          <w:t>38</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1" w:history="1">
        <w:r w:rsidR="002F65CF" w:rsidRPr="00BB0B13">
          <w:rPr>
            <w:rStyle w:val="Hipercze"/>
            <w:noProof/>
          </w:rPr>
          <w:t>4.2.</w:t>
        </w:r>
        <w:r w:rsidR="002F65CF">
          <w:rPr>
            <w:rFonts w:ascii="Calibri" w:eastAsia="Times New Roman" w:hAnsi="Calibri"/>
            <w:noProof/>
            <w:sz w:val="22"/>
            <w:lang w:eastAsia="pl-PL"/>
          </w:rPr>
          <w:tab/>
        </w:r>
        <w:r w:rsidR="002F65CF" w:rsidRPr="00BB0B13">
          <w:rPr>
            <w:rStyle w:val="Hipercze"/>
            <w:noProof/>
          </w:rPr>
          <w:t>Zasięg terytorialny</w:t>
        </w:r>
        <w:r w:rsidR="002F65CF">
          <w:rPr>
            <w:noProof/>
            <w:webHidden/>
          </w:rPr>
          <w:tab/>
        </w:r>
        <w:r>
          <w:rPr>
            <w:noProof/>
            <w:webHidden/>
          </w:rPr>
          <w:fldChar w:fldCharType="begin"/>
        </w:r>
        <w:r w:rsidR="002F65CF">
          <w:rPr>
            <w:noProof/>
            <w:webHidden/>
          </w:rPr>
          <w:instrText xml:space="preserve"> PAGEREF _Toc230492851 \h </w:instrText>
        </w:r>
        <w:r>
          <w:rPr>
            <w:noProof/>
            <w:webHidden/>
          </w:rPr>
        </w:r>
        <w:r>
          <w:rPr>
            <w:noProof/>
            <w:webHidden/>
          </w:rPr>
          <w:fldChar w:fldCharType="separate"/>
        </w:r>
        <w:r w:rsidR="00967E92">
          <w:rPr>
            <w:noProof/>
            <w:webHidden/>
          </w:rPr>
          <w:t>38</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2" w:history="1">
        <w:r w:rsidR="002F65CF" w:rsidRPr="00BB0B13">
          <w:rPr>
            <w:rStyle w:val="Hipercze"/>
            <w:noProof/>
          </w:rPr>
          <w:t>4.3.</w:t>
        </w:r>
        <w:r w:rsidR="002F65CF">
          <w:rPr>
            <w:rFonts w:ascii="Calibri" w:eastAsia="Times New Roman" w:hAnsi="Calibri"/>
            <w:noProof/>
            <w:sz w:val="22"/>
            <w:lang w:eastAsia="pl-PL"/>
          </w:rPr>
          <w:tab/>
        </w:r>
        <w:r w:rsidR="002F65CF" w:rsidRPr="00BB0B13">
          <w:rPr>
            <w:rStyle w:val="Hipercze"/>
            <w:noProof/>
          </w:rPr>
          <w:t>Podział na projekty i zadania inwestycyjne</w:t>
        </w:r>
        <w:r w:rsidR="002F65CF">
          <w:rPr>
            <w:noProof/>
            <w:webHidden/>
          </w:rPr>
          <w:tab/>
        </w:r>
        <w:r>
          <w:rPr>
            <w:noProof/>
            <w:webHidden/>
          </w:rPr>
          <w:fldChar w:fldCharType="begin"/>
        </w:r>
        <w:r w:rsidR="002F65CF">
          <w:rPr>
            <w:noProof/>
            <w:webHidden/>
          </w:rPr>
          <w:instrText xml:space="preserve"> PAGEREF _Toc230492852 \h </w:instrText>
        </w:r>
        <w:r>
          <w:rPr>
            <w:noProof/>
            <w:webHidden/>
          </w:rPr>
        </w:r>
        <w:r>
          <w:rPr>
            <w:noProof/>
            <w:webHidden/>
          </w:rPr>
          <w:fldChar w:fldCharType="separate"/>
        </w:r>
        <w:r w:rsidR="00967E92">
          <w:rPr>
            <w:noProof/>
            <w:webHidden/>
          </w:rPr>
          <w:t>40</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3" w:history="1">
        <w:r w:rsidR="002F65CF" w:rsidRPr="00BB0B13">
          <w:rPr>
            <w:rStyle w:val="Hipercze"/>
            <w:noProof/>
          </w:rPr>
          <w:t>4.4.</w:t>
        </w:r>
        <w:r w:rsidR="002F65CF">
          <w:rPr>
            <w:rFonts w:ascii="Calibri" w:eastAsia="Times New Roman" w:hAnsi="Calibri"/>
            <w:noProof/>
            <w:sz w:val="22"/>
            <w:lang w:eastAsia="pl-PL"/>
          </w:rPr>
          <w:tab/>
        </w:r>
        <w:r w:rsidR="002F65CF" w:rsidRPr="00BB0B13">
          <w:rPr>
            <w:rStyle w:val="Hipercze"/>
            <w:noProof/>
          </w:rPr>
          <w:t>Kryteria wyboru projektów</w:t>
        </w:r>
        <w:r w:rsidR="002F65CF">
          <w:rPr>
            <w:noProof/>
            <w:webHidden/>
          </w:rPr>
          <w:tab/>
        </w:r>
        <w:r>
          <w:rPr>
            <w:noProof/>
            <w:webHidden/>
          </w:rPr>
          <w:fldChar w:fldCharType="begin"/>
        </w:r>
        <w:r w:rsidR="002F65CF">
          <w:rPr>
            <w:noProof/>
            <w:webHidden/>
          </w:rPr>
          <w:instrText xml:space="preserve"> PAGEREF _Toc230492853 \h </w:instrText>
        </w:r>
        <w:r>
          <w:rPr>
            <w:noProof/>
            <w:webHidden/>
          </w:rPr>
        </w:r>
        <w:r>
          <w:rPr>
            <w:noProof/>
            <w:webHidden/>
          </w:rPr>
          <w:fldChar w:fldCharType="separate"/>
        </w:r>
        <w:r w:rsidR="00967E92">
          <w:rPr>
            <w:noProof/>
            <w:webHidden/>
          </w:rPr>
          <w:t>42</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4" w:history="1">
        <w:r w:rsidR="002F65CF" w:rsidRPr="00BB0B13">
          <w:rPr>
            <w:rStyle w:val="Hipercze"/>
            <w:noProof/>
          </w:rPr>
          <w:t>4.5.</w:t>
        </w:r>
        <w:r w:rsidR="002F65CF">
          <w:rPr>
            <w:rFonts w:ascii="Calibri" w:eastAsia="Times New Roman" w:hAnsi="Calibri"/>
            <w:noProof/>
            <w:sz w:val="22"/>
            <w:lang w:eastAsia="pl-PL"/>
          </w:rPr>
          <w:tab/>
        </w:r>
        <w:r w:rsidR="002F65CF" w:rsidRPr="00BB0B13">
          <w:rPr>
            <w:rStyle w:val="Hipercze"/>
            <w:noProof/>
          </w:rPr>
          <w:t>Oczekiwane wskaźniki osiągnięć</w:t>
        </w:r>
        <w:r w:rsidR="002F65CF">
          <w:rPr>
            <w:noProof/>
            <w:webHidden/>
          </w:rPr>
          <w:tab/>
        </w:r>
        <w:r>
          <w:rPr>
            <w:noProof/>
            <w:webHidden/>
          </w:rPr>
          <w:fldChar w:fldCharType="begin"/>
        </w:r>
        <w:r w:rsidR="002F65CF">
          <w:rPr>
            <w:noProof/>
            <w:webHidden/>
          </w:rPr>
          <w:instrText xml:space="preserve"> PAGEREF _Toc230492854 \h </w:instrText>
        </w:r>
        <w:r>
          <w:rPr>
            <w:noProof/>
            <w:webHidden/>
          </w:rPr>
        </w:r>
        <w:r>
          <w:rPr>
            <w:noProof/>
            <w:webHidden/>
          </w:rPr>
          <w:fldChar w:fldCharType="separate"/>
        </w:r>
        <w:r w:rsidR="00967E92">
          <w:rPr>
            <w:noProof/>
            <w:webHidden/>
          </w:rPr>
          <w:t>43</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55" w:history="1">
        <w:r w:rsidR="002F65CF" w:rsidRPr="00BB0B13">
          <w:rPr>
            <w:rStyle w:val="Hipercze"/>
            <w:noProof/>
          </w:rPr>
          <w:t>5.</w:t>
        </w:r>
        <w:r w:rsidR="002F65CF">
          <w:rPr>
            <w:rFonts w:ascii="Calibri" w:eastAsia="Times New Roman" w:hAnsi="Calibri"/>
            <w:noProof/>
            <w:sz w:val="22"/>
            <w:lang w:eastAsia="pl-PL"/>
          </w:rPr>
          <w:tab/>
        </w:r>
        <w:r w:rsidR="002F65CF" w:rsidRPr="00BB0B13">
          <w:rPr>
            <w:rStyle w:val="Hipercze"/>
            <w:noProof/>
          </w:rPr>
          <w:t>Planowane działania w latach 2007-2013</w:t>
        </w:r>
        <w:r w:rsidR="002F65CF">
          <w:rPr>
            <w:noProof/>
            <w:webHidden/>
          </w:rPr>
          <w:tab/>
        </w:r>
        <w:r>
          <w:rPr>
            <w:noProof/>
            <w:webHidden/>
          </w:rPr>
          <w:fldChar w:fldCharType="begin"/>
        </w:r>
        <w:r w:rsidR="002F65CF">
          <w:rPr>
            <w:noProof/>
            <w:webHidden/>
          </w:rPr>
          <w:instrText xml:space="preserve"> PAGEREF _Toc230492855 \h </w:instrText>
        </w:r>
        <w:r>
          <w:rPr>
            <w:noProof/>
            <w:webHidden/>
          </w:rPr>
        </w:r>
        <w:r>
          <w:rPr>
            <w:noProof/>
            <w:webHidden/>
          </w:rPr>
          <w:fldChar w:fldCharType="separate"/>
        </w:r>
        <w:r w:rsidR="00967E92">
          <w:rPr>
            <w:noProof/>
            <w:webHidden/>
          </w:rPr>
          <w:t>44</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6" w:history="1">
        <w:r w:rsidR="002F65CF" w:rsidRPr="00BB0B13">
          <w:rPr>
            <w:rStyle w:val="Hipercze"/>
            <w:noProof/>
          </w:rPr>
          <w:t>5.1.</w:t>
        </w:r>
        <w:r w:rsidR="002F65CF">
          <w:rPr>
            <w:rFonts w:ascii="Calibri" w:eastAsia="Times New Roman" w:hAnsi="Calibri"/>
            <w:noProof/>
            <w:sz w:val="22"/>
            <w:lang w:eastAsia="pl-PL"/>
          </w:rPr>
          <w:tab/>
        </w:r>
        <w:r w:rsidR="002F65CF" w:rsidRPr="00BB0B13">
          <w:rPr>
            <w:rStyle w:val="Hipercze"/>
            <w:noProof/>
          </w:rPr>
          <w:t>Działania przestrzenne</w:t>
        </w:r>
        <w:r w:rsidR="002F65CF">
          <w:rPr>
            <w:noProof/>
            <w:webHidden/>
          </w:rPr>
          <w:tab/>
        </w:r>
        <w:r>
          <w:rPr>
            <w:noProof/>
            <w:webHidden/>
          </w:rPr>
          <w:fldChar w:fldCharType="begin"/>
        </w:r>
        <w:r w:rsidR="002F65CF">
          <w:rPr>
            <w:noProof/>
            <w:webHidden/>
          </w:rPr>
          <w:instrText xml:space="preserve"> PAGEREF _Toc230492856 \h </w:instrText>
        </w:r>
        <w:r>
          <w:rPr>
            <w:noProof/>
            <w:webHidden/>
          </w:rPr>
        </w:r>
        <w:r>
          <w:rPr>
            <w:noProof/>
            <w:webHidden/>
          </w:rPr>
          <w:fldChar w:fldCharType="separate"/>
        </w:r>
        <w:r w:rsidR="00967E92">
          <w:rPr>
            <w:noProof/>
            <w:webHidden/>
          </w:rPr>
          <w:t>44</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7" w:history="1">
        <w:r w:rsidR="002F65CF" w:rsidRPr="00BB0B13">
          <w:rPr>
            <w:rStyle w:val="Hipercze"/>
            <w:noProof/>
          </w:rPr>
          <w:t>5.2.</w:t>
        </w:r>
        <w:r w:rsidR="002F65CF">
          <w:rPr>
            <w:rFonts w:ascii="Calibri" w:eastAsia="Times New Roman" w:hAnsi="Calibri"/>
            <w:noProof/>
            <w:sz w:val="22"/>
            <w:lang w:eastAsia="pl-PL"/>
          </w:rPr>
          <w:tab/>
        </w:r>
        <w:r w:rsidR="002F65CF" w:rsidRPr="00BB0B13">
          <w:rPr>
            <w:rStyle w:val="Hipercze"/>
            <w:noProof/>
          </w:rPr>
          <w:t>Działania gospodarcze</w:t>
        </w:r>
        <w:r w:rsidR="002F65CF">
          <w:rPr>
            <w:noProof/>
            <w:webHidden/>
          </w:rPr>
          <w:tab/>
        </w:r>
        <w:r>
          <w:rPr>
            <w:noProof/>
            <w:webHidden/>
          </w:rPr>
          <w:fldChar w:fldCharType="begin"/>
        </w:r>
        <w:r w:rsidR="002F65CF">
          <w:rPr>
            <w:noProof/>
            <w:webHidden/>
          </w:rPr>
          <w:instrText xml:space="preserve"> PAGEREF _Toc230492857 \h </w:instrText>
        </w:r>
        <w:r>
          <w:rPr>
            <w:noProof/>
            <w:webHidden/>
          </w:rPr>
        </w:r>
        <w:r>
          <w:rPr>
            <w:noProof/>
            <w:webHidden/>
          </w:rPr>
          <w:fldChar w:fldCharType="separate"/>
        </w:r>
        <w:r w:rsidR="00967E92">
          <w:rPr>
            <w:noProof/>
            <w:webHidden/>
          </w:rPr>
          <w:t>44</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58" w:history="1">
        <w:r w:rsidR="002F65CF" w:rsidRPr="00BB0B13">
          <w:rPr>
            <w:rStyle w:val="Hipercze"/>
            <w:noProof/>
          </w:rPr>
          <w:t>5.3.</w:t>
        </w:r>
        <w:r w:rsidR="002F65CF">
          <w:rPr>
            <w:rFonts w:ascii="Calibri" w:eastAsia="Times New Roman" w:hAnsi="Calibri"/>
            <w:noProof/>
            <w:sz w:val="22"/>
            <w:lang w:eastAsia="pl-PL"/>
          </w:rPr>
          <w:tab/>
        </w:r>
        <w:r w:rsidR="002F65CF" w:rsidRPr="00BB0B13">
          <w:rPr>
            <w:rStyle w:val="Hipercze"/>
            <w:noProof/>
          </w:rPr>
          <w:t>Działania społeczne</w:t>
        </w:r>
        <w:r w:rsidR="002F65CF">
          <w:rPr>
            <w:noProof/>
            <w:webHidden/>
          </w:rPr>
          <w:tab/>
        </w:r>
        <w:r>
          <w:rPr>
            <w:noProof/>
            <w:webHidden/>
          </w:rPr>
          <w:fldChar w:fldCharType="begin"/>
        </w:r>
        <w:r w:rsidR="002F65CF">
          <w:rPr>
            <w:noProof/>
            <w:webHidden/>
          </w:rPr>
          <w:instrText xml:space="preserve"> PAGEREF _Toc230492858 \h </w:instrText>
        </w:r>
        <w:r>
          <w:rPr>
            <w:noProof/>
            <w:webHidden/>
          </w:rPr>
        </w:r>
        <w:r>
          <w:rPr>
            <w:noProof/>
            <w:webHidden/>
          </w:rPr>
          <w:fldChar w:fldCharType="separate"/>
        </w:r>
        <w:r w:rsidR="00967E92">
          <w:rPr>
            <w:noProof/>
            <w:webHidden/>
          </w:rPr>
          <w:t>44</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59" w:history="1">
        <w:r w:rsidR="002F65CF" w:rsidRPr="00BB0B13">
          <w:rPr>
            <w:rStyle w:val="Hipercze"/>
            <w:noProof/>
          </w:rPr>
          <w:t>6.</w:t>
        </w:r>
        <w:r w:rsidR="002F65CF">
          <w:rPr>
            <w:rFonts w:ascii="Calibri" w:eastAsia="Times New Roman" w:hAnsi="Calibri"/>
            <w:noProof/>
            <w:sz w:val="22"/>
            <w:lang w:eastAsia="pl-PL"/>
          </w:rPr>
          <w:tab/>
        </w:r>
        <w:r w:rsidR="002F65CF" w:rsidRPr="00BB0B13">
          <w:rPr>
            <w:rStyle w:val="Hipercze"/>
            <w:noProof/>
          </w:rPr>
          <w:t>Plan finansowy realizacji rewitalizacji</w:t>
        </w:r>
        <w:r w:rsidR="002F65CF">
          <w:rPr>
            <w:noProof/>
            <w:webHidden/>
          </w:rPr>
          <w:tab/>
        </w:r>
        <w:r>
          <w:rPr>
            <w:noProof/>
            <w:webHidden/>
          </w:rPr>
          <w:fldChar w:fldCharType="begin"/>
        </w:r>
        <w:r w:rsidR="002F65CF">
          <w:rPr>
            <w:noProof/>
            <w:webHidden/>
          </w:rPr>
          <w:instrText xml:space="preserve"> PAGEREF _Toc230492859 \h </w:instrText>
        </w:r>
        <w:r>
          <w:rPr>
            <w:noProof/>
            <w:webHidden/>
          </w:rPr>
        </w:r>
        <w:r>
          <w:rPr>
            <w:noProof/>
            <w:webHidden/>
          </w:rPr>
          <w:fldChar w:fldCharType="separate"/>
        </w:r>
        <w:r w:rsidR="00967E92">
          <w:rPr>
            <w:noProof/>
            <w:webHidden/>
          </w:rPr>
          <w:t>45</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60" w:history="1">
        <w:r w:rsidR="002F65CF" w:rsidRPr="00BB0B13">
          <w:rPr>
            <w:rStyle w:val="Hipercze"/>
            <w:noProof/>
          </w:rPr>
          <w:t>6.1.</w:t>
        </w:r>
        <w:r w:rsidR="002F65CF">
          <w:rPr>
            <w:rFonts w:ascii="Calibri" w:eastAsia="Times New Roman" w:hAnsi="Calibri"/>
            <w:noProof/>
            <w:sz w:val="22"/>
            <w:lang w:eastAsia="pl-PL"/>
          </w:rPr>
          <w:tab/>
        </w:r>
        <w:r w:rsidR="002F65CF" w:rsidRPr="00BB0B13">
          <w:rPr>
            <w:rStyle w:val="Hipercze"/>
            <w:noProof/>
          </w:rPr>
          <w:t>Źródła finansowania działań przestrzennych - inwestycyjnych</w:t>
        </w:r>
        <w:r w:rsidR="002F65CF">
          <w:rPr>
            <w:noProof/>
            <w:webHidden/>
          </w:rPr>
          <w:tab/>
        </w:r>
        <w:r>
          <w:rPr>
            <w:noProof/>
            <w:webHidden/>
          </w:rPr>
          <w:fldChar w:fldCharType="begin"/>
        </w:r>
        <w:r w:rsidR="002F65CF">
          <w:rPr>
            <w:noProof/>
            <w:webHidden/>
          </w:rPr>
          <w:instrText xml:space="preserve"> PAGEREF _Toc230492860 \h </w:instrText>
        </w:r>
        <w:r>
          <w:rPr>
            <w:noProof/>
            <w:webHidden/>
          </w:rPr>
        </w:r>
        <w:r>
          <w:rPr>
            <w:noProof/>
            <w:webHidden/>
          </w:rPr>
          <w:fldChar w:fldCharType="separate"/>
        </w:r>
        <w:r w:rsidR="00967E92">
          <w:rPr>
            <w:noProof/>
            <w:webHidden/>
          </w:rPr>
          <w:t>45</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61" w:history="1">
        <w:r w:rsidR="002F65CF" w:rsidRPr="00BB0B13">
          <w:rPr>
            <w:rStyle w:val="Hipercze"/>
            <w:noProof/>
          </w:rPr>
          <w:t>6.2.</w:t>
        </w:r>
        <w:r w:rsidR="002F65CF">
          <w:rPr>
            <w:rFonts w:ascii="Calibri" w:eastAsia="Times New Roman" w:hAnsi="Calibri"/>
            <w:noProof/>
            <w:sz w:val="22"/>
            <w:lang w:eastAsia="pl-PL"/>
          </w:rPr>
          <w:tab/>
        </w:r>
        <w:r w:rsidR="002F65CF" w:rsidRPr="00BB0B13">
          <w:rPr>
            <w:rStyle w:val="Hipercze"/>
            <w:noProof/>
          </w:rPr>
          <w:t>Źródła finansowania działań gospodarczych</w:t>
        </w:r>
        <w:r w:rsidR="002F65CF">
          <w:rPr>
            <w:noProof/>
            <w:webHidden/>
          </w:rPr>
          <w:tab/>
        </w:r>
        <w:r>
          <w:rPr>
            <w:noProof/>
            <w:webHidden/>
          </w:rPr>
          <w:fldChar w:fldCharType="begin"/>
        </w:r>
        <w:r w:rsidR="002F65CF">
          <w:rPr>
            <w:noProof/>
            <w:webHidden/>
          </w:rPr>
          <w:instrText xml:space="preserve"> PAGEREF _Toc230492861 \h </w:instrText>
        </w:r>
        <w:r>
          <w:rPr>
            <w:noProof/>
            <w:webHidden/>
          </w:rPr>
        </w:r>
        <w:r>
          <w:rPr>
            <w:noProof/>
            <w:webHidden/>
          </w:rPr>
          <w:fldChar w:fldCharType="separate"/>
        </w:r>
        <w:r w:rsidR="00967E92">
          <w:rPr>
            <w:noProof/>
            <w:webHidden/>
          </w:rPr>
          <w:t>45</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62" w:history="1">
        <w:r w:rsidR="002F65CF" w:rsidRPr="00BB0B13">
          <w:rPr>
            <w:rStyle w:val="Hipercze"/>
            <w:noProof/>
          </w:rPr>
          <w:t>6.3.</w:t>
        </w:r>
        <w:r w:rsidR="002F65CF">
          <w:rPr>
            <w:rFonts w:ascii="Calibri" w:eastAsia="Times New Roman" w:hAnsi="Calibri"/>
            <w:noProof/>
            <w:sz w:val="22"/>
            <w:lang w:eastAsia="pl-PL"/>
          </w:rPr>
          <w:tab/>
        </w:r>
        <w:r w:rsidR="002F65CF" w:rsidRPr="00BB0B13">
          <w:rPr>
            <w:rStyle w:val="Hipercze"/>
            <w:noProof/>
          </w:rPr>
          <w:t>Źródła finansowania działań społecznych</w:t>
        </w:r>
        <w:r w:rsidR="002F65CF">
          <w:rPr>
            <w:noProof/>
            <w:webHidden/>
          </w:rPr>
          <w:tab/>
        </w:r>
        <w:r>
          <w:rPr>
            <w:noProof/>
            <w:webHidden/>
          </w:rPr>
          <w:fldChar w:fldCharType="begin"/>
        </w:r>
        <w:r w:rsidR="002F65CF">
          <w:rPr>
            <w:noProof/>
            <w:webHidden/>
          </w:rPr>
          <w:instrText xml:space="preserve"> PAGEREF _Toc230492862 \h </w:instrText>
        </w:r>
        <w:r>
          <w:rPr>
            <w:noProof/>
            <w:webHidden/>
          </w:rPr>
        </w:r>
        <w:r>
          <w:rPr>
            <w:noProof/>
            <w:webHidden/>
          </w:rPr>
          <w:fldChar w:fldCharType="separate"/>
        </w:r>
        <w:r w:rsidR="00967E92">
          <w:rPr>
            <w:noProof/>
            <w:webHidden/>
          </w:rPr>
          <w:t>46</w:t>
        </w:r>
        <w:r>
          <w:rPr>
            <w:noProof/>
            <w:webHidden/>
          </w:rPr>
          <w:fldChar w:fldCharType="end"/>
        </w:r>
      </w:hyperlink>
    </w:p>
    <w:p w:rsidR="002F65CF" w:rsidRDefault="00F84C93">
      <w:pPr>
        <w:pStyle w:val="Spistreci2"/>
        <w:tabs>
          <w:tab w:val="left" w:pos="849"/>
          <w:tab w:val="right" w:leader="dot" w:pos="9062"/>
        </w:tabs>
        <w:rPr>
          <w:rFonts w:ascii="Calibri" w:eastAsia="Times New Roman" w:hAnsi="Calibri"/>
          <w:noProof/>
          <w:sz w:val="22"/>
          <w:lang w:eastAsia="pl-PL"/>
        </w:rPr>
      </w:pPr>
      <w:hyperlink w:anchor="_Toc230492863" w:history="1">
        <w:r w:rsidR="002F65CF" w:rsidRPr="00BB0B13">
          <w:rPr>
            <w:rStyle w:val="Hipercze"/>
            <w:noProof/>
          </w:rPr>
          <w:t>6.4.</w:t>
        </w:r>
        <w:r w:rsidR="002F65CF">
          <w:rPr>
            <w:rFonts w:ascii="Calibri" w:eastAsia="Times New Roman" w:hAnsi="Calibri"/>
            <w:noProof/>
            <w:sz w:val="22"/>
            <w:lang w:eastAsia="pl-PL"/>
          </w:rPr>
          <w:tab/>
        </w:r>
        <w:r w:rsidR="002F65CF" w:rsidRPr="00BB0B13">
          <w:rPr>
            <w:rStyle w:val="Hipercze"/>
            <w:noProof/>
          </w:rPr>
          <w:t>Źródła finansowania działań w ramach programu rewitalizacji – ogółem</w:t>
        </w:r>
        <w:r w:rsidR="002F65CF">
          <w:rPr>
            <w:noProof/>
            <w:webHidden/>
          </w:rPr>
          <w:tab/>
        </w:r>
        <w:r>
          <w:rPr>
            <w:noProof/>
            <w:webHidden/>
          </w:rPr>
          <w:fldChar w:fldCharType="begin"/>
        </w:r>
        <w:r w:rsidR="002F65CF">
          <w:rPr>
            <w:noProof/>
            <w:webHidden/>
          </w:rPr>
          <w:instrText xml:space="preserve"> PAGEREF _Toc230492863 \h </w:instrText>
        </w:r>
        <w:r>
          <w:rPr>
            <w:noProof/>
            <w:webHidden/>
          </w:rPr>
        </w:r>
        <w:r>
          <w:rPr>
            <w:noProof/>
            <w:webHidden/>
          </w:rPr>
          <w:fldChar w:fldCharType="separate"/>
        </w:r>
        <w:r w:rsidR="00967E92">
          <w:rPr>
            <w:noProof/>
            <w:webHidden/>
          </w:rPr>
          <w:t>47</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64" w:history="1">
        <w:r w:rsidR="002F65CF" w:rsidRPr="00BB0B13">
          <w:rPr>
            <w:rStyle w:val="Hipercze"/>
            <w:noProof/>
          </w:rPr>
          <w:t>7.</w:t>
        </w:r>
        <w:r w:rsidR="002F65CF">
          <w:rPr>
            <w:rFonts w:ascii="Calibri" w:eastAsia="Times New Roman" w:hAnsi="Calibri"/>
            <w:noProof/>
            <w:sz w:val="22"/>
            <w:lang w:eastAsia="pl-PL"/>
          </w:rPr>
          <w:tab/>
        </w:r>
        <w:r w:rsidR="002F65CF" w:rsidRPr="00BB0B13">
          <w:rPr>
            <w:rStyle w:val="Hipercze"/>
            <w:noProof/>
          </w:rPr>
          <w:t>System wdrażania</w:t>
        </w:r>
        <w:r w:rsidR="002F65CF">
          <w:rPr>
            <w:noProof/>
            <w:webHidden/>
          </w:rPr>
          <w:tab/>
        </w:r>
        <w:r>
          <w:rPr>
            <w:noProof/>
            <w:webHidden/>
          </w:rPr>
          <w:fldChar w:fldCharType="begin"/>
        </w:r>
        <w:r w:rsidR="002F65CF">
          <w:rPr>
            <w:noProof/>
            <w:webHidden/>
          </w:rPr>
          <w:instrText xml:space="preserve"> PAGEREF _Toc230492864 \h </w:instrText>
        </w:r>
        <w:r>
          <w:rPr>
            <w:noProof/>
            <w:webHidden/>
          </w:rPr>
        </w:r>
        <w:r>
          <w:rPr>
            <w:noProof/>
            <w:webHidden/>
          </w:rPr>
          <w:fldChar w:fldCharType="separate"/>
        </w:r>
        <w:r w:rsidR="00967E92">
          <w:rPr>
            <w:noProof/>
            <w:webHidden/>
          </w:rPr>
          <w:t>48</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65" w:history="1">
        <w:r w:rsidR="002F65CF" w:rsidRPr="00BB0B13">
          <w:rPr>
            <w:rStyle w:val="Hipercze"/>
            <w:noProof/>
          </w:rPr>
          <w:t>8.</w:t>
        </w:r>
        <w:r w:rsidR="002F65CF">
          <w:rPr>
            <w:rFonts w:ascii="Calibri" w:eastAsia="Times New Roman" w:hAnsi="Calibri"/>
            <w:noProof/>
            <w:sz w:val="22"/>
            <w:lang w:eastAsia="pl-PL"/>
          </w:rPr>
          <w:tab/>
        </w:r>
        <w:r w:rsidR="002F65CF" w:rsidRPr="00BB0B13">
          <w:rPr>
            <w:rStyle w:val="Hipercze"/>
            <w:noProof/>
          </w:rPr>
          <w:t>Strategiczna ocena oddziaływania na środowisko</w:t>
        </w:r>
        <w:r w:rsidR="002F65CF">
          <w:rPr>
            <w:noProof/>
            <w:webHidden/>
          </w:rPr>
          <w:tab/>
        </w:r>
        <w:r>
          <w:rPr>
            <w:noProof/>
            <w:webHidden/>
          </w:rPr>
          <w:fldChar w:fldCharType="begin"/>
        </w:r>
        <w:r w:rsidR="002F65CF">
          <w:rPr>
            <w:noProof/>
            <w:webHidden/>
          </w:rPr>
          <w:instrText xml:space="preserve"> PAGEREF _Toc230492865 \h </w:instrText>
        </w:r>
        <w:r>
          <w:rPr>
            <w:noProof/>
            <w:webHidden/>
          </w:rPr>
        </w:r>
        <w:r>
          <w:rPr>
            <w:noProof/>
            <w:webHidden/>
          </w:rPr>
          <w:fldChar w:fldCharType="separate"/>
        </w:r>
        <w:r w:rsidR="00967E92">
          <w:rPr>
            <w:noProof/>
            <w:webHidden/>
          </w:rPr>
          <w:t>50</w:t>
        </w:r>
        <w:r>
          <w:rPr>
            <w:noProof/>
            <w:webHidden/>
          </w:rPr>
          <w:fldChar w:fldCharType="end"/>
        </w:r>
      </w:hyperlink>
    </w:p>
    <w:p w:rsidR="002F65CF" w:rsidRDefault="00F84C93">
      <w:pPr>
        <w:pStyle w:val="Spistreci1"/>
        <w:tabs>
          <w:tab w:val="left" w:pos="480"/>
          <w:tab w:val="right" w:leader="dot" w:pos="9062"/>
        </w:tabs>
        <w:rPr>
          <w:rFonts w:ascii="Calibri" w:eastAsia="Times New Roman" w:hAnsi="Calibri"/>
          <w:noProof/>
          <w:sz w:val="22"/>
          <w:lang w:eastAsia="pl-PL"/>
        </w:rPr>
      </w:pPr>
      <w:hyperlink w:anchor="_Toc230492866" w:history="1">
        <w:r w:rsidR="002F65CF" w:rsidRPr="00BB0B13">
          <w:rPr>
            <w:rStyle w:val="Hipercze"/>
            <w:noProof/>
          </w:rPr>
          <w:t>9.</w:t>
        </w:r>
        <w:r w:rsidR="002F65CF">
          <w:rPr>
            <w:rFonts w:ascii="Calibri" w:eastAsia="Times New Roman" w:hAnsi="Calibri"/>
            <w:noProof/>
            <w:sz w:val="22"/>
            <w:lang w:eastAsia="pl-PL"/>
          </w:rPr>
          <w:tab/>
        </w:r>
        <w:r w:rsidR="002F65CF" w:rsidRPr="00BB0B13">
          <w:rPr>
            <w:rStyle w:val="Hipercze"/>
            <w:noProof/>
          </w:rPr>
          <w:t>Sposoby monitorowania, oceny i komunikacji społecznej oraz promocja planu</w:t>
        </w:r>
        <w:r w:rsidR="002F65CF">
          <w:rPr>
            <w:noProof/>
            <w:webHidden/>
          </w:rPr>
          <w:tab/>
        </w:r>
        <w:r>
          <w:rPr>
            <w:noProof/>
            <w:webHidden/>
          </w:rPr>
          <w:fldChar w:fldCharType="begin"/>
        </w:r>
        <w:r w:rsidR="002F65CF">
          <w:rPr>
            <w:noProof/>
            <w:webHidden/>
          </w:rPr>
          <w:instrText xml:space="preserve"> PAGEREF _Toc230492866 \h </w:instrText>
        </w:r>
        <w:r>
          <w:rPr>
            <w:noProof/>
            <w:webHidden/>
          </w:rPr>
        </w:r>
        <w:r>
          <w:rPr>
            <w:noProof/>
            <w:webHidden/>
          </w:rPr>
          <w:fldChar w:fldCharType="separate"/>
        </w:r>
        <w:r w:rsidR="00967E92">
          <w:rPr>
            <w:noProof/>
            <w:webHidden/>
          </w:rPr>
          <w:t>50</w:t>
        </w:r>
        <w:r>
          <w:rPr>
            <w:noProof/>
            <w:webHidden/>
          </w:rPr>
          <w:fldChar w:fldCharType="end"/>
        </w:r>
      </w:hyperlink>
    </w:p>
    <w:p w:rsidR="00CB25F8" w:rsidRDefault="00F84C93" w:rsidP="002E6FB7">
      <w:pPr>
        <w:spacing w:after="0"/>
        <w:rPr>
          <w:szCs w:val="20"/>
        </w:rPr>
      </w:pPr>
      <w:r w:rsidRPr="00380986">
        <w:rPr>
          <w:szCs w:val="20"/>
        </w:rPr>
        <w:fldChar w:fldCharType="end"/>
      </w:r>
    </w:p>
    <w:p w:rsidR="002F65CF" w:rsidRDefault="002F65CF" w:rsidP="002E6FB7">
      <w:pPr>
        <w:spacing w:after="0"/>
        <w:rPr>
          <w:szCs w:val="20"/>
        </w:rPr>
      </w:pPr>
    </w:p>
    <w:p w:rsidR="002F65CF" w:rsidRDefault="002F65CF" w:rsidP="002E6FB7">
      <w:pPr>
        <w:spacing w:after="0"/>
        <w:rPr>
          <w:szCs w:val="20"/>
        </w:rPr>
      </w:pPr>
    </w:p>
    <w:p w:rsidR="002F65CF" w:rsidRPr="00380986" w:rsidRDefault="002F65CF" w:rsidP="002E6FB7">
      <w:pPr>
        <w:spacing w:after="0"/>
        <w:rPr>
          <w:szCs w:val="20"/>
        </w:rPr>
      </w:pPr>
    </w:p>
    <w:p w:rsidR="003A5314" w:rsidRPr="00380986" w:rsidRDefault="003A5314" w:rsidP="002E6FB7">
      <w:pPr>
        <w:pStyle w:val="Nagwek1"/>
        <w:spacing w:before="0"/>
        <w:rPr>
          <w:sz w:val="20"/>
          <w:szCs w:val="20"/>
        </w:rPr>
      </w:pPr>
      <w:bookmarkStart w:id="2" w:name="_Toc215820178"/>
      <w:bookmarkStart w:id="3" w:name="_Toc230492816"/>
      <w:r w:rsidRPr="00380986">
        <w:rPr>
          <w:sz w:val="20"/>
          <w:szCs w:val="20"/>
        </w:rPr>
        <w:lastRenderedPageBreak/>
        <w:t>SPIS TABLIC</w:t>
      </w:r>
      <w:bookmarkEnd w:id="2"/>
      <w:bookmarkEnd w:id="3"/>
    </w:p>
    <w:p w:rsidR="00EE7632" w:rsidRDefault="00EE7632">
      <w:pPr>
        <w:pStyle w:val="Spisilustracji"/>
        <w:rPr>
          <w:sz w:val="18"/>
          <w:szCs w:val="18"/>
        </w:rPr>
      </w:pPr>
    </w:p>
    <w:p w:rsidR="00EE7632" w:rsidRPr="00EE7632" w:rsidRDefault="00F84C93">
      <w:pPr>
        <w:pStyle w:val="Spisilustracji"/>
        <w:rPr>
          <w:rFonts w:asciiTheme="minorHAnsi" w:eastAsiaTheme="minorEastAsia" w:hAnsiTheme="minorHAnsi" w:cstheme="minorBidi"/>
          <w:i w:val="0"/>
          <w:noProof/>
          <w:sz w:val="18"/>
          <w:szCs w:val="18"/>
        </w:rPr>
      </w:pPr>
      <w:r w:rsidRPr="00F84C93">
        <w:rPr>
          <w:sz w:val="18"/>
          <w:szCs w:val="18"/>
        </w:rPr>
        <w:fldChar w:fldCharType="begin"/>
      </w:r>
      <w:r w:rsidR="00CB25F8" w:rsidRPr="00EE7632">
        <w:rPr>
          <w:sz w:val="18"/>
          <w:szCs w:val="18"/>
        </w:rPr>
        <w:instrText xml:space="preserve"> TOC \h \z \t "Legenda" \c </w:instrText>
      </w:r>
      <w:r w:rsidRPr="00F84C93">
        <w:rPr>
          <w:sz w:val="18"/>
          <w:szCs w:val="18"/>
        </w:rPr>
        <w:fldChar w:fldCharType="separate"/>
      </w:r>
      <w:hyperlink w:anchor="_Toc239735497" w:history="1">
        <w:r w:rsidR="00EE7632" w:rsidRPr="00EE7632">
          <w:rPr>
            <w:rStyle w:val="Hipercze"/>
            <w:noProof/>
            <w:sz w:val="18"/>
            <w:szCs w:val="18"/>
          </w:rPr>
          <w:t>Metodyka przygotowania Lokalnego Programu Rewitalizacji</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_Toc239735497 \h </w:instrText>
        </w:r>
        <w:r w:rsidRPr="00EE7632">
          <w:rPr>
            <w:noProof/>
            <w:webHidden/>
            <w:sz w:val="18"/>
            <w:szCs w:val="18"/>
          </w:rPr>
        </w:r>
        <w:r w:rsidRPr="00EE7632">
          <w:rPr>
            <w:noProof/>
            <w:webHidden/>
            <w:sz w:val="18"/>
            <w:szCs w:val="18"/>
          </w:rPr>
          <w:fldChar w:fldCharType="separate"/>
        </w:r>
        <w:r w:rsidR="00967E92">
          <w:rPr>
            <w:noProof/>
            <w:webHidden/>
            <w:sz w:val="18"/>
            <w:szCs w:val="18"/>
          </w:rPr>
          <w:t>6</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498" w:history="1">
        <w:r w:rsidR="00EE7632" w:rsidRPr="00EE7632">
          <w:rPr>
            <w:rStyle w:val="Hipercze"/>
            <w:rFonts w:cs="Arial"/>
            <w:noProof/>
            <w:sz w:val="18"/>
            <w:szCs w:val="18"/>
          </w:rPr>
          <w:t>Tablica 1. Lokalizacja Gminy Starcza w Województwie Śląskim</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_Toc239735498 \h </w:instrText>
        </w:r>
        <w:r w:rsidRPr="00EE7632">
          <w:rPr>
            <w:noProof/>
            <w:webHidden/>
            <w:sz w:val="18"/>
            <w:szCs w:val="18"/>
          </w:rPr>
        </w:r>
        <w:r w:rsidRPr="00EE7632">
          <w:rPr>
            <w:noProof/>
            <w:webHidden/>
            <w:sz w:val="18"/>
            <w:szCs w:val="18"/>
          </w:rPr>
          <w:fldChar w:fldCharType="separate"/>
        </w:r>
        <w:r w:rsidR="00967E92">
          <w:rPr>
            <w:noProof/>
            <w:webHidden/>
            <w:sz w:val="18"/>
            <w:szCs w:val="18"/>
          </w:rPr>
          <w:t>7</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499" w:history="1">
        <w:r w:rsidR="00EE7632" w:rsidRPr="00EE7632">
          <w:rPr>
            <w:rStyle w:val="Hipercze"/>
            <w:rFonts w:cs="Arial"/>
            <w:noProof/>
            <w:sz w:val="18"/>
            <w:szCs w:val="18"/>
          </w:rPr>
          <w:t>Tablica 2. Lokalizacja gminy w Subregionie Północnym Województwa Śląskiego</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_Toc239735499 \h </w:instrText>
        </w:r>
        <w:r w:rsidRPr="00EE7632">
          <w:rPr>
            <w:noProof/>
            <w:webHidden/>
            <w:sz w:val="18"/>
            <w:szCs w:val="18"/>
          </w:rPr>
        </w:r>
        <w:r w:rsidRPr="00EE7632">
          <w:rPr>
            <w:noProof/>
            <w:webHidden/>
            <w:sz w:val="18"/>
            <w:szCs w:val="18"/>
          </w:rPr>
          <w:fldChar w:fldCharType="separate"/>
        </w:r>
        <w:r w:rsidR="00967E92">
          <w:rPr>
            <w:noProof/>
            <w:webHidden/>
            <w:sz w:val="18"/>
            <w:szCs w:val="18"/>
          </w:rPr>
          <w:t>8</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0" w:history="1">
        <w:r w:rsidR="00EE7632" w:rsidRPr="00EE7632">
          <w:rPr>
            <w:rStyle w:val="Hipercze"/>
            <w:rFonts w:cs="Arial"/>
            <w:noProof/>
            <w:sz w:val="18"/>
            <w:szCs w:val="18"/>
          </w:rPr>
          <w:t>Tablica 3. Lokalizacja gminy w Powiecie Częstochowskim</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_Toc239735500 \h </w:instrText>
        </w:r>
        <w:r w:rsidRPr="00EE7632">
          <w:rPr>
            <w:noProof/>
            <w:webHidden/>
            <w:sz w:val="18"/>
            <w:szCs w:val="18"/>
          </w:rPr>
        </w:r>
        <w:r w:rsidRPr="00EE7632">
          <w:rPr>
            <w:noProof/>
            <w:webHidden/>
            <w:sz w:val="18"/>
            <w:szCs w:val="18"/>
          </w:rPr>
          <w:fldChar w:fldCharType="separate"/>
        </w:r>
        <w:r w:rsidR="00967E92">
          <w:rPr>
            <w:noProof/>
            <w:webHidden/>
            <w:sz w:val="18"/>
            <w:szCs w:val="18"/>
          </w:rPr>
          <w:t>9</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2" w:history="1">
        <w:r w:rsidR="00EE7632" w:rsidRPr="00EE7632">
          <w:rPr>
            <w:rStyle w:val="Hipercze"/>
            <w:rFonts w:cs="Arial"/>
            <w:noProof/>
            <w:sz w:val="18"/>
            <w:szCs w:val="18"/>
          </w:rPr>
          <w:t>Tablica 4. Lokalizacja gminy w istniejącym i planowanym systemie transportowym</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_Toc239735502 \h </w:instrText>
        </w:r>
        <w:r w:rsidRPr="00EE7632">
          <w:rPr>
            <w:noProof/>
            <w:webHidden/>
            <w:sz w:val="18"/>
            <w:szCs w:val="18"/>
          </w:rPr>
        </w:r>
        <w:r w:rsidRPr="00EE7632">
          <w:rPr>
            <w:noProof/>
            <w:webHidden/>
            <w:sz w:val="18"/>
            <w:szCs w:val="18"/>
          </w:rPr>
          <w:fldChar w:fldCharType="separate"/>
        </w:r>
        <w:r w:rsidR="00967E92">
          <w:rPr>
            <w:noProof/>
            <w:webHidden/>
            <w:sz w:val="18"/>
            <w:szCs w:val="18"/>
          </w:rPr>
          <w:t>10</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3" w:history="1">
        <w:r w:rsidR="00EE7632" w:rsidRPr="00EE7632">
          <w:rPr>
            <w:rStyle w:val="Hipercze"/>
            <w:rFonts w:cs="Arial"/>
            <w:noProof/>
            <w:sz w:val="18"/>
            <w:szCs w:val="18"/>
          </w:rPr>
          <w:t>Tablica 5. Grunty w gminie Starcza w ha</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_Toc239735503 \h </w:instrText>
        </w:r>
        <w:r w:rsidRPr="00EE7632">
          <w:rPr>
            <w:noProof/>
            <w:webHidden/>
            <w:sz w:val="18"/>
            <w:szCs w:val="18"/>
          </w:rPr>
        </w:r>
        <w:r w:rsidRPr="00EE7632">
          <w:rPr>
            <w:noProof/>
            <w:webHidden/>
            <w:sz w:val="18"/>
            <w:szCs w:val="18"/>
          </w:rPr>
          <w:fldChar w:fldCharType="separate"/>
        </w:r>
        <w:r w:rsidR="00967E92">
          <w:rPr>
            <w:noProof/>
            <w:webHidden/>
            <w:sz w:val="18"/>
            <w:szCs w:val="18"/>
          </w:rPr>
          <w:t>20</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4" w:history="1">
        <w:r w:rsidR="00EE7632" w:rsidRPr="00EE7632">
          <w:rPr>
            <w:rStyle w:val="Hipercze"/>
            <w:rFonts w:cs="Arial"/>
            <w:noProof/>
            <w:sz w:val="18"/>
            <w:szCs w:val="18"/>
          </w:rPr>
          <w:t>Tablica 6. Struktura gruntów w Gminie Starcza w %</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_Toc239735504 \h </w:instrText>
        </w:r>
        <w:r w:rsidRPr="00EE7632">
          <w:rPr>
            <w:noProof/>
            <w:webHidden/>
            <w:sz w:val="18"/>
            <w:szCs w:val="18"/>
          </w:rPr>
        </w:r>
        <w:r w:rsidRPr="00EE7632">
          <w:rPr>
            <w:noProof/>
            <w:webHidden/>
            <w:sz w:val="18"/>
            <w:szCs w:val="18"/>
          </w:rPr>
          <w:fldChar w:fldCharType="separate"/>
        </w:r>
        <w:r w:rsidR="00967E92">
          <w:rPr>
            <w:noProof/>
            <w:webHidden/>
            <w:sz w:val="18"/>
            <w:szCs w:val="18"/>
          </w:rPr>
          <w:t>20</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5" w:history="1">
        <w:r w:rsidR="00EE7632" w:rsidRPr="00EE7632">
          <w:rPr>
            <w:rStyle w:val="Hipercze"/>
            <w:rFonts w:cs="Arial"/>
            <w:noProof/>
            <w:sz w:val="18"/>
            <w:szCs w:val="18"/>
          </w:rPr>
          <w:t>Tablica 7.  Infrastruktura komunalna w Gminie Starcza</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_Toc239735505 \h </w:instrText>
        </w:r>
        <w:r w:rsidRPr="00EE7632">
          <w:rPr>
            <w:noProof/>
            <w:webHidden/>
            <w:sz w:val="18"/>
            <w:szCs w:val="18"/>
          </w:rPr>
        </w:r>
        <w:r w:rsidRPr="00EE7632">
          <w:rPr>
            <w:noProof/>
            <w:webHidden/>
            <w:sz w:val="18"/>
            <w:szCs w:val="18"/>
          </w:rPr>
          <w:fldChar w:fldCharType="separate"/>
        </w:r>
        <w:r w:rsidR="00967E92">
          <w:rPr>
            <w:noProof/>
            <w:webHidden/>
            <w:sz w:val="18"/>
            <w:szCs w:val="18"/>
          </w:rPr>
          <w:t>21</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6" w:history="1">
        <w:r w:rsidR="00EE7632" w:rsidRPr="00EE7632">
          <w:rPr>
            <w:rStyle w:val="Hipercze"/>
            <w:rFonts w:cs="Arial"/>
            <w:noProof/>
            <w:sz w:val="18"/>
            <w:szCs w:val="18"/>
          </w:rPr>
          <w:t>Tablica 8.  Gminna Oczyszczalnia Ścieków w Starczy</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_Toc239735506 \h </w:instrText>
        </w:r>
        <w:r w:rsidRPr="00EE7632">
          <w:rPr>
            <w:noProof/>
            <w:webHidden/>
            <w:sz w:val="18"/>
            <w:szCs w:val="18"/>
          </w:rPr>
        </w:r>
        <w:r w:rsidRPr="00EE7632">
          <w:rPr>
            <w:noProof/>
            <w:webHidden/>
            <w:sz w:val="18"/>
            <w:szCs w:val="18"/>
          </w:rPr>
          <w:fldChar w:fldCharType="separate"/>
        </w:r>
        <w:r w:rsidR="00967E92">
          <w:rPr>
            <w:noProof/>
            <w:webHidden/>
            <w:sz w:val="18"/>
            <w:szCs w:val="18"/>
          </w:rPr>
          <w:t>23</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7" w:history="1">
        <w:r w:rsidR="00EE7632" w:rsidRPr="00EE7632">
          <w:rPr>
            <w:rStyle w:val="Hipercze"/>
            <w:rFonts w:cs="Arial"/>
            <w:noProof/>
            <w:sz w:val="18"/>
            <w:szCs w:val="18"/>
          </w:rPr>
          <w:t>Tablica 9. Podmioty gospodarki narodowej zarejestrowane w rejestrze REGON wg sektorów własnościowych</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_Toc239735507 \h </w:instrText>
        </w:r>
        <w:r w:rsidRPr="00EE7632">
          <w:rPr>
            <w:noProof/>
            <w:webHidden/>
            <w:sz w:val="18"/>
            <w:szCs w:val="18"/>
          </w:rPr>
        </w:r>
        <w:r w:rsidRPr="00EE7632">
          <w:rPr>
            <w:noProof/>
            <w:webHidden/>
            <w:sz w:val="18"/>
            <w:szCs w:val="18"/>
          </w:rPr>
          <w:fldChar w:fldCharType="separate"/>
        </w:r>
        <w:r w:rsidR="00967E92">
          <w:rPr>
            <w:noProof/>
            <w:webHidden/>
            <w:sz w:val="18"/>
            <w:szCs w:val="18"/>
          </w:rPr>
          <w:t>25</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8" w:history="1">
        <w:r w:rsidR="00EE7632" w:rsidRPr="00EE7632">
          <w:rPr>
            <w:rStyle w:val="Hipercze"/>
            <w:rFonts w:cs="Arial"/>
            <w:noProof/>
            <w:sz w:val="18"/>
            <w:szCs w:val="18"/>
          </w:rPr>
          <w:t>Tablica 10. Podmioty gospodarki narodowej zarejestrowane w rejestrze REGON wg sekcji PKD</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_Toc239735508 \h </w:instrText>
        </w:r>
        <w:r w:rsidRPr="00EE7632">
          <w:rPr>
            <w:noProof/>
            <w:webHidden/>
            <w:sz w:val="18"/>
            <w:szCs w:val="18"/>
          </w:rPr>
        </w:r>
        <w:r w:rsidRPr="00EE7632">
          <w:rPr>
            <w:noProof/>
            <w:webHidden/>
            <w:sz w:val="18"/>
            <w:szCs w:val="18"/>
          </w:rPr>
          <w:fldChar w:fldCharType="separate"/>
        </w:r>
        <w:r w:rsidR="00967E92">
          <w:rPr>
            <w:noProof/>
            <w:webHidden/>
            <w:sz w:val="18"/>
            <w:szCs w:val="18"/>
          </w:rPr>
          <w:t>26</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09" w:history="1">
        <w:r w:rsidR="00EE7632" w:rsidRPr="00EE7632">
          <w:rPr>
            <w:rStyle w:val="Hipercze"/>
            <w:rFonts w:cs="Arial"/>
            <w:noProof/>
            <w:sz w:val="18"/>
            <w:szCs w:val="18"/>
          </w:rPr>
          <w:t>Tablica 111. Liczba osób bezrobotnych w Powiecie Częstochowskim wg  stanu w dn. 31.12.2008r.</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_Toc239735509 \h </w:instrText>
        </w:r>
        <w:r w:rsidRPr="00EE7632">
          <w:rPr>
            <w:noProof/>
            <w:webHidden/>
            <w:sz w:val="18"/>
            <w:szCs w:val="18"/>
          </w:rPr>
        </w:r>
        <w:r w:rsidRPr="00EE7632">
          <w:rPr>
            <w:noProof/>
            <w:webHidden/>
            <w:sz w:val="18"/>
            <w:szCs w:val="18"/>
          </w:rPr>
          <w:fldChar w:fldCharType="separate"/>
        </w:r>
        <w:r w:rsidR="00967E92">
          <w:rPr>
            <w:noProof/>
            <w:webHidden/>
            <w:sz w:val="18"/>
            <w:szCs w:val="18"/>
          </w:rPr>
          <w:t>27</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0" w:history="1">
        <w:r w:rsidR="00EE7632" w:rsidRPr="00EE7632">
          <w:rPr>
            <w:rStyle w:val="Hipercze"/>
            <w:rFonts w:cs="Arial"/>
            <w:noProof/>
            <w:sz w:val="18"/>
            <w:szCs w:val="18"/>
          </w:rPr>
          <w:t>Tablica 12. Liczba ludności w Gminie Starcza</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_Toc239735510 \h </w:instrText>
        </w:r>
        <w:r w:rsidRPr="00EE7632">
          <w:rPr>
            <w:noProof/>
            <w:webHidden/>
            <w:sz w:val="18"/>
            <w:szCs w:val="18"/>
          </w:rPr>
        </w:r>
        <w:r w:rsidRPr="00EE7632">
          <w:rPr>
            <w:noProof/>
            <w:webHidden/>
            <w:sz w:val="18"/>
            <w:szCs w:val="18"/>
          </w:rPr>
          <w:fldChar w:fldCharType="separate"/>
        </w:r>
        <w:r w:rsidR="00967E92">
          <w:rPr>
            <w:noProof/>
            <w:webHidden/>
            <w:sz w:val="18"/>
            <w:szCs w:val="18"/>
          </w:rPr>
          <w:t>29</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1" w:history="1">
        <w:r w:rsidR="00EE7632" w:rsidRPr="00EE7632">
          <w:rPr>
            <w:rStyle w:val="Hipercze"/>
            <w:rFonts w:cs="Arial"/>
            <w:noProof/>
            <w:sz w:val="18"/>
            <w:szCs w:val="18"/>
          </w:rPr>
          <w:t>Tablica 13. Struktura ludności w Gminie Starcza</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_Toc239735511 \h </w:instrText>
        </w:r>
        <w:r w:rsidRPr="00EE7632">
          <w:rPr>
            <w:noProof/>
            <w:webHidden/>
            <w:sz w:val="18"/>
            <w:szCs w:val="18"/>
          </w:rPr>
        </w:r>
        <w:r w:rsidRPr="00EE7632">
          <w:rPr>
            <w:noProof/>
            <w:webHidden/>
            <w:sz w:val="18"/>
            <w:szCs w:val="18"/>
          </w:rPr>
          <w:fldChar w:fldCharType="separate"/>
        </w:r>
        <w:r w:rsidR="00967E92">
          <w:rPr>
            <w:noProof/>
            <w:webHidden/>
            <w:sz w:val="18"/>
            <w:szCs w:val="18"/>
          </w:rPr>
          <w:t>29</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2" w:history="1">
        <w:r w:rsidR="00EE7632" w:rsidRPr="00EE7632">
          <w:rPr>
            <w:rStyle w:val="Hipercze"/>
            <w:rFonts w:cs="Arial"/>
            <w:noProof/>
            <w:sz w:val="18"/>
            <w:szCs w:val="18"/>
          </w:rPr>
          <w:t>Tablica 14. Struktura ludności w %</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_Toc239735512 \h </w:instrText>
        </w:r>
        <w:r w:rsidRPr="00EE7632">
          <w:rPr>
            <w:noProof/>
            <w:webHidden/>
            <w:sz w:val="18"/>
            <w:szCs w:val="18"/>
          </w:rPr>
        </w:r>
        <w:r w:rsidRPr="00EE7632">
          <w:rPr>
            <w:noProof/>
            <w:webHidden/>
            <w:sz w:val="18"/>
            <w:szCs w:val="18"/>
          </w:rPr>
          <w:fldChar w:fldCharType="separate"/>
        </w:r>
        <w:r w:rsidR="00967E92">
          <w:rPr>
            <w:noProof/>
            <w:webHidden/>
            <w:sz w:val="18"/>
            <w:szCs w:val="18"/>
          </w:rPr>
          <w:t>30</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3" w:history="1">
        <w:r w:rsidR="00EE7632" w:rsidRPr="00EE7632">
          <w:rPr>
            <w:rStyle w:val="Hipercze"/>
            <w:rFonts w:cs="Arial"/>
            <w:noProof/>
            <w:sz w:val="18"/>
            <w:szCs w:val="18"/>
          </w:rPr>
          <w:t>Tablica 15. Wskaźniki modułu gminnego</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_Toc239735513 \h </w:instrText>
        </w:r>
        <w:r w:rsidRPr="00EE7632">
          <w:rPr>
            <w:noProof/>
            <w:webHidden/>
            <w:sz w:val="18"/>
            <w:szCs w:val="18"/>
          </w:rPr>
        </w:r>
        <w:r w:rsidRPr="00EE7632">
          <w:rPr>
            <w:noProof/>
            <w:webHidden/>
            <w:sz w:val="18"/>
            <w:szCs w:val="18"/>
          </w:rPr>
          <w:fldChar w:fldCharType="separate"/>
        </w:r>
        <w:r w:rsidR="00967E92">
          <w:rPr>
            <w:noProof/>
            <w:webHidden/>
            <w:sz w:val="18"/>
            <w:szCs w:val="18"/>
          </w:rPr>
          <w:t>30</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4" w:history="1">
        <w:r w:rsidR="00EE7632" w:rsidRPr="00EE7632">
          <w:rPr>
            <w:rStyle w:val="Hipercze"/>
            <w:rFonts w:cs="Arial"/>
            <w:noProof/>
            <w:sz w:val="18"/>
            <w:szCs w:val="18"/>
          </w:rPr>
          <w:t>Tablica 16. Ruch naturalny wg płci</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_Toc239735514 \h </w:instrText>
        </w:r>
        <w:r w:rsidRPr="00EE7632">
          <w:rPr>
            <w:noProof/>
            <w:webHidden/>
            <w:sz w:val="18"/>
            <w:szCs w:val="18"/>
          </w:rPr>
        </w:r>
        <w:r w:rsidRPr="00EE7632">
          <w:rPr>
            <w:noProof/>
            <w:webHidden/>
            <w:sz w:val="18"/>
            <w:szCs w:val="18"/>
          </w:rPr>
          <w:fldChar w:fldCharType="separate"/>
        </w:r>
        <w:r w:rsidR="00967E92">
          <w:rPr>
            <w:noProof/>
            <w:webHidden/>
            <w:sz w:val="18"/>
            <w:szCs w:val="18"/>
          </w:rPr>
          <w:t>30</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5" w:history="1">
        <w:r w:rsidR="00EE7632" w:rsidRPr="00EE7632">
          <w:rPr>
            <w:rStyle w:val="Hipercze"/>
            <w:rFonts w:cs="Arial"/>
            <w:noProof/>
            <w:sz w:val="18"/>
            <w:szCs w:val="18"/>
          </w:rPr>
          <w:t>Tablica 17. Migracje wewnętrzne i zewnętrzne</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_Toc239735515 \h </w:instrText>
        </w:r>
        <w:r w:rsidRPr="00EE7632">
          <w:rPr>
            <w:noProof/>
            <w:webHidden/>
            <w:sz w:val="18"/>
            <w:szCs w:val="18"/>
          </w:rPr>
        </w:r>
        <w:r w:rsidRPr="00EE7632">
          <w:rPr>
            <w:noProof/>
            <w:webHidden/>
            <w:sz w:val="18"/>
            <w:szCs w:val="18"/>
          </w:rPr>
          <w:fldChar w:fldCharType="separate"/>
        </w:r>
        <w:r w:rsidR="00967E92">
          <w:rPr>
            <w:noProof/>
            <w:webHidden/>
            <w:sz w:val="18"/>
            <w:szCs w:val="18"/>
          </w:rPr>
          <w:t>31</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6" w:history="1">
        <w:r w:rsidR="00EE7632" w:rsidRPr="00EE7632">
          <w:rPr>
            <w:rStyle w:val="Hipercze"/>
            <w:rFonts w:cs="Arial"/>
            <w:noProof/>
            <w:sz w:val="18"/>
            <w:szCs w:val="18"/>
          </w:rPr>
          <w:t xml:space="preserve">Tablica 18. </w:t>
        </w:r>
        <w:r w:rsidR="00EE7632" w:rsidRPr="00EE7632">
          <w:rPr>
            <w:rStyle w:val="Hipercze"/>
            <w:noProof/>
            <w:sz w:val="18"/>
            <w:szCs w:val="18"/>
          </w:rPr>
          <w:t>Zgodność z dokumentami strategicznymi</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_Toc239735516 \h </w:instrText>
        </w:r>
        <w:r w:rsidRPr="00EE7632">
          <w:rPr>
            <w:noProof/>
            <w:webHidden/>
            <w:sz w:val="18"/>
            <w:szCs w:val="18"/>
          </w:rPr>
        </w:r>
        <w:r w:rsidRPr="00EE7632">
          <w:rPr>
            <w:noProof/>
            <w:webHidden/>
            <w:sz w:val="18"/>
            <w:szCs w:val="18"/>
          </w:rPr>
          <w:fldChar w:fldCharType="separate"/>
        </w:r>
        <w:r w:rsidR="00967E92">
          <w:rPr>
            <w:noProof/>
            <w:webHidden/>
            <w:sz w:val="18"/>
            <w:szCs w:val="18"/>
          </w:rPr>
          <w:t>33</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7" w:history="1">
        <w:r w:rsidR="00EE7632" w:rsidRPr="00EE7632">
          <w:rPr>
            <w:rStyle w:val="Hipercze"/>
            <w:rFonts w:cs="Arial"/>
            <w:noProof/>
            <w:sz w:val="18"/>
            <w:szCs w:val="18"/>
          </w:rPr>
          <w:t>Tablica 19. Analiza SWOT dla Gminy Starcza</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_Toc239735517 \h </w:instrText>
        </w:r>
        <w:r w:rsidRPr="00EE7632">
          <w:rPr>
            <w:noProof/>
            <w:webHidden/>
            <w:sz w:val="18"/>
            <w:szCs w:val="18"/>
          </w:rPr>
        </w:r>
        <w:r w:rsidRPr="00EE7632">
          <w:rPr>
            <w:noProof/>
            <w:webHidden/>
            <w:sz w:val="18"/>
            <w:szCs w:val="18"/>
          </w:rPr>
          <w:fldChar w:fldCharType="separate"/>
        </w:r>
        <w:r w:rsidR="00967E92">
          <w:rPr>
            <w:noProof/>
            <w:webHidden/>
            <w:sz w:val="18"/>
            <w:szCs w:val="18"/>
          </w:rPr>
          <w:t>35</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8" w:history="1">
        <w:r w:rsidR="00EE7632" w:rsidRPr="00EE7632">
          <w:rPr>
            <w:rStyle w:val="Hipercze"/>
            <w:rFonts w:cs="Arial"/>
            <w:noProof/>
            <w:sz w:val="18"/>
            <w:szCs w:val="18"/>
          </w:rPr>
          <w:t xml:space="preserve">Tablica 20. </w:t>
        </w:r>
        <w:r w:rsidR="00EE7632" w:rsidRPr="00EE7632">
          <w:rPr>
            <w:rStyle w:val="Hipercze"/>
            <w:noProof/>
            <w:sz w:val="18"/>
            <w:szCs w:val="18"/>
          </w:rPr>
          <w:t>Wykaz zadań inwestycyjnych</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_Toc239735518 \h </w:instrText>
        </w:r>
        <w:r w:rsidRPr="00EE7632">
          <w:rPr>
            <w:noProof/>
            <w:webHidden/>
            <w:sz w:val="18"/>
            <w:szCs w:val="18"/>
          </w:rPr>
        </w:r>
        <w:r w:rsidRPr="00EE7632">
          <w:rPr>
            <w:noProof/>
            <w:webHidden/>
            <w:sz w:val="18"/>
            <w:szCs w:val="18"/>
          </w:rPr>
          <w:fldChar w:fldCharType="separate"/>
        </w:r>
        <w:r w:rsidR="00967E92">
          <w:rPr>
            <w:noProof/>
            <w:webHidden/>
            <w:sz w:val="18"/>
            <w:szCs w:val="18"/>
          </w:rPr>
          <w:t>40</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19" w:history="1">
        <w:r w:rsidR="00EE7632" w:rsidRPr="00EE7632">
          <w:rPr>
            <w:rStyle w:val="Hipercze"/>
            <w:rFonts w:cs="Arial"/>
            <w:noProof/>
            <w:sz w:val="18"/>
            <w:szCs w:val="18"/>
          </w:rPr>
          <w:t>Tablica 21. Źródła finansowania działań w ramach Lokalnego programu Rewitalizacji</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_Toc239735519 \h </w:instrText>
        </w:r>
        <w:r w:rsidRPr="00EE7632">
          <w:rPr>
            <w:noProof/>
            <w:webHidden/>
            <w:sz w:val="18"/>
            <w:szCs w:val="18"/>
          </w:rPr>
        </w:r>
        <w:r w:rsidRPr="00EE7632">
          <w:rPr>
            <w:noProof/>
            <w:webHidden/>
            <w:sz w:val="18"/>
            <w:szCs w:val="18"/>
          </w:rPr>
          <w:fldChar w:fldCharType="separate"/>
        </w:r>
        <w:r w:rsidR="00967E92">
          <w:rPr>
            <w:noProof/>
            <w:webHidden/>
            <w:sz w:val="18"/>
            <w:szCs w:val="18"/>
          </w:rPr>
          <w:t>47</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20" w:history="1">
        <w:r w:rsidR="00EE7632" w:rsidRPr="00EE7632">
          <w:rPr>
            <w:rStyle w:val="Hipercze"/>
            <w:rFonts w:cs="Arial"/>
            <w:noProof/>
            <w:sz w:val="18"/>
            <w:szCs w:val="18"/>
          </w:rPr>
          <w:t>Tablica 22. Źródła finansowania działań rewitalizacyjnych w %</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_Toc239735520 \h </w:instrText>
        </w:r>
        <w:r w:rsidRPr="00EE7632">
          <w:rPr>
            <w:noProof/>
            <w:webHidden/>
            <w:sz w:val="18"/>
            <w:szCs w:val="18"/>
          </w:rPr>
        </w:r>
        <w:r w:rsidRPr="00EE7632">
          <w:rPr>
            <w:noProof/>
            <w:webHidden/>
            <w:sz w:val="18"/>
            <w:szCs w:val="18"/>
          </w:rPr>
          <w:fldChar w:fldCharType="separate"/>
        </w:r>
        <w:r w:rsidR="00967E92">
          <w:rPr>
            <w:noProof/>
            <w:webHidden/>
            <w:sz w:val="18"/>
            <w:szCs w:val="18"/>
          </w:rPr>
          <w:t>47</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21" w:history="1">
        <w:r w:rsidR="00EE7632" w:rsidRPr="00EE7632">
          <w:rPr>
            <w:rStyle w:val="Hipercze"/>
            <w:rFonts w:cs="Arial"/>
            <w:noProof/>
            <w:sz w:val="18"/>
            <w:szCs w:val="18"/>
          </w:rPr>
          <w:t>Tablica 23. Źródła finansowania Lokalnego Programu Rewitalizacji w latach 2007 - 2013</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_Toc239735521 \h </w:instrText>
        </w:r>
        <w:r w:rsidRPr="00EE7632">
          <w:rPr>
            <w:noProof/>
            <w:webHidden/>
            <w:sz w:val="18"/>
            <w:szCs w:val="18"/>
          </w:rPr>
        </w:r>
        <w:r w:rsidRPr="00EE7632">
          <w:rPr>
            <w:noProof/>
            <w:webHidden/>
            <w:sz w:val="18"/>
            <w:szCs w:val="18"/>
          </w:rPr>
          <w:fldChar w:fldCharType="separate"/>
        </w:r>
        <w:r w:rsidR="00967E92">
          <w:rPr>
            <w:noProof/>
            <w:webHidden/>
            <w:sz w:val="18"/>
            <w:szCs w:val="18"/>
          </w:rPr>
          <w:t>47</w:t>
        </w:r>
        <w:r w:rsidRPr="00EE7632">
          <w:rPr>
            <w:noProof/>
            <w:webHidden/>
            <w:sz w:val="18"/>
            <w:szCs w:val="18"/>
          </w:rPr>
          <w:fldChar w:fldCharType="end"/>
        </w:r>
      </w:hyperlink>
    </w:p>
    <w:p w:rsidR="00EE7632" w:rsidRPr="00EE7632" w:rsidRDefault="00F84C93">
      <w:pPr>
        <w:pStyle w:val="Spisilustracji"/>
        <w:rPr>
          <w:rFonts w:asciiTheme="minorHAnsi" w:eastAsiaTheme="minorEastAsia" w:hAnsiTheme="minorHAnsi" w:cstheme="minorBidi"/>
          <w:i w:val="0"/>
          <w:noProof/>
          <w:sz w:val="18"/>
          <w:szCs w:val="18"/>
        </w:rPr>
      </w:pPr>
      <w:hyperlink w:anchor="_Toc239735522" w:history="1">
        <w:r w:rsidR="00EE7632" w:rsidRPr="00EE7632">
          <w:rPr>
            <w:rStyle w:val="Hipercze"/>
            <w:rFonts w:cs="Arial"/>
            <w:noProof/>
            <w:sz w:val="18"/>
            <w:szCs w:val="18"/>
          </w:rPr>
          <w:t xml:space="preserve">Tablica 24. </w:t>
        </w:r>
        <w:r w:rsidR="00EE7632" w:rsidRPr="00EE7632">
          <w:rPr>
            <w:rStyle w:val="Hipercze"/>
            <w:noProof/>
            <w:sz w:val="18"/>
            <w:szCs w:val="18"/>
          </w:rPr>
          <w:t>Determinanty realizacji Lokalnego Programu Rewitalizacji</w:t>
        </w:r>
        <w:r w:rsidR="00EE7632" w:rsidRPr="00EE7632">
          <w:rPr>
            <w:noProof/>
            <w:webHidden/>
            <w:sz w:val="18"/>
            <w:szCs w:val="18"/>
          </w:rPr>
          <w:tab/>
        </w:r>
        <w:r w:rsidRPr="00EE7632">
          <w:rPr>
            <w:noProof/>
            <w:webHidden/>
            <w:sz w:val="18"/>
            <w:szCs w:val="18"/>
          </w:rPr>
          <w:fldChar w:fldCharType="begin"/>
        </w:r>
        <w:r w:rsidR="00EE7632" w:rsidRPr="00EE7632">
          <w:rPr>
            <w:noProof/>
            <w:webHidden/>
            <w:sz w:val="18"/>
            <w:szCs w:val="18"/>
          </w:rPr>
          <w:instrText xml:space="preserve"> PAGEREF _Toc239735522 \h </w:instrText>
        </w:r>
        <w:r w:rsidRPr="00EE7632">
          <w:rPr>
            <w:noProof/>
            <w:webHidden/>
            <w:sz w:val="18"/>
            <w:szCs w:val="18"/>
          </w:rPr>
        </w:r>
        <w:r w:rsidRPr="00EE7632">
          <w:rPr>
            <w:noProof/>
            <w:webHidden/>
            <w:sz w:val="18"/>
            <w:szCs w:val="18"/>
          </w:rPr>
          <w:fldChar w:fldCharType="separate"/>
        </w:r>
        <w:r w:rsidR="00967E92">
          <w:rPr>
            <w:noProof/>
            <w:webHidden/>
            <w:sz w:val="18"/>
            <w:szCs w:val="18"/>
          </w:rPr>
          <w:t>52</w:t>
        </w:r>
        <w:r w:rsidRPr="00EE7632">
          <w:rPr>
            <w:noProof/>
            <w:webHidden/>
            <w:sz w:val="18"/>
            <w:szCs w:val="18"/>
          </w:rPr>
          <w:fldChar w:fldCharType="end"/>
        </w:r>
      </w:hyperlink>
    </w:p>
    <w:p w:rsidR="00CB25F8" w:rsidRPr="00380986" w:rsidRDefault="00F84C93" w:rsidP="007525F0">
      <w:pPr>
        <w:spacing w:after="0"/>
        <w:rPr>
          <w:szCs w:val="20"/>
        </w:rPr>
      </w:pPr>
      <w:r w:rsidRPr="00EE7632">
        <w:rPr>
          <w:sz w:val="18"/>
          <w:szCs w:val="18"/>
        </w:rPr>
        <w:fldChar w:fldCharType="end"/>
      </w:r>
    </w:p>
    <w:p w:rsidR="00CB25F8" w:rsidRPr="00380986" w:rsidRDefault="00CB25F8" w:rsidP="002E6FB7">
      <w:pPr>
        <w:spacing w:after="0"/>
        <w:rPr>
          <w:szCs w:val="20"/>
        </w:rPr>
      </w:pPr>
    </w:p>
    <w:p w:rsidR="00CB25F8" w:rsidRPr="00380986" w:rsidRDefault="00CB25F8" w:rsidP="002E6FB7">
      <w:pPr>
        <w:spacing w:after="0"/>
        <w:rPr>
          <w:szCs w:val="20"/>
        </w:rPr>
      </w:pPr>
    </w:p>
    <w:p w:rsidR="00136CD5" w:rsidRDefault="00136CD5" w:rsidP="002E6FB7">
      <w:pPr>
        <w:spacing w:after="0"/>
        <w:rPr>
          <w:szCs w:val="20"/>
        </w:rPr>
      </w:pPr>
    </w:p>
    <w:p w:rsidR="007525F0" w:rsidRDefault="007525F0" w:rsidP="002E6FB7">
      <w:pPr>
        <w:spacing w:after="0"/>
        <w:rPr>
          <w:szCs w:val="20"/>
        </w:rPr>
      </w:pPr>
    </w:p>
    <w:p w:rsidR="007525F0" w:rsidRDefault="007525F0" w:rsidP="002E6FB7">
      <w:pPr>
        <w:spacing w:after="0"/>
        <w:rPr>
          <w:szCs w:val="20"/>
        </w:rPr>
      </w:pPr>
    </w:p>
    <w:p w:rsidR="007525F0" w:rsidRDefault="007525F0" w:rsidP="002E6FB7">
      <w:pPr>
        <w:spacing w:after="0"/>
        <w:rPr>
          <w:szCs w:val="20"/>
        </w:rPr>
      </w:pPr>
    </w:p>
    <w:p w:rsidR="00EE7632" w:rsidRDefault="00EE7632" w:rsidP="002E6FB7">
      <w:pPr>
        <w:spacing w:after="0"/>
        <w:rPr>
          <w:szCs w:val="20"/>
        </w:rPr>
      </w:pPr>
    </w:p>
    <w:p w:rsidR="00EE7632" w:rsidRDefault="00EE7632" w:rsidP="002E6FB7">
      <w:pPr>
        <w:spacing w:after="0"/>
        <w:rPr>
          <w:szCs w:val="20"/>
        </w:rPr>
      </w:pPr>
    </w:p>
    <w:p w:rsidR="00EE7632" w:rsidRDefault="00EE7632" w:rsidP="002E6FB7">
      <w:pPr>
        <w:spacing w:after="0"/>
        <w:rPr>
          <w:szCs w:val="20"/>
        </w:rPr>
      </w:pPr>
    </w:p>
    <w:p w:rsidR="00EE7632" w:rsidRDefault="00EE7632" w:rsidP="002E6FB7">
      <w:pPr>
        <w:spacing w:after="0"/>
        <w:rPr>
          <w:szCs w:val="20"/>
        </w:rPr>
      </w:pPr>
    </w:p>
    <w:p w:rsidR="00EE7632" w:rsidRDefault="00EE7632" w:rsidP="002E6FB7">
      <w:pPr>
        <w:spacing w:after="0"/>
        <w:rPr>
          <w:szCs w:val="20"/>
        </w:rPr>
      </w:pPr>
    </w:p>
    <w:p w:rsidR="00EE7632" w:rsidRDefault="00EE7632" w:rsidP="002E6FB7">
      <w:pPr>
        <w:spacing w:after="0"/>
        <w:rPr>
          <w:szCs w:val="20"/>
        </w:rPr>
      </w:pPr>
    </w:p>
    <w:p w:rsidR="00EE7632" w:rsidRDefault="00EE7632" w:rsidP="002E6FB7">
      <w:pPr>
        <w:spacing w:after="0"/>
        <w:rPr>
          <w:szCs w:val="20"/>
        </w:rPr>
      </w:pPr>
    </w:p>
    <w:p w:rsidR="00EE7632" w:rsidRPr="00380986" w:rsidRDefault="00EE7632" w:rsidP="002E6FB7">
      <w:pPr>
        <w:spacing w:after="0"/>
        <w:rPr>
          <w:szCs w:val="20"/>
        </w:rPr>
      </w:pPr>
    </w:p>
    <w:p w:rsidR="002B3C9E" w:rsidRDefault="002B3C9E" w:rsidP="002E6FB7">
      <w:pPr>
        <w:pStyle w:val="Nagwek1"/>
        <w:spacing w:before="0"/>
      </w:pPr>
      <w:bookmarkStart w:id="4" w:name="_Toc215820179"/>
      <w:bookmarkStart w:id="5" w:name="_Toc230492817"/>
      <w:r w:rsidRPr="00380986">
        <w:lastRenderedPageBreak/>
        <w:t>Wstęp</w:t>
      </w:r>
      <w:bookmarkEnd w:id="4"/>
      <w:bookmarkEnd w:id="5"/>
    </w:p>
    <w:p w:rsidR="00380986" w:rsidRPr="00380986" w:rsidRDefault="00380986" w:rsidP="00380986"/>
    <w:p w:rsidR="00395AB5" w:rsidRPr="00380986" w:rsidRDefault="00395AB5" w:rsidP="002E6FB7">
      <w:pPr>
        <w:spacing w:after="0"/>
        <w:rPr>
          <w:szCs w:val="20"/>
        </w:rPr>
      </w:pPr>
      <w:r w:rsidRPr="00380986">
        <w:rPr>
          <w:szCs w:val="20"/>
        </w:rPr>
        <w:t xml:space="preserve">Rewitalizacja jest szansą na zastosowanie kompleksowych i nowoczesnych rozwiązań w zakresie rozwoju obszarów miejskich, które w wyniku przemian gospodarczych, procesów historycznych, </w:t>
      </w:r>
      <w:r w:rsidRPr="00380986">
        <w:rPr>
          <w:szCs w:val="20"/>
        </w:rPr>
        <w:br/>
        <w:t>a także wielu innych czynników zostały zniszczone, a ich znaczenie dla rozwoju miasta zostało zdegradowane.</w:t>
      </w:r>
    </w:p>
    <w:p w:rsidR="00395AB5" w:rsidRPr="00380986" w:rsidRDefault="00657C55" w:rsidP="002E6FB7">
      <w:pPr>
        <w:spacing w:after="0"/>
        <w:rPr>
          <w:szCs w:val="20"/>
        </w:rPr>
      </w:pPr>
      <w:r>
        <w:rPr>
          <w:noProof/>
          <w:szCs w:val="20"/>
          <w:lang w:eastAsia="pl-PL"/>
        </w:rPr>
        <w:drawing>
          <wp:anchor distT="0" distB="0" distL="114300" distR="114300" simplePos="0" relativeHeight="251650048" behindDoc="0" locked="0" layoutInCell="1" allowOverlap="1">
            <wp:simplePos x="0" y="0"/>
            <wp:positionH relativeFrom="column">
              <wp:posOffset>-477520</wp:posOffset>
            </wp:positionH>
            <wp:positionV relativeFrom="paragraph">
              <wp:posOffset>79375</wp:posOffset>
            </wp:positionV>
            <wp:extent cx="6856730" cy="2552700"/>
            <wp:effectExtent l="19050" t="0" r="1270" b="0"/>
            <wp:wrapNone/>
            <wp:docPr id="292"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pic:cNvPicPr>
                      <a:picLocks noChangeAspect="1" noChangeArrowheads="1"/>
                    </pic:cNvPicPr>
                  </pic:nvPicPr>
                  <pic:blipFill>
                    <a:blip r:embed="rId16" cstate="print"/>
                    <a:srcRect/>
                    <a:stretch>
                      <a:fillRect/>
                    </a:stretch>
                  </pic:blipFill>
                  <pic:spPr bwMode="auto">
                    <a:xfrm>
                      <a:off x="0" y="0"/>
                      <a:ext cx="6856730" cy="2552700"/>
                    </a:xfrm>
                    <a:prstGeom prst="rect">
                      <a:avLst/>
                    </a:prstGeom>
                    <a:noFill/>
                  </pic:spPr>
                </pic:pic>
              </a:graphicData>
            </a:graphic>
          </wp:anchor>
        </w:drawing>
      </w:r>
    </w:p>
    <w:p w:rsidR="00395AB5" w:rsidRPr="00380986" w:rsidRDefault="00395AB5" w:rsidP="002E6FB7">
      <w:pPr>
        <w:spacing w:after="0"/>
        <w:rPr>
          <w:szCs w:val="20"/>
        </w:rPr>
      </w:pPr>
    </w:p>
    <w:p w:rsidR="00395AB5" w:rsidRPr="00380986" w:rsidRDefault="00395AB5" w:rsidP="002E6FB7">
      <w:pPr>
        <w:spacing w:after="0"/>
        <w:rPr>
          <w:szCs w:val="20"/>
        </w:rPr>
      </w:pPr>
    </w:p>
    <w:p w:rsidR="00395AB5" w:rsidRPr="00380986" w:rsidRDefault="00395AB5" w:rsidP="002E6FB7">
      <w:pPr>
        <w:spacing w:after="0"/>
        <w:rPr>
          <w:szCs w:val="20"/>
        </w:rPr>
      </w:pPr>
    </w:p>
    <w:p w:rsidR="00395AB5" w:rsidRPr="00380986" w:rsidRDefault="00395AB5" w:rsidP="002E6FB7">
      <w:pPr>
        <w:spacing w:after="0"/>
        <w:rPr>
          <w:szCs w:val="20"/>
        </w:rPr>
      </w:pPr>
    </w:p>
    <w:p w:rsidR="00395AB5" w:rsidRPr="00380986" w:rsidRDefault="00395AB5" w:rsidP="002E6FB7">
      <w:pPr>
        <w:spacing w:after="0"/>
        <w:rPr>
          <w:szCs w:val="20"/>
        </w:rPr>
      </w:pPr>
    </w:p>
    <w:p w:rsidR="00395AB5" w:rsidRPr="00380986" w:rsidRDefault="00395AB5" w:rsidP="002E6FB7">
      <w:pPr>
        <w:spacing w:after="0"/>
        <w:rPr>
          <w:szCs w:val="20"/>
        </w:rPr>
      </w:pPr>
    </w:p>
    <w:p w:rsidR="00395AB5" w:rsidRPr="00380986" w:rsidRDefault="00395AB5" w:rsidP="002E6FB7">
      <w:pPr>
        <w:spacing w:after="0"/>
        <w:rPr>
          <w:szCs w:val="20"/>
        </w:rPr>
      </w:pPr>
    </w:p>
    <w:p w:rsidR="00395AB5" w:rsidRPr="00380986" w:rsidRDefault="00395AB5" w:rsidP="002E6FB7">
      <w:pPr>
        <w:spacing w:after="0"/>
        <w:rPr>
          <w:szCs w:val="20"/>
        </w:rPr>
      </w:pPr>
      <w:r w:rsidRPr="00380986">
        <w:rPr>
          <w:szCs w:val="20"/>
        </w:rPr>
        <w:t>Rewitalizacja jest procesem złożonym z działań inwestycyjnych oraz szeregu działań wspomagających mających na celu właściwe wykorzystanie powstałej i odnowionej infrastruktury.</w:t>
      </w:r>
    </w:p>
    <w:p w:rsidR="004C607A" w:rsidRPr="00380986" w:rsidRDefault="004C607A" w:rsidP="002E6FB7">
      <w:pPr>
        <w:spacing w:after="0"/>
        <w:jc w:val="center"/>
        <w:rPr>
          <w:noProof/>
          <w:szCs w:val="20"/>
          <w:lang w:eastAsia="pl-PL"/>
        </w:rPr>
      </w:pPr>
    </w:p>
    <w:p w:rsidR="004C607A" w:rsidRPr="00380986" w:rsidRDefault="004C607A" w:rsidP="002E6FB7">
      <w:pPr>
        <w:spacing w:after="0"/>
        <w:jc w:val="center"/>
        <w:rPr>
          <w:noProof/>
          <w:szCs w:val="20"/>
          <w:lang w:eastAsia="pl-PL"/>
        </w:rPr>
      </w:pPr>
    </w:p>
    <w:p w:rsidR="004C607A" w:rsidRPr="00380986" w:rsidRDefault="004C607A" w:rsidP="002E6FB7">
      <w:pPr>
        <w:spacing w:after="0"/>
        <w:jc w:val="center"/>
        <w:rPr>
          <w:noProof/>
          <w:szCs w:val="20"/>
          <w:lang w:eastAsia="pl-PL"/>
        </w:rPr>
      </w:pPr>
    </w:p>
    <w:p w:rsidR="00395AB5" w:rsidRPr="00380986" w:rsidRDefault="00657C55" w:rsidP="002E6FB7">
      <w:pPr>
        <w:spacing w:after="0"/>
        <w:jc w:val="center"/>
        <w:rPr>
          <w:szCs w:val="20"/>
        </w:rPr>
      </w:pPr>
      <w:r>
        <w:rPr>
          <w:noProof/>
          <w:szCs w:val="20"/>
          <w:lang w:eastAsia="pl-PL"/>
        </w:rPr>
        <w:drawing>
          <wp:inline distT="0" distB="0" distL="0" distR="0">
            <wp:extent cx="2807650" cy="2566556"/>
            <wp:effectExtent l="38100" t="0" r="11750" b="767194"/>
            <wp:docPr id="1"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2807650" cy="25665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747EF" w:rsidRDefault="006747EF" w:rsidP="002E6FB7">
      <w:pPr>
        <w:spacing w:after="0"/>
        <w:rPr>
          <w:szCs w:val="20"/>
        </w:rPr>
      </w:pPr>
    </w:p>
    <w:p w:rsidR="002F65CF" w:rsidRDefault="002F65CF" w:rsidP="002E6FB7">
      <w:pPr>
        <w:spacing w:after="0"/>
        <w:rPr>
          <w:szCs w:val="20"/>
        </w:rPr>
      </w:pPr>
    </w:p>
    <w:p w:rsidR="002F65CF" w:rsidRDefault="002F65CF" w:rsidP="002E6FB7">
      <w:pPr>
        <w:spacing w:after="0"/>
        <w:rPr>
          <w:szCs w:val="20"/>
        </w:rPr>
      </w:pPr>
    </w:p>
    <w:p w:rsidR="002F65CF" w:rsidRDefault="002F65CF" w:rsidP="002E6FB7">
      <w:pPr>
        <w:spacing w:after="0"/>
        <w:rPr>
          <w:szCs w:val="20"/>
        </w:rPr>
      </w:pPr>
    </w:p>
    <w:p w:rsidR="002F65CF" w:rsidRPr="00380986" w:rsidRDefault="002F65CF" w:rsidP="002E6FB7">
      <w:pPr>
        <w:spacing w:after="0"/>
        <w:rPr>
          <w:szCs w:val="20"/>
        </w:rPr>
      </w:pPr>
    </w:p>
    <w:p w:rsidR="00395AB5" w:rsidRPr="00380986" w:rsidRDefault="00395AB5" w:rsidP="002E6FB7">
      <w:pPr>
        <w:spacing w:after="0"/>
        <w:rPr>
          <w:szCs w:val="20"/>
        </w:rPr>
      </w:pPr>
      <w:r w:rsidRPr="00380986">
        <w:rPr>
          <w:szCs w:val="20"/>
        </w:rPr>
        <w:lastRenderedPageBreak/>
        <w:t>Proces rewitalizacji obejmuje trzy podstawowe aspekty:</w:t>
      </w:r>
    </w:p>
    <w:p w:rsidR="00395AB5" w:rsidRPr="00380986" w:rsidRDefault="00395AB5" w:rsidP="002E6FB7">
      <w:pPr>
        <w:numPr>
          <w:ilvl w:val="0"/>
          <w:numId w:val="2"/>
        </w:numPr>
        <w:spacing w:after="0"/>
        <w:rPr>
          <w:szCs w:val="20"/>
        </w:rPr>
      </w:pPr>
      <w:r w:rsidRPr="00380986">
        <w:rPr>
          <w:szCs w:val="20"/>
        </w:rPr>
        <w:t>Aspekt urbanistyczno – przestrzenny</w:t>
      </w:r>
    </w:p>
    <w:p w:rsidR="00395AB5" w:rsidRPr="00380986" w:rsidRDefault="00395AB5" w:rsidP="002E6FB7">
      <w:pPr>
        <w:numPr>
          <w:ilvl w:val="0"/>
          <w:numId w:val="2"/>
        </w:numPr>
        <w:spacing w:after="0"/>
        <w:rPr>
          <w:szCs w:val="20"/>
        </w:rPr>
      </w:pPr>
      <w:r w:rsidRPr="00380986">
        <w:rPr>
          <w:szCs w:val="20"/>
        </w:rPr>
        <w:t>Aspekt społeczno – kulturowy</w:t>
      </w:r>
    </w:p>
    <w:p w:rsidR="00395AB5" w:rsidRPr="00380986" w:rsidRDefault="00395AB5" w:rsidP="002E6FB7">
      <w:pPr>
        <w:numPr>
          <w:ilvl w:val="0"/>
          <w:numId w:val="2"/>
        </w:numPr>
        <w:spacing w:after="0"/>
        <w:rPr>
          <w:szCs w:val="20"/>
        </w:rPr>
      </w:pPr>
      <w:r w:rsidRPr="00380986">
        <w:rPr>
          <w:szCs w:val="20"/>
        </w:rPr>
        <w:t xml:space="preserve">Aspekt ekonomiczno – gospodarczy. </w:t>
      </w:r>
    </w:p>
    <w:p w:rsidR="00395AB5" w:rsidRPr="00380986" w:rsidRDefault="00657C55" w:rsidP="002E6FB7">
      <w:pPr>
        <w:spacing w:after="0"/>
        <w:jc w:val="center"/>
        <w:rPr>
          <w:szCs w:val="20"/>
        </w:rPr>
      </w:pPr>
      <w:r>
        <w:rPr>
          <w:noProof/>
          <w:szCs w:val="20"/>
          <w:lang w:eastAsia="pl-PL"/>
        </w:rPr>
        <w:drawing>
          <wp:inline distT="0" distB="0" distL="0" distR="0">
            <wp:extent cx="3849580" cy="2574667"/>
            <wp:effectExtent l="38100" t="0" r="17570" b="759083"/>
            <wp:docPr id="2" name="Obraz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3849580" cy="25746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C607A" w:rsidRPr="00380986" w:rsidRDefault="004C607A" w:rsidP="002E6FB7">
      <w:pPr>
        <w:spacing w:after="0"/>
        <w:rPr>
          <w:szCs w:val="20"/>
        </w:rPr>
      </w:pPr>
    </w:p>
    <w:p w:rsidR="00395AB5" w:rsidRPr="00380986" w:rsidRDefault="00395AB5" w:rsidP="002E6FB7">
      <w:pPr>
        <w:spacing w:after="0"/>
        <w:rPr>
          <w:szCs w:val="20"/>
        </w:rPr>
      </w:pPr>
      <w:r w:rsidRPr="00380986">
        <w:rPr>
          <w:szCs w:val="20"/>
        </w:rPr>
        <w:t xml:space="preserve">Wszelkie działania wynikające z programów rewitalizacji powinny prowadzić do osiągnięcia celów inwestycyjnych, gospodarczych oraz społecznych. </w:t>
      </w:r>
    </w:p>
    <w:p w:rsidR="00395AB5" w:rsidRPr="00380986" w:rsidRDefault="00F84C93" w:rsidP="002E6FB7">
      <w:pPr>
        <w:spacing w:after="0"/>
        <w:rPr>
          <w:noProof/>
          <w:szCs w:val="20"/>
          <w:lang w:eastAsia="pl-PL"/>
        </w:rPr>
      </w:pPr>
      <w:r>
        <w:rPr>
          <w:szCs w:val="20"/>
        </w:rPr>
        <w:pict>
          <v:shapetype id="_x0000_t202" coordsize="21600,21600" o:spt="202" path="m,l,21600r21600,l21600,xe">
            <v:stroke joinstyle="miter"/>
            <v:path gradientshapeok="t" o:connecttype="rect"/>
          </v:shapetype>
          <v:shape id="_x0000_s1123" type="#_x0000_t202" style="position:absolute;left:0;text-align:left;margin-left:252pt;margin-top:1.35pt;width:207pt;height:245.5pt;z-index:251651072" stroked="f">
            <v:textbox style="mso-next-textbox:#_x0000_s1123">
              <w:txbxContent>
                <w:p w:rsidR="00D80566" w:rsidRPr="00490BB3" w:rsidRDefault="00D80566" w:rsidP="00ED2C34">
                  <w:pPr>
                    <w:spacing w:line="276" w:lineRule="auto"/>
                    <w:rPr>
                      <w:rFonts w:cs="Arial"/>
                      <w:sz w:val="18"/>
                      <w:szCs w:val="18"/>
                    </w:rPr>
                  </w:pPr>
                  <w:r w:rsidRPr="00490BB3">
                    <w:rPr>
                      <w:rFonts w:cs="Arial"/>
                      <w:sz w:val="18"/>
                      <w:szCs w:val="18"/>
                    </w:rPr>
                    <w:t xml:space="preserve">Wdrożenie Lokalnych Programów Rewitalizacji wymaga zastosowania działań wspomagających mających na celu jak najszybsze i możliwe najefektywniejsze realizowanie przyjętych działań inwestycyjnych. </w:t>
                  </w:r>
                </w:p>
                <w:p w:rsidR="00D80566" w:rsidRPr="00490BB3" w:rsidRDefault="00D80566" w:rsidP="00ED2C34">
                  <w:pPr>
                    <w:spacing w:line="276" w:lineRule="auto"/>
                    <w:rPr>
                      <w:rFonts w:cs="Arial"/>
                      <w:sz w:val="18"/>
                      <w:szCs w:val="18"/>
                    </w:rPr>
                  </w:pPr>
                  <w:r w:rsidRPr="00490BB3">
                    <w:rPr>
                      <w:rFonts w:cs="Arial"/>
                      <w:sz w:val="18"/>
                      <w:szCs w:val="18"/>
                    </w:rPr>
                    <w:t>Podstawowymi instrumentami wspomagającymi są:</w:t>
                  </w:r>
                </w:p>
                <w:p w:rsidR="00D80566" w:rsidRPr="00ED2C34" w:rsidRDefault="00D80566" w:rsidP="004E001A">
                  <w:pPr>
                    <w:pStyle w:val="Akapitzlist"/>
                    <w:numPr>
                      <w:ilvl w:val="0"/>
                      <w:numId w:val="3"/>
                    </w:numPr>
                    <w:spacing w:line="276" w:lineRule="auto"/>
                    <w:rPr>
                      <w:rFonts w:cs="Arial"/>
                      <w:sz w:val="18"/>
                      <w:szCs w:val="18"/>
                    </w:rPr>
                  </w:pPr>
                  <w:r w:rsidRPr="00ED2C34">
                    <w:rPr>
                      <w:rFonts w:cs="Arial"/>
                      <w:sz w:val="18"/>
                      <w:szCs w:val="18"/>
                    </w:rPr>
                    <w:t xml:space="preserve">działania w obszarze przygotowania koncepcji projektowych i technicznych dla zadań ujętych w LPR, </w:t>
                  </w:r>
                </w:p>
                <w:p w:rsidR="00D80566" w:rsidRPr="00ED2C34" w:rsidRDefault="00D80566" w:rsidP="004E001A">
                  <w:pPr>
                    <w:pStyle w:val="Akapitzlist"/>
                    <w:numPr>
                      <w:ilvl w:val="0"/>
                      <w:numId w:val="3"/>
                    </w:numPr>
                    <w:spacing w:line="276" w:lineRule="auto"/>
                    <w:rPr>
                      <w:rFonts w:cs="Arial"/>
                      <w:sz w:val="18"/>
                      <w:szCs w:val="18"/>
                    </w:rPr>
                  </w:pPr>
                  <w:r w:rsidRPr="00ED2C34">
                    <w:rPr>
                      <w:rFonts w:cs="Arial"/>
                      <w:sz w:val="18"/>
                      <w:szCs w:val="18"/>
                    </w:rPr>
                    <w:t xml:space="preserve">organizowanie pomocy technicznej i konsultacji dla podmiotów realizujących poszczególne działania inwestycyjne, </w:t>
                  </w:r>
                </w:p>
                <w:p w:rsidR="00D80566" w:rsidRPr="00ED2C34" w:rsidRDefault="00D80566" w:rsidP="004E001A">
                  <w:pPr>
                    <w:pStyle w:val="Akapitzlist"/>
                    <w:numPr>
                      <w:ilvl w:val="0"/>
                      <w:numId w:val="3"/>
                    </w:numPr>
                    <w:spacing w:line="276" w:lineRule="auto"/>
                    <w:rPr>
                      <w:rFonts w:cs="Arial"/>
                      <w:sz w:val="18"/>
                      <w:szCs w:val="18"/>
                    </w:rPr>
                  </w:pPr>
                  <w:r w:rsidRPr="00ED2C34">
                    <w:rPr>
                      <w:rFonts w:cs="Arial"/>
                      <w:sz w:val="18"/>
                      <w:szCs w:val="18"/>
                    </w:rPr>
                    <w:t xml:space="preserve">szkolenia i programy informacyjne, </w:t>
                  </w:r>
                </w:p>
                <w:p w:rsidR="00D80566" w:rsidRPr="00ED2C34" w:rsidRDefault="00D80566" w:rsidP="004E001A">
                  <w:pPr>
                    <w:pStyle w:val="Akapitzlist"/>
                    <w:numPr>
                      <w:ilvl w:val="0"/>
                      <w:numId w:val="3"/>
                    </w:numPr>
                    <w:spacing w:line="276" w:lineRule="auto"/>
                    <w:rPr>
                      <w:rFonts w:cs="Arial"/>
                      <w:sz w:val="18"/>
                      <w:szCs w:val="18"/>
                    </w:rPr>
                  </w:pPr>
                  <w:r w:rsidRPr="00ED2C34">
                    <w:rPr>
                      <w:rFonts w:cs="Arial"/>
                      <w:sz w:val="18"/>
                      <w:szCs w:val="18"/>
                    </w:rPr>
                    <w:t>skuteczne zarządzanie realizacją działań inwestycyjnych</w:t>
                  </w:r>
                </w:p>
              </w:txbxContent>
            </v:textbox>
          </v:shape>
        </w:pict>
      </w:r>
      <w:r w:rsidR="00657C55">
        <w:rPr>
          <w:noProof/>
          <w:szCs w:val="20"/>
          <w:lang w:eastAsia="pl-PL"/>
        </w:rPr>
        <w:drawing>
          <wp:inline distT="0" distB="0" distL="0" distR="0">
            <wp:extent cx="2600104" cy="2598345"/>
            <wp:effectExtent l="38100" t="0" r="9746" b="773505"/>
            <wp:docPr id="3" name="Obraz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2600104" cy="2598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36CD5" w:rsidRPr="00380986" w:rsidRDefault="00136CD5" w:rsidP="002E6FB7">
      <w:pPr>
        <w:spacing w:after="0"/>
        <w:rPr>
          <w:noProof/>
          <w:szCs w:val="20"/>
          <w:lang w:eastAsia="pl-PL"/>
        </w:rPr>
      </w:pPr>
    </w:p>
    <w:p w:rsidR="00136CD5" w:rsidRPr="00380986" w:rsidRDefault="00136CD5" w:rsidP="002E6FB7">
      <w:pPr>
        <w:spacing w:after="0"/>
        <w:rPr>
          <w:noProof/>
          <w:szCs w:val="20"/>
          <w:lang w:eastAsia="pl-PL"/>
        </w:rPr>
      </w:pPr>
    </w:p>
    <w:p w:rsidR="004C607A" w:rsidRPr="00380986" w:rsidRDefault="004C607A" w:rsidP="002E6FB7">
      <w:pPr>
        <w:pStyle w:val="Legenda"/>
        <w:rPr>
          <w:rFonts w:eastAsia="Calibri"/>
          <w:b w:val="0"/>
          <w:bCs w:val="0"/>
          <w:noProof/>
        </w:rPr>
      </w:pPr>
      <w:bookmarkStart w:id="6" w:name="_Toc171264450"/>
      <w:bookmarkStart w:id="7" w:name="_Toc180769166"/>
    </w:p>
    <w:p w:rsidR="00136CD5" w:rsidRPr="00380986" w:rsidRDefault="00136CD5" w:rsidP="00380986">
      <w:pPr>
        <w:pStyle w:val="Legenda"/>
        <w:jc w:val="center"/>
        <w:rPr>
          <w:sz w:val="24"/>
          <w:szCs w:val="24"/>
        </w:rPr>
      </w:pPr>
      <w:bookmarkStart w:id="8" w:name="_Toc239735497"/>
      <w:r w:rsidRPr="00380986">
        <w:rPr>
          <w:sz w:val="24"/>
          <w:szCs w:val="24"/>
        </w:rPr>
        <w:t>Metodyka przygotowania Lokalnego Programu Rewitalizacji</w:t>
      </w:r>
      <w:bookmarkEnd w:id="6"/>
      <w:bookmarkEnd w:id="7"/>
      <w:bookmarkEnd w:id="8"/>
    </w:p>
    <w:p w:rsidR="00136CD5" w:rsidRPr="00380986" w:rsidRDefault="00136CD5" w:rsidP="002E6FB7">
      <w:pPr>
        <w:spacing w:after="0"/>
        <w:rPr>
          <w:szCs w:val="20"/>
        </w:rPr>
      </w:pPr>
    </w:p>
    <w:p w:rsidR="00CB25F8" w:rsidRPr="00380986" w:rsidRDefault="00657C55" w:rsidP="002E6FB7">
      <w:pPr>
        <w:spacing w:after="0"/>
        <w:rPr>
          <w:noProof/>
          <w:szCs w:val="20"/>
          <w:lang w:eastAsia="pl-PL"/>
        </w:rPr>
      </w:pPr>
      <w:r>
        <w:rPr>
          <w:noProof/>
          <w:szCs w:val="20"/>
          <w:lang w:eastAsia="pl-PL"/>
        </w:rPr>
        <w:drawing>
          <wp:inline distT="0" distB="0" distL="0" distR="0">
            <wp:extent cx="4658995" cy="7816215"/>
            <wp:effectExtent l="19050" t="0" r="825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cstate="print"/>
                    <a:srcRect/>
                    <a:stretch>
                      <a:fillRect/>
                    </a:stretch>
                  </pic:blipFill>
                  <pic:spPr bwMode="auto">
                    <a:xfrm>
                      <a:off x="0" y="0"/>
                      <a:ext cx="4658995" cy="7816215"/>
                    </a:xfrm>
                    <a:prstGeom prst="rect">
                      <a:avLst/>
                    </a:prstGeom>
                    <a:noFill/>
                    <a:ln w="9525">
                      <a:noFill/>
                      <a:miter lim="800000"/>
                      <a:headEnd/>
                      <a:tailEnd/>
                    </a:ln>
                  </pic:spPr>
                </pic:pic>
              </a:graphicData>
            </a:graphic>
          </wp:inline>
        </w:drawing>
      </w:r>
    </w:p>
    <w:p w:rsidR="004C607A" w:rsidRPr="00380986" w:rsidRDefault="004C607A" w:rsidP="002E6FB7">
      <w:pPr>
        <w:spacing w:after="0"/>
        <w:rPr>
          <w:szCs w:val="20"/>
        </w:rPr>
      </w:pPr>
    </w:p>
    <w:p w:rsidR="00C07A99" w:rsidRPr="00380986" w:rsidRDefault="002B3C9E" w:rsidP="002E6FB7">
      <w:pPr>
        <w:pStyle w:val="Nagwek1"/>
        <w:numPr>
          <w:ilvl w:val="0"/>
          <w:numId w:val="1"/>
        </w:numPr>
        <w:spacing w:before="0"/>
      </w:pPr>
      <w:bookmarkStart w:id="9" w:name="_Toc230492818"/>
      <w:r w:rsidRPr="00380986">
        <w:lastRenderedPageBreak/>
        <w:t xml:space="preserve">Charakterystyka ogólnej sytuacji w </w:t>
      </w:r>
      <w:r w:rsidR="00147B66" w:rsidRPr="00380986">
        <w:t>gminie</w:t>
      </w:r>
      <w:bookmarkEnd w:id="9"/>
    </w:p>
    <w:p w:rsidR="00247CB1" w:rsidRPr="00380986" w:rsidRDefault="00247CB1" w:rsidP="002E6FB7">
      <w:pPr>
        <w:spacing w:after="0"/>
        <w:rPr>
          <w:szCs w:val="20"/>
        </w:rPr>
      </w:pPr>
    </w:p>
    <w:p w:rsidR="002E6FB7" w:rsidRPr="00380986" w:rsidRDefault="002E6FB7" w:rsidP="002E6FB7">
      <w:pPr>
        <w:spacing w:after="0"/>
        <w:ind w:firstLine="709"/>
        <w:rPr>
          <w:rFonts w:cs="Arial"/>
          <w:szCs w:val="20"/>
        </w:rPr>
      </w:pPr>
      <w:r w:rsidRPr="00380986">
        <w:rPr>
          <w:rFonts w:cs="Arial"/>
          <w:szCs w:val="20"/>
        </w:rPr>
        <w:t xml:space="preserve">Gmina Starcza jest gminą wiejską położoną w północnej części Województwa Śląskiego w Powiecie Częstochowskim przy jego południowej granicy. Oddalona jest o 65 km od Katowic – stolicy województwa i </w:t>
      </w:r>
      <w:smartTag w:uri="urn:schemas-microsoft-com:office:smarttags" w:element="metricconverter">
        <w:smartTagPr>
          <w:attr w:name="ProductID" w:val="15 km"/>
        </w:smartTagPr>
        <w:r w:rsidRPr="00380986">
          <w:rPr>
            <w:rFonts w:cs="Arial"/>
            <w:szCs w:val="20"/>
          </w:rPr>
          <w:t>15 km</w:t>
        </w:r>
      </w:smartTag>
      <w:r w:rsidRPr="00380986">
        <w:rPr>
          <w:rFonts w:cs="Arial"/>
          <w:szCs w:val="20"/>
        </w:rPr>
        <w:t xml:space="preserve"> od Częstochowy – siedziby powiatu. W skład administracyjny gminy wchodzi 5 sołectw: Starcza, Klepaczka, Łysiec, Rudnik Mały, Własna.</w:t>
      </w:r>
    </w:p>
    <w:p w:rsidR="002E6FB7" w:rsidRPr="00380986" w:rsidRDefault="002E6FB7" w:rsidP="002E6FB7">
      <w:pPr>
        <w:spacing w:after="0"/>
        <w:rPr>
          <w:rFonts w:cs="Arial"/>
          <w:szCs w:val="20"/>
        </w:rPr>
      </w:pPr>
      <w:r w:rsidRPr="00380986">
        <w:rPr>
          <w:rFonts w:cs="Arial"/>
          <w:szCs w:val="20"/>
        </w:rPr>
        <w:t>Gmina graniczy z następującymi gminami Powiatu Częstochowskiego:</w:t>
      </w:r>
    </w:p>
    <w:p w:rsidR="002E6FB7" w:rsidRPr="00380986" w:rsidRDefault="002E6FB7" w:rsidP="00775D26">
      <w:pPr>
        <w:numPr>
          <w:ilvl w:val="0"/>
          <w:numId w:val="17"/>
        </w:numPr>
        <w:suppressAutoHyphens/>
        <w:spacing w:after="0"/>
        <w:rPr>
          <w:rFonts w:cs="Arial"/>
          <w:szCs w:val="20"/>
        </w:rPr>
      </w:pPr>
      <w:r w:rsidRPr="00380986">
        <w:rPr>
          <w:rFonts w:cs="Arial"/>
          <w:szCs w:val="20"/>
        </w:rPr>
        <w:t>Gminą Poczesna od północy,</w:t>
      </w:r>
    </w:p>
    <w:p w:rsidR="002E6FB7" w:rsidRPr="00380986" w:rsidRDefault="002E6FB7" w:rsidP="00775D26">
      <w:pPr>
        <w:numPr>
          <w:ilvl w:val="0"/>
          <w:numId w:val="17"/>
        </w:numPr>
        <w:suppressAutoHyphens/>
        <w:spacing w:after="0"/>
        <w:rPr>
          <w:rFonts w:cs="Arial"/>
          <w:szCs w:val="20"/>
        </w:rPr>
      </w:pPr>
      <w:r w:rsidRPr="00380986">
        <w:rPr>
          <w:rFonts w:cs="Arial"/>
          <w:szCs w:val="20"/>
        </w:rPr>
        <w:t>Gminą Konopiska od zachodu,</w:t>
      </w:r>
    </w:p>
    <w:p w:rsidR="002E6FB7" w:rsidRPr="00380986" w:rsidRDefault="002E6FB7" w:rsidP="00775D26">
      <w:pPr>
        <w:numPr>
          <w:ilvl w:val="0"/>
          <w:numId w:val="17"/>
        </w:numPr>
        <w:suppressAutoHyphens/>
        <w:spacing w:after="0"/>
        <w:rPr>
          <w:rFonts w:cs="Arial"/>
          <w:szCs w:val="20"/>
        </w:rPr>
      </w:pPr>
      <w:r w:rsidRPr="00380986">
        <w:rPr>
          <w:rFonts w:cs="Arial"/>
          <w:szCs w:val="20"/>
        </w:rPr>
        <w:t>Gminą Kamienica Polska od wschodu,</w:t>
      </w:r>
    </w:p>
    <w:p w:rsidR="002E6FB7" w:rsidRPr="00380986" w:rsidRDefault="002E6FB7" w:rsidP="00775D26">
      <w:pPr>
        <w:numPr>
          <w:ilvl w:val="0"/>
          <w:numId w:val="17"/>
        </w:numPr>
        <w:suppressAutoHyphens/>
        <w:spacing w:after="0"/>
        <w:rPr>
          <w:rFonts w:cs="Arial"/>
          <w:szCs w:val="20"/>
        </w:rPr>
      </w:pPr>
      <w:r w:rsidRPr="00380986">
        <w:rPr>
          <w:rFonts w:cs="Arial"/>
          <w:szCs w:val="20"/>
        </w:rPr>
        <w:t>Miastem i Gminą Woźniki od południa (Powiat Lubliniecki)</w:t>
      </w:r>
    </w:p>
    <w:p w:rsidR="002E6FB7" w:rsidRPr="00380986" w:rsidRDefault="002E6FB7" w:rsidP="002E6FB7">
      <w:pPr>
        <w:spacing w:after="0"/>
        <w:ind w:firstLine="709"/>
        <w:rPr>
          <w:rFonts w:cs="Arial"/>
          <w:szCs w:val="20"/>
        </w:rPr>
      </w:pPr>
      <w:r w:rsidRPr="00380986">
        <w:rPr>
          <w:rFonts w:cs="Arial"/>
          <w:szCs w:val="20"/>
        </w:rPr>
        <w:t>Głównymi rzekami przepływającymi przez Starczę są Kamieniczka i jej lewy dopływ Zimna Woda. Pod względem hydrograficznym Starcza położona jest w zlewni rzeki Warty (prawego dopływu Odry), w dorzeczach jej dopływów Kamieniczki i Stradomki.</w:t>
      </w:r>
    </w:p>
    <w:p w:rsidR="002E6FB7" w:rsidRPr="00380986" w:rsidRDefault="002E6FB7" w:rsidP="002E6FB7">
      <w:pPr>
        <w:spacing w:after="0"/>
        <w:rPr>
          <w:szCs w:val="20"/>
        </w:rPr>
      </w:pPr>
    </w:p>
    <w:p w:rsidR="002E6FB7" w:rsidRPr="00380986" w:rsidRDefault="002E6FB7" w:rsidP="002E6FB7">
      <w:pPr>
        <w:pStyle w:val="Legenda"/>
        <w:jc w:val="center"/>
        <w:rPr>
          <w:rFonts w:cs="Arial"/>
        </w:rPr>
      </w:pPr>
      <w:bookmarkStart w:id="10" w:name="_Toc168041687"/>
      <w:bookmarkStart w:id="11" w:name="_Toc239735498"/>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w:t>
      </w:r>
      <w:r w:rsidR="00F84C93" w:rsidRPr="00380986">
        <w:rPr>
          <w:rFonts w:cs="Arial"/>
        </w:rPr>
        <w:fldChar w:fldCharType="end"/>
      </w:r>
      <w:r w:rsidRPr="00380986">
        <w:rPr>
          <w:rFonts w:cs="Arial"/>
        </w:rPr>
        <w:t>. Lokalizacja Gminy Starcza w Województwie Śląskim</w:t>
      </w:r>
      <w:bookmarkEnd w:id="10"/>
      <w:bookmarkEnd w:id="11"/>
    </w:p>
    <w:p w:rsidR="002E6FB7" w:rsidRPr="00380986" w:rsidRDefault="002E6FB7" w:rsidP="002E6FB7">
      <w:pPr>
        <w:spacing w:after="0"/>
        <w:rPr>
          <w:szCs w:val="20"/>
        </w:rPr>
      </w:pPr>
    </w:p>
    <w:p w:rsidR="002E6FB7" w:rsidRPr="00380986" w:rsidRDefault="00657C55" w:rsidP="002E6FB7">
      <w:pPr>
        <w:pStyle w:val="NormalnyWeb"/>
        <w:shd w:val="clear" w:color="auto" w:fill="FFFFFF"/>
        <w:spacing w:before="0" w:after="0" w:line="360" w:lineRule="auto"/>
        <w:jc w:val="center"/>
        <w:rPr>
          <w:rStyle w:val="gtext1"/>
          <w:rFonts w:eastAsia="Lucida Sans Unicode"/>
          <w:b w:val="0"/>
          <w:sz w:val="20"/>
          <w:szCs w:val="20"/>
        </w:rPr>
      </w:pPr>
      <w:r>
        <w:rPr>
          <w:noProof/>
          <w:sz w:val="20"/>
          <w:szCs w:val="20"/>
          <w:lang w:eastAsia="pl-PL"/>
        </w:rPr>
        <w:drawing>
          <wp:inline distT="0" distB="0" distL="0" distR="0">
            <wp:extent cx="2950210" cy="4093210"/>
            <wp:effectExtent l="19050" t="0" r="2540" b="0"/>
            <wp:docPr id="5" name="Obraz 2" descr="108635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1086354318"/>
                    <pic:cNvPicPr>
                      <a:picLocks noChangeAspect="1" noChangeArrowheads="1"/>
                    </pic:cNvPicPr>
                  </pic:nvPicPr>
                  <pic:blipFill>
                    <a:blip r:embed="rId21" cstate="print"/>
                    <a:srcRect/>
                    <a:stretch>
                      <a:fillRect/>
                    </a:stretch>
                  </pic:blipFill>
                  <pic:spPr bwMode="auto">
                    <a:xfrm>
                      <a:off x="0" y="0"/>
                      <a:ext cx="2950210" cy="4093210"/>
                    </a:xfrm>
                    <a:prstGeom prst="rect">
                      <a:avLst/>
                    </a:prstGeom>
                    <a:noFill/>
                    <a:ln w="9525">
                      <a:noFill/>
                      <a:miter lim="800000"/>
                      <a:headEnd/>
                      <a:tailEnd/>
                    </a:ln>
                  </pic:spPr>
                </pic:pic>
              </a:graphicData>
            </a:graphic>
          </wp:inline>
        </w:drawing>
      </w:r>
    </w:p>
    <w:p w:rsidR="002E6FB7" w:rsidRDefault="002E6FB7" w:rsidP="002E6FB7">
      <w:pPr>
        <w:pStyle w:val="NormalnyWeb"/>
        <w:shd w:val="clear" w:color="auto" w:fill="FFFFFF"/>
        <w:spacing w:before="0" w:after="0" w:line="360" w:lineRule="auto"/>
        <w:jc w:val="center"/>
        <w:rPr>
          <w:rStyle w:val="gtext1"/>
          <w:rFonts w:eastAsia="Lucida Sans Unicode"/>
          <w:b w:val="0"/>
          <w:i/>
        </w:rPr>
      </w:pPr>
      <w:r w:rsidRPr="00380986">
        <w:rPr>
          <w:rStyle w:val="gtext1"/>
          <w:rFonts w:eastAsia="Lucida Sans Unicode"/>
          <w:b w:val="0"/>
          <w:i/>
        </w:rPr>
        <w:t xml:space="preserve">Źródło: Urząd Marszałkowski Województwa Śląskiego </w:t>
      </w:r>
      <w:hyperlink r:id="rId22" w:history="1">
        <w:r w:rsidRPr="00380986">
          <w:rPr>
            <w:rStyle w:val="Hipercze"/>
            <w:rFonts w:ascii="Arial" w:hAnsi="Arial" w:cs="Arial"/>
            <w:i/>
            <w:sz w:val="18"/>
            <w:szCs w:val="18"/>
          </w:rPr>
          <w:t>www.silesia-region.pl</w:t>
        </w:r>
      </w:hyperlink>
    </w:p>
    <w:p w:rsidR="00380986" w:rsidRPr="00380986" w:rsidRDefault="00380986" w:rsidP="002E6FB7">
      <w:pPr>
        <w:pStyle w:val="NormalnyWeb"/>
        <w:shd w:val="clear" w:color="auto" w:fill="FFFFFF"/>
        <w:spacing w:before="0" w:after="0" w:line="360" w:lineRule="auto"/>
        <w:jc w:val="center"/>
        <w:rPr>
          <w:rStyle w:val="gtext1"/>
          <w:rFonts w:eastAsia="Lucida Sans Unicode"/>
          <w:b w:val="0"/>
          <w:i/>
        </w:rPr>
      </w:pPr>
    </w:p>
    <w:p w:rsidR="002E6FB7" w:rsidRPr="00380986" w:rsidRDefault="002E6FB7" w:rsidP="002E6FB7">
      <w:pPr>
        <w:spacing w:after="0"/>
        <w:ind w:firstLine="709"/>
        <w:rPr>
          <w:rFonts w:cs="Arial"/>
          <w:szCs w:val="20"/>
        </w:rPr>
      </w:pPr>
      <w:r w:rsidRPr="00380986">
        <w:rPr>
          <w:rFonts w:cs="Arial"/>
          <w:szCs w:val="20"/>
        </w:rPr>
        <w:lastRenderedPageBreak/>
        <w:t xml:space="preserve">Największy procent powierzchni gminy stanowią użytki rolne 80,6%. Jednakże rolnictwo z uwagi na małą urodzajność gleb i duże rozdrobnienie gruntów nie stanowi głównego źródła utrzymania mieszkańców gminy. </w:t>
      </w:r>
    </w:p>
    <w:p w:rsidR="002E6FB7" w:rsidRPr="00380986" w:rsidRDefault="002E6FB7" w:rsidP="002E6FB7">
      <w:pPr>
        <w:spacing w:after="0"/>
        <w:rPr>
          <w:rFonts w:cs="Arial"/>
          <w:szCs w:val="20"/>
        </w:rPr>
      </w:pPr>
      <w:r w:rsidRPr="00380986">
        <w:rPr>
          <w:rFonts w:cs="Arial"/>
          <w:szCs w:val="20"/>
        </w:rPr>
        <w:t xml:space="preserve"> </w:t>
      </w:r>
      <w:r w:rsidRPr="00380986">
        <w:rPr>
          <w:rFonts w:cs="Arial"/>
          <w:szCs w:val="20"/>
        </w:rPr>
        <w:tab/>
        <w:t xml:space="preserve">Lesistość gminy jest niewielka, lasy pokrywają 11,3% ogólnej powierzchni. </w:t>
      </w:r>
    </w:p>
    <w:p w:rsidR="002E6FB7" w:rsidRPr="00380986" w:rsidRDefault="002E6FB7" w:rsidP="002E6FB7">
      <w:pPr>
        <w:spacing w:after="0"/>
        <w:ind w:firstLine="709"/>
        <w:rPr>
          <w:rFonts w:cs="Arial"/>
          <w:szCs w:val="20"/>
        </w:rPr>
      </w:pPr>
      <w:r w:rsidRPr="00380986">
        <w:rPr>
          <w:rFonts w:cs="Arial"/>
          <w:szCs w:val="20"/>
        </w:rPr>
        <w:t>Sprawnemu działaniu i wygodzie mieszkańców służą instytucje użyteczności publicznej takie jak: Urząd Gminy, Ośrodek Zdrowia, placówki oświatowe (przedszkole, szkoła podstawowa i gimnazjum), Gminna Biblioteka, Gminny Ośrodek Pomocy Społecznej, Urząd Pocztowy, filia Banku Spółdzielczego w Myszkowie.</w:t>
      </w:r>
    </w:p>
    <w:p w:rsidR="002E6FB7" w:rsidRPr="00380986" w:rsidRDefault="002E6FB7" w:rsidP="002E6FB7">
      <w:pPr>
        <w:spacing w:after="0"/>
        <w:ind w:firstLine="709"/>
        <w:rPr>
          <w:rStyle w:val="gtext1"/>
          <w:b w:val="0"/>
          <w:bCs w:val="0"/>
          <w:sz w:val="20"/>
          <w:szCs w:val="20"/>
        </w:rPr>
      </w:pPr>
      <w:r w:rsidRPr="00380986">
        <w:rPr>
          <w:rFonts w:cs="Arial"/>
          <w:szCs w:val="20"/>
        </w:rPr>
        <w:t xml:space="preserve"> Położenie między dwoma szlakami komunikacyjnymi: drogą wojewódzką nr 908 z jednej strony a trasą DK-1 z drugiej strony stwarza dogodne warunki dla rozwoju przedsiębiorczości. Funkcjonująca oczyszczalnia ścieków wraz z kanalizacją sanitarną oraz sieć wodociągowa obejmująca wszystkie miejscowości gminy jest dodatkowym atutem Starczy.</w:t>
      </w:r>
      <w:r w:rsidRPr="00380986">
        <w:rPr>
          <w:rStyle w:val="gtext1"/>
          <w:b w:val="0"/>
          <w:bCs w:val="0"/>
          <w:sz w:val="20"/>
          <w:szCs w:val="20"/>
        </w:rPr>
        <w:t xml:space="preserve"> </w:t>
      </w:r>
    </w:p>
    <w:p w:rsidR="002E6FB7" w:rsidRPr="00380986" w:rsidRDefault="002E6FB7" w:rsidP="002E6FB7">
      <w:pPr>
        <w:pStyle w:val="NormalnyWeb"/>
        <w:shd w:val="clear" w:color="auto" w:fill="FFFFFF"/>
        <w:spacing w:before="0" w:after="0" w:line="360" w:lineRule="auto"/>
        <w:jc w:val="both"/>
        <w:rPr>
          <w:rFonts w:ascii="Arial" w:hAnsi="Arial" w:cs="Arial"/>
          <w:bCs/>
          <w:sz w:val="20"/>
          <w:szCs w:val="20"/>
        </w:rPr>
      </w:pPr>
    </w:p>
    <w:p w:rsidR="002E6FB7" w:rsidRPr="00380986" w:rsidRDefault="002E6FB7" w:rsidP="002E6FB7">
      <w:pPr>
        <w:pStyle w:val="Legenda"/>
        <w:jc w:val="center"/>
        <w:rPr>
          <w:rFonts w:cs="Arial"/>
        </w:rPr>
      </w:pPr>
      <w:bookmarkStart w:id="12" w:name="_Toc168041688"/>
      <w:bookmarkStart w:id="13" w:name="_Toc239735499"/>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2</w:t>
      </w:r>
      <w:r w:rsidR="00F84C93" w:rsidRPr="00380986">
        <w:rPr>
          <w:rFonts w:cs="Arial"/>
        </w:rPr>
        <w:fldChar w:fldCharType="end"/>
      </w:r>
      <w:r w:rsidRPr="00380986">
        <w:rPr>
          <w:rFonts w:cs="Arial"/>
        </w:rPr>
        <w:t>. Lokalizacja gminy w Subregionie Północnym Województwa Śląskiego</w:t>
      </w:r>
      <w:bookmarkEnd w:id="12"/>
      <w:bookmarkEnd w:id="13"/>
    </w:p>
    <w:p w:rsidR="002E6FB7" w:rsidRPr="00380986" w:rsidRDefault="00F84C93" w:rsidP="002E6FB7">
      <w:pPr>
        <w:spacing w:after="0"/>
        <w:jc w:val="center"/>
        <w:rPr>
          <w:szCs w:val="20"/>
        </w:rPr>
      </w:pPr>
      <w:r w:rsidRPr="00F84C93">
        <w:rPr>
          <w:rFonts w:cs="Arial"/>
          <w:i/>
          <w:noProof/>
          <w:szCs w:val="20"/>
          <w:lang w:eastAsia="pl-PL"/>
        </w:rPr>
        <w:pict>
          <v:line id="_x0000_s1348" style="position:absolute;left:0;text-align:left;flip:x;z-index:251652096" from="145.95pt,173.55pt" to="199.95pt,193.55pt" strokecolor="blue" strokeweight="3pt">
            <v:stroke startarrow="classic"/>
          </v:line>
        </w:pict>
      </w:r>
      <w:r>
        <w:rPr>
          <w:noProof/>
          <w:szCs w:val="20"/>
          <w:lang w:eastAsia="pl-PL"/>
        </w:rPr>
        <w:pict>
          <v:rect id="_x0000_s1349" style="position:absolute;left:0;text-align:left;margin-left:35.1pt;margin-top:198.1pt;width:166pt;height:33pt;z-index:251653120" stroked="f">
            <v:textbox style="mso-next-textbox:#_x0000_s1349">
              <w:txbxContent>
                <w:p w:rsidR="00D80566" w:rsidRPr="007A3C2E" w:rsidRDefault="00D80566" w:rsidP="002E6FB7">
                  <w:pPr>
                    <w:jc w:val="center"/>
                    <w:rPr>
                      <w:rFonts w:cs="Arial"/>
                      <w:b/>
                      <w:color w:val="0000FF"/>
                      <w:sz w:val="32"/>
                      <w:szCs w:val="32"/>
                    </w:rPr>
                  </w:pPr>
                  <w:r>
                    <w:rPr>
                      <w:rFonts w:cs="Arial"/>
                      <w:b/>
                      <w:color w:val="0000FF"/>
                      <w:sz w:val="32"/>
                      <w:szCs w:val="32"/>
                    </w:rPr>
                    <w:t>Gmina Starcza</w:t>
                  </w:r>
                </w:p>
              </w:txbxContent>
            </v:textbox>
          </v:rect>
        </w:pict>
      </w:r>
      <w:r w:rsidR="00657C55">
        <w:rPr>
          <w:b/>
          <w:noProof/>
          <w:szCs w:val="20"/>
          <w:lang w:eastAsia="pl-PL"/>
        </w:rPr>
        <w:drawing>
          <wp:inline distT="0" distB="0" distL="0" distR="0">
            <wp:extent cx="5160010" cy="2895600"/>
            <wp:effectExtent l="19050" t="0" r="254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cstate="print"/>
                    <a:srcRect l="23421" t="8914" r="8783" b="58609"/>
                    <a:stretch>
                      <a:fillRect/>
                    </a:stretch>
                  </pic:blipFill>
                  <pic:spPr bwMode="auto">
                    <a:xfrm>
                      <a:off x="0" y="0"/>
                      <a:ext cx="5160010" cy="2895600"/>
                    </a:xfrm>
                    <a:prstGeom prst="rect">
                      <a:avLst/>
                    </a:prstGeom>
                    <a:noFill/>
                    <a:ln w="9525">
                      <a:noFill/>
                      <a:miter lim="800000"/>
                      <a:headEnd/>
                      <a:tailEnd/>
                    </a:ln>
                  </pic:spPr>
                </pic:pic>
              </a:graphicData>
            </a:graphic>
          </wp:inline>
        </w:drawing>
      </w:r>
    </w:p>
    <w:p w:rsidR="002E6FB7" w:rsidRPr="00380986" w:rsidRDefault="002E6FB7" w:rsidP="002E6FB7">
      <w:pPr>
        <w:spacing w:after="0"/>
        <w:rPr>
          <w:szCs w:val="20"/>
        </w:rPr>
      </w:pPr>
    </w:p>
    <w:p w:rsidR="002E6FB7" w:rsidRPr="00380986" w:rsidRDefault="002E6FB7" w:rsidP="002E6FB7">
      <w:pPr>
        <w:spacing w:after="0"/>
        <w:jc w:val="center"/>
        <w:rPr>
          <w:rFonts w:cs="Arial"/>
          <w:b/>
          <w:i/>
          <w:color w:val="0000FF"/>
          <w:sz w:val="18"/>
          <w:szCs w:val="18"/>
        </w:rPr>
      </w:pPr>
      <w:r w:rsidRPr="00380986">
        <w:rPr>
          <w:rFonts w:cs="Arial"/>
          <w:i/>
          <w:sz w:val="18"/>
          <w:szCs w:val="18"/>
        </w:rPr>
        <w:t>Źródło: Plan Zagospodarowania Przestrzennego Województwa Śląskiego</w:t>
      </w:r>
    </w:p>
    <w:p w:rsidR="002E6FB7" w:rsidRPr="00380986" w:rsidRDefault="002E6FB7" w:rsidP="002E6FB7">
      <w:pPr>
        <w:spacing w:after="0"/>
        <w:rPr>
          <w:szCs w:val="20"/>
        </w:rPr>
      </w:pPr>
    </w:p>
    <w:p w:rsidR="002E6FB7" w:rsidRPr="00380986" w:rsidRDefault="002E6FB7" w:rsidP="002E6FB7">
      <w:pPr>
        <w:pStyle w:val="Legenda"/>
        <w:jc w:val="center"/>
        <w:rPr>
          <w:rFonts w:cs="Arial"/>
        </w:rPr>
      </w:pPr>
    </w:p>
    <w:p w:rsidR="002E6FB7" w:rsidRPr="00380986" w:rsidRDefault="002E6FB7" w:rsidP="002E6FB7">
      <w:pPr>
        <w:pStyle w:val="Legenda"/>
        <w:jc w:val="center"/>
        <w:rPr>
          <w:rFonts w:cs="Arial"/>
        </w:rPr>
      </w:pPr>
    </w:p>
    <w:p w:rsidR="002E6FB7" w:rsidRPr="00380986" w:rsidRDefault="002E6FB7" w:rsidP="002E6FB7">
      <w:pPr>
        <w:pStyle w:val="Legenda"/>
        <w:jc w:val="center"/>
        <w:rPr>
          <w:rFonts w:cs="Arial"/>
        </w:rPr>
      </w:pPr>
    </w:p>
    <w:p w:rsidR="002E6FB7" w:rsidRPr="00380986" w:rsidRDefault="002E6FB7" w:rsidP="002E6FB7">
      <w:pPr>
        <w:spacing w:after="0"/>
        <w:rPr>
          <w:szCs w:val="20"/>
        </w:rPr>
      </w:pPr>
    </w:p>
    <w:p w:rsidR="002E6FB7" w:rsidRPr="00380986" w:rsidRDefault="002E6FB7" w:rsidP="002E6FB7">
      <w:pPr>
        <w:spacing w:after="0"/>
        <w:rPr>
          <w:szCs w:val="20"/>
        </w:rPr>
      </w:pPr>
    </w:p>
    <w:p w:rsidR="002E6FB7" w:rsidRDefault="002E6FB7" w:rsidP="002E6FB7">
      <w:pPr>
        <w:spacing w:after="0"/>
        <w:rPr>
          <w:szCs w:val="20"/>
        </w:rPr>
      </w:pPr>
    </w:p>
    <w:p w:rsidR="00380986" w:rsidRDefault="00380986" w:rsidP="002E6FB7">
      <w:pPr>
        <w:spacing w:after="0"/>
        <w:rPr>
          <w:szCs w:val="20"/>
        </w:rPr>
      </w:pPr>
    </w:p>
    <w:p w:rsidR="00380986" w:rsidRDefault="00380986" w:rsidP="002E6FB7">
      <w:pPr>
        <w:spacing w:after="0"/>
        <w:rPr>
          <w:szCs w:val="20"/>
        </w:rPr>
      </w:pPr>
    </w:p>
    <w:p w:rsidR="00380986" w:rsidRPr="00380986" w:rsidRDefault="00380986" w:rsidP="002E6FB7">
      <w:pPr>
        <w:spacing w:after="0"/>
        <w:rPr>
          <w:szCs w:val="20"/>
        </w:rPr>
      </w:pPr>
    </w:p>
    <w:p w:rsidR="002E6FB7" w:rsidRPr="00380986" w:rsidRDefault="002E6FB7" w:rsidP="002E6FB7">
      <w:pPr>
        <w:spacing w:after="0"/>
        <w:rPr>
          <w:szCs w:val="20"/>
        </w:rPr>
      </w:pPr>
    </w:p>
    <w:p w:rsidR="002E6FB7" w:rsidRPr="00380986" w:rsidRDefault="002E6FB7" w:rsidP="004C607A">
      <w:pPr>
        <w:pStyle w:val="Legenda"/>
        <w:jc w:val="center"/>
        <w:rPr>
          <w:rFonts w:cs="Arial"/>
        </w:rPr>
      </w:pPr>
      <w:bookmarkStart w:id="14" w:name="_Toc168041689"/>
      <w:bookmarkStart w:id="15" w:name="_Toc239735500"/>
      <w:r w:rsidRPr="00380986">
        <w:rPr>
          <w:rFonts w:cs="Arial"/>
        </w:rPr>
        <w:lastRenderedPageBreak/>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3</w:t>
      </w:r>
      <w:r w:rsidR="00F84C93" w:rsidRPr="00380986">
        <w:rPr>
          <w:rFonts w:cs="Arial"/>
        </w:rPr>
        <w:fldChar w:fldCharType="end"/>
      </w:r>
      <w:r w:rsidRPr="00380986">
        <w:rPr>
          <w:rFonts w:cs="Arial"/>
        </w:rPr>
        <w:t>. Lokalizacja gminy w Powiecie Częstochowskim</w:t>
      </w:r>
      <w:bookmarkEnd w:id="14"/>
      <w:bookmarkEnd w:id="15"/>
    </w:p>
    <w:p w:rsidR="002E6FB7" w:rsidRPr="00380986" w:rsidRDefault="00657C55" w:rsidP="002E6FB7">
      <w:pPr>
        <w:spacing w:after="0"/>
        <w:jc w:val="center"/>
        <w:rPr>
          <w:rFonts w:cs="Arial"/>
          <w:i/>
          <w:szCs w:val="20"/>
        </w:rPr>
      </w:pPr>
      <w:r>
        <w:rPr>
          <w:rFonts w:cs="Arial"/>
          <w:noProof/>
          <w:color w:val="000000"/>
          <w:szCs w:val="20"/>
          <w:lang w:eastAsia="pl-PL"/>
        </w:rPr>
        <w:drawing>
          <wp:inline distT="0" distB="0" distL="0" distR="0">
            <wp:extent cx="3810000" cy="3026410"/>
            <wp:effectExtent l="19050" t="0" r="0" b="0"/>
            <wp:docPr id="7" name="Obraz 5" descr="imag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agemap"/>
                    <pic:cNvPicPr>
                      <a:picLocks noChangeAspect="1" noChangeArrowheads="1"/>
                    </pic:cNvPicPr>
                  </pic:nvPicPr>
                  <pic:blipFill>
                    <a:blip r:embed="rId24" cstate="print"/>
                    <a:srcRect b="10617"/>
                    <a:stretch>
                      <a:fillRect/>
                    </a:stretch>
                  </pic:blipFill>
                  <pic:spPr bwMode="auto">
                    <a:xfrm>
                      <a:off x="0" y="0"/>
                      <a:ext cx="3810000" cy="3026410"/>
                    </a:xfrm>
                    <a:prstGeom prst="rect">
                      <a:avLst/>
                    </a:prstGeom>
                    <a:noFill/>
                    <a:ln w="9525">
                      <a:noFill/>
                      <a:miter lim="800000"/>
                      <a:headEnd/>
                      <a:tailEnd/>
                    </a:ln>
                  </pic:spPr>
                </pic:pic>
              </a:graphicData>
            </a:graphic>
          </wp:inline>
        </w:drawing>
      </w:r>
    </w:p>
    <w:p w:rsidR="002E6FB7" w:rsidRPr="000C66AF" w:rsidRDefault="002E6FB7" w:rsidP="002E6FB7">
      <w:pPr>
        <w:spacing w:after="0"/>
        <w:jc w:val="center"/>
        <w:rPr>
          <w:rFonts w:cs="Arial"/>
          <w:i/>
          <w:sz w:val="18"/>
          <w:szCs w:val="18"/>
        </w:rPr>
      </w:pPr>
      <w:r w:rsidRPr="000C66AF">
        <w:rPr>
          <w:rFonts w:cs="Arial"/>
          <w:i/>
          <w:sz w:val="18"/>
          <w:szCs w:val="18"/>
        </w:rPr>
        <w:t>Źródło: Związek Powiatów Polskich, www.zpp.pl</w:t>
      </w:r>
    </w:p>
    <w:p w:rsidR="002E6FB7" w:rsidRPr="00380986" w:rsidRDefault="002E6FB7" w:rsidP="002E6FB7">
      <w:pPr>
        <w:pStyle w:val="Legenda"/>
        <w:keepNext/>
        <w:jc w:val="center"/>
        <w:rPr>
          <w:rFonts w:cs="Arial"/>
        </w:rPr>
      </w:pPr>
    </w:p>
    <w:p w:rsidR="002E6FB7" w:rsidRPr="00380986" w:rsidRDefault="002E6FB7" w:rsidP="002E6FB7">
      <w:pPr>
        <w:pStyle w:val="Legenda"/>
        <w:keepNext/>
        <w:ind w:firstLine="709"/>
        <w:rPr>
          <w:rFonts w:cs="Arial"/>
          <w:b w:val="0"/>
        </w:rPr>
      </w:pPr>
      <w:bookmarkStart w:id="16" w:name="_Toc230492881"/>
      <w:bookmarkStart w:id="17" w:name="_Toc239735501"/>
      <w:r w:rsidRPr="00380986">
        <w:rPr>
          <w:rFonts w:cs="Arial"/>
          <w:b w:val="0"/>
        </w:rPr>
        <w:t>Pierwsza wzmianka o miejscowości Starcza pochodzi z 1662 roku jako Starca. Została ona lokowana na obszarze historycznych zarośli o określeniu Pniewno, a jej nazwa wywodzi się od staropolskiego słowa „starczek”, czyli pniaczek.</w:t>
      </w:r>
      <w:bookmarkEnd w:id="16"/>
      <w:bookmarkEnd w:id="17"/>
    </w:p>
    <w:p w:rsidR="002E6FB7" w:rsidRPr="00380986" w:rsidRDefault="002E6FB7" w:rsidP="002E6FB7">
      <w:pPr>
        <w:spacing w:after="0"/>
        <w:rPr>
          <w:rFonts w:cs="Arial"/>
          <w:szCs w:val="20"/>
        </w:rPr>
      </w:pPr>
      <w:r w:rsidRPr="00380986">
        <w:rPr>
          <w:szCs w:val="20"/>
        </w:rPr>
        <w:tab/>
      </w:r>
      <w:r w:rsidRPr="00380986">
        <w:rPr>
          <w:rFonts w:cs="Arial"/>
          <w:szCs w:val="20"/>
        </w:rPr>
        <w:t>Teren dzisiejszej Starczy aż po wiek XV należał do Śląska. Od XVI wieku jej obszar znajdował się już w granicach I Rzeczypospolitej, w powiecie lelowskim województwa krakowskiego. Osada do 1793 roku była własnością królewską klucza Poczesna w starostwie olsztyńskim. Wieś należała do parafii w Poczesnej, a dopiero od 1911 roku stała się samodzielną parafią. Starcza od początku powstania gmin, tj. od 1867 roku, aż do 1952 roku należała do gminy Rększowice.  W latach 1952 – 1954 i 1973 – 1991 znalazła się w gminie Kamienica Polska, zaś w latach 1954 – 1973 była siedzibą gromady, skupiającą sześć wsi.</w:t>
      </w:r>
    </w:p>
    <w:p w:rsidR="002E6FB7" w:rsidRPr="00380986" w:rsidRDefault="002E6FB7" w:rsidP="002E6FB7">
      <w:pPr>
        <w:spacing w:after="0"/>
        <w:rPr>
          <w:rFonts w:cs="Arial"/>
          <w:szCs w:val="20"/>
        </w:rPr>
      </w:pPr>
      <w:r w:rsidRPr="00380986">
        <w:rPr>
          <w:rFonts w:cs="Arial"/>
          <w:szCs w:val="20"/>
        </w:rPr>
        <w:tab/>
        <w:t>W okresie istnienia gromady urządzono ośrodek zdrowia, otwarto bibliotekę publiczną, wybudowano od podstaw drogę bitą, później asfaltową i uruchomiono pierwsze połączenia komunikacyjne z Częstochową. W latach 1956 – 59 przeprowadzono elektryfikację wsi, a w latach sześćdziesiątych przystąpiono do budowy nowej szkoły podstawowej, tzw. tysiąclatki.</w:t>
      </w:r>
    </w:p>
    <w:p w:rsidR="002E6FB7" w:rsidRPr="00380986" w:rsidRDefault="002E6FB7" w:rsidP="002E6FB7">
      <w:pPr>
        <w:spacing w:after="0"/>
        <w:ind w:firstLine="709"/>
        <w:rPr>
          <w:rFonts w:cs="Arial"/>
          <w:szCs w:val="20"/>
        </w:rPr>
      </w:pPr>
      <w:r w:rsidRPr="00380986">
        <w:rPr>
          <w:rFonts w:cs="Arial"/>
          <w:szCs w:val="20"/>
        </w:rPr>
        <w:t>Kolejna reforma administracyjna w 1973 roku wcieliła ponownie Starczę wraz z sąsiadującymi z nią sołectwami do gminy Kamienica Polska, co spowodowało, że rozwój gospodarczy nieco osłabł i wzrosło niezadowolenie mieszkańców.</w:t>
      </w:r>
    </w:p>
    <w:p w:rsidR="002E6FB7" w:rsidRDefault="002E6FB7" w:rsidP="002E6FB7">
      <w:pPr>
        <w:spacing w:after="0"/>
        <w:rPr>
          <w:szCs w:val="20"/>
        </w:rPr>
      </w:pPr>
      <w:r w:rsidRPr="00380986">
        <w:rPr>
          <w:szCs w:val="20"/>
        </w:rPr>
        <w:tab/>
      </w:r>
      <w:r w:rsidRPr="00380986">
        <w:rPr>
          <w:rFonts w:cs="Arial"/>
          <w:szCs w:val="20"/>
        </w:rPr>
        <w:t>Na mocy Rozporządzenia Rady Ministrów z dnia 2 grudnia 1991 roku utworzono Gminę Starcza, która swoją działalność rozpoczęła 1 stycznia 1992 roku, a miejscowość Starcza stała się jej siedzibą</w:t>
      </w:r>
      <w:r w:rsidRPr="00380986">
        <w:rPr>
          <w:szCs w:val="20"/>
        </w:rPr>
        <w:t>.</w:t>
      </w:r>
    </w:p>
    <w:p w:rsidR="000C66AF" w:rsidRDefault="000C66AF" w:rsidP="002E6FB7">
      <w:pPr>
        <w:spacing w:after="0"/>
        <w:rPr>
          <w:szCs w:val="20"/>
        </w:rPr>
      </w:pPr>
    </w:p>
    <w:p w:rsidR="000C66AF" w:rsidRPr="00380986" w:rsidRDefault="000C66AF" w:rsidP="002E6FB7">
      <w:pPr>
        <w:spacing w:after="0"/>
        <w:rPr>
          <w:rFonts w:cs="Arial"/>
          <w:szCs w:val="20"/>
        </w:rPr>
      </w:pPr>
    </w:p>
    <w:p w:rsidR="002E6FB7" w:rsidRPr="00380986" w:rsidRDefault="002E6FB7" w:rsidP="002E6FB7">
      <w:pPr>
        <w:pStyle w:val="Legenda"/>
        <w:keepNext/>
        <w:jc w:val="center"/>
        <w:rPr>
          <w:rFonts w:cs="Arial"/>
        </w:rPr>
      </w:pPr>
    </w:p>
    <w:p w:rsidR="002E6FB7" w:rsidRPr="00380986" w:rsidRDefault="002E6FB7" w:rsidP="002E6FB7">
      <w:pPr>
        <w:pStyle w:val="Legenda"/>
        <w:keepNext/>
        <w:rPr>
          <w:rFonts w:cs="Arial"/>
        </w:rPr>
      </w:pPr>
      <w:bookmarkStart w:id="18" w:name="_Toc168041690"/>
      <w:bookmarkStart w:id="19" w:name="_Toc239735502"/>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4</w:t>
      </w:r>
      <w:r w:rsidR="00F84C93" w:rsidRPr="00380986">
        <w:rPr>
          <w:rFonts w:cs="Arial"/>
        </w:rPr>
        <w:fldChar w:fldCharType="end"/>
      </w:r>
      <w:r w:rsidRPr="00380986">
        <w:rPr>
          <w:rFonts w:cs="Arial"/>
        </w:rPr>
        <w:t>. Lokalizacja gminy w istniejącym i planowanym systemie transportowym</w:t>
      </w:r>
      <w:bookmarkEnd w:id="18"/>
      <w:bookmarkEnd w:id="19"/>
    </w:p>
    <w:p w:rsidR="002E6FB7" w:rsidRPr="00380986" w:rsidRDefault="00657C55" w:rsidP="002E6FB7">
      <w:pPr>
        <w:spacing w:after="0"/>
        <w:rPr>
          <w:rFonts w:cs="Arial"/>
          <w:i/>
          <w:szCs w:val="20"/>
        </w:rPr>
      </w:pPr>
      <w:r>
        <w:rPr>
          <w:rFonts w:cs="Arial"/>
          <w:i/>
          <w:noProof/>
          <w:szCs w:val="20"/>
          <w:lang w:eastAsia="pl-PL"/>
        </w:rPr>
        <w:drawing>
          <wp:anchor distT="0" distB="0" distL="0" distR="0" simplePos="0" relativeHeight="251654144" behindDoc="1" locked="0" layoutInCell="1" allowOverlap="1">
            <wp:simplePos x="0" y="0"/>
            <wp:positionH relativeFrom="column">
              <wp:posOffset>124460</wp:posOffset>
            </wp:positionH>
            <wp:positionV relativeFrom="line">
              <wp:posOffset>110490</wp:posOffset>
            </wp:positionV>
            <wp:extent cx="5699760" cy="7519670"/>
            <wp:effectExtent l="19050" t="0" r="0" b="0"/>
            <wp:wrapNone/>
            <wp:docPr id="329"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6"/>
                    <pic:cNvPicPr>
                      <a:picLocks noChangeAspect="1" noChangeArrowheads="1"/>
                    </pic:cNvPicPr>
                  </pic:nvPicPr>
                  <pic:blipFill>
                    <a:blip r:embed="rId25" cstate="print"/>
                    <a:srcRect/>
                    <a:stretch>
                      <a:fillRect/>
                    </a:stretch>
                  </pic:blipFill>
                  <pic:spPr bwMode="auto">
                    <a:xfrm>
                      <a:off x="0" y="0"/>
                      <a:ext cx="5699760" cy="7519670"/>
                    </a:xfrm>
                    <a:prstGeom prst="rect">
                      <a:avLst/>
                    </a:prstGeom>
                    <a:blipFill dpi="0" rotWithShape="0">
                      <a:blip/>
                      <a:srcRect/>
                      <a:stretch>
                        <a:fillRect/>
                      </a:stretch>
                    </a:blipFill>
                    <a:ln w="9525">
                      <a:noFill/>
                      <a:miter lim="800000"/>
                      <a:headEnd/>
                      <a:tailEnd/>
                    </a:ln>
                  </pic:spPr>
                </pic:pic>
              </a:graphicData>
            </a:graphic>
          </wp:anchor>
        </w:drawing>
      </w: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F84C93" w:rsidP="002E6FB7">
      <w:pPr>
        <w:spacing w:after="0"/>
        <w:rPr>
          <w:rFonts w:cs="Arial"/>
          <w:i/>
          <w:szCs w:val="20"/>
        </w:rPr>
      </w:pPr>
      <w:r>
        <w:rPr>
          <w:rFonts w:cs="Arial"/>
          <w:i/>
          <w:noProof/>
          <w:szCs w:val="20"/>
          <w:lang w:eastAsia="pl-PL"/>
        </w:rPr>
        <w:pict>
          <v:shape id="_x0000_s1352" type="#_x0000_t202" style="position:absolute;left:0;text-align:left;margin-left:373.55pt;margin-top:3.8pt;width:108pt;height:25.25pt;z-index:251657216" filled="f" stroked="f">
            <v:textbox style="mso-next-textbox:#_x0000_s1352">
              <w:txbxContent>
                <w:p w:rsidR="00D80566" w:rsidRDefault="00D80566" w:rsidP="002E6FB7">
                  <w:pPr>
                    <w:jc w:val="center"/>
                    <w:rPr>
                      <w:rFonts w:cs="Arial"/>
                      <w:b/>
                      <w:color w:val="0000FF"/>
                      <w:sz w:val="22"/>
                    </w:rPr>
                  </w:pPr>
                  <w:r>
                    <w:rPr>
                      <w:rFonts w:cs="Arial"/>
                      <w:b/>
                      <w:color w:val="0000FF"/>
                      <w:sz w:val="22"/>
                    </w:rPr>
                    <w:t>Gmina Starcza</w:t>
                  </w:r>
                </w:p>
                <w:p w:rsidR="00D80566" w:rsidRPr="00962759" w:rsidRDefault="00D80566" w:rsidP="002E6FB7">
                  <w:pPr>
                    <w:jc w:val="center"/>
                    <w:rPr>
                      <w:rFonts w:cs="Arial"/>
                      <w:b/>
                      <w:color w:val="0000FF"/>
                      <w:sz w:val="22"/>
                    </w:rPr>
                  </w:pPr>
                </w:p>
              </w:txbxContent>
            </v:textbox>
            <w10:wrap type="square"/>
          </v:shape>
        </w:pict>
      </w:r>
    </w:p>
    <w:p w:rsidR="002E6FB7" w:rsidRPr="00380986" w:rsidRDefault="00F84C93" w:rsidP="002E6FB7">
      <w:pPr>
        <w:spacing w:after="0"/>
        <w:rPr>
          <w:rFonts w:cs="Arial"/>
          <w:i/>
          <w:szCs w:val="20"/>
        </w:rPr>
      </w:pPr>
      <w:r>
        <w:rPr>
          <w:rFonts w:cs="Arial"/>
          <w:i/>
          <w:noProof/>
          <w:szCs w:val="20"/>
          <w:lang w:eastAsia="pl-PL"/>
        </w:rPr>
        <w:pict>
          <v:line id="_x0000_s1351" style="position:absolute;left:0;text-align:left;flip:y;z-index:251656192" from="240.1pt,5.35pt" to="412.85pt,105.6pt" strokecolor="blue" strokeweight="2.25pt">
            <v:stroke startarrow="classic"/>
            <w10:wrap type="square"/>
          </v:line>
        </w:pict>
      </w: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F84C93" w:rsidP="002E6FB7">
      <w:pPr>
        <w:spacing w:after="0"/>
        <w:rPr>
          <w:rFonts w:cs="Arial"/>
          <w:i/>
          <w:szCs w:val="20"/>
        </w:rPr>
      </w:pPr>
      <w:r>
        <w:rPr>
          <w:rFonts w:cs="Arial"/>
          <w:i/>
          <w:noProof/>
          <w:szCs w:val="20"/>
          <w:lang w:eastAsia="pl-PL"/>
        </w:rPr>
        <w:pict>
          <v:oval id="_x0000_s1350" style="position:absolute;left:0;text-align:left;margin-left:225.6pt;margin-top:10.05pt;width:24.5pt;height:17.25pt;z-index:251655168" filled="f" strokecolor="blue" strokeweight="3pt">
            <w10:wrap type="square"/>
          </v:oval>
        </w:pict>
      </w: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spacing w:after="0"/>
        <w:rPr>
          <w:rFonts w:cs="Arial"/>
          <w:i/>
          <w:szCs w:val="20"/>
        </w:rPr>
      </w:pPr>
    </w:p>
    <w:p w:rsidR="002E6FB7" w:rsidRPr="00380986" w:rsidRDefault="002E6FB7" w:rsidP="002E6FB7">
      <w:pPr>
        <w:pStyle w:val="Nagwek2"/>
        <w:spacing w:before="0"/>
        <w:rPr>
          <w:sz w:val="20"/>
          <w:szCs w:val="20"/>
        </w:rPr>
      </w:pPr>
      <w:bookmarkStart w:id="20" w:name="_Toc163140172"/>
    </w:p>
    <w:p w:rsidR="002E6FB7" w:rsidRPr="00380986" w:rsidRDefault="002E6FB7"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4C607A" w:rsidRPr="00380986" w:rsidRDefault="004C607A" w:rsidP="002E6FB7">
      <w:pPr>
        <w:spacing w:after="0"/>
        <w:rPr>
          <w:szCs w:val="20"/>
        </w:rPr>
      </w:pPr>
    </w:p>
    <w:p w:rsidR="002E6FB7" w:rsidRPr="00380986" w:rsidRDefault="002E6FB7" w:rsidP="002E6FB7">
      <w:pPr>
        <w:spacing w:after="0"/>
        <w:rPr>
          <w:szCs w:val="20"/>
        </w:rPr>
      </w:pPr>
    </w:p>
    <w:p w:rsidR="002E6FB7" w:rsidRDefault="002E6FB7" w:rsidP="002E6FB7">
      <w:pPr>
        <w:spacing w:after="0"/>
        <w:rPr>
          <w:szCs w:val="20"/>
        </w:rPr>
      </w:pPr>
    </w:p>
    <w:p w:rsidR="000C66AF" w:rsidRDefault="000C66AF" w:rsidP="002E6FB7">
      <w:pPr>
        <w:spacing w:after="0"/>
        <w:rPr>
          <w:szCs w:val="20"/>
        </w:rPr>
      </w:pPr>
    </w:p>
    <w:p w:rsidR="000C66AF" w:rsidRDefault="000C66AF" w:rsidP="002E6FB7">
      <w:pPr>
        <w:spacing w:after="0"/>
        <w:rPr>
          <w:szCs w:val="20"/>
        </w:rPr>
      </w:pPr>
    </w:p>
    <w:p w:rsidR="000C66AF" w:rsidRDefault="000C66AF" w:rsidP="002E6FB7">
      <w:pPr>
        <w:spacing w:after="0"/>
        <w:rPr>
          <w:szCs w:val="20"/>
        </w:rPr>
      </w:pPr>
    </w:p>
    <w:p w:rsidR="000C66AF" w:rsidRPr="00380986" w:rsidRDefault="000C66AF" w:rsidP="002E6FB7">
      <w:pPr>
        <w:spacing w:after="0"/>
        <w:rPr>
          <w:szCs w:val="20"/>
        </w:rPr>
      </w:pPr>
    </w:p>
    <w:p w:rsidR="002E6FB7" w:rsidRPr="000C66AF" w:rsidRDefault="002E6FB7" w:rsidP="00775D26">
      <w:pPr>
        <w:pStyle w:val="Nagwek2"/>
        <w:numPr>
          <w:ilvl w:val="1"/>
          <w:numId w:val="27"/>
        </w:numPr>
        <w:rPr>
          <w:sz w:val="24"/>
          <w:szCs w:val="24"/>
        </w:rPr>
      </w:pPr>
      <w:bookmarkStart w:id="21" w:name="_Toc230492819"/>
      <w:r w:rsidRPr="000C66AF">
        <w:rPr>
          <w:sz w:val="24"/>
          <w:szCs w:val="24"/>
        </w:rPr>
        <w:lastRenderedPageBreak/>
        <w:t>Zagospodarowanie przestrzenne</w:t>
      </w:r>
      <w:bookmarkEnd w:id="21"/>
    </w:p>
    <w:p w:rsidR="002E6FB7" w:rsidRPr="00380986" w:rsidRDefault="002E6FB7" w:rsidP="002E6FB7">
      <w:pPr>
        <w:spacing w:after="0"/>
        <w:rPr>
          <w:szCs w:val="20"/>
        </w:rPr>
      </w:pPr>
    </w:p>
    <w:p w:rsidR="002E6FB7" w:rsidRPr="000C66AF" w:rsidRDefault="002E6FB7" w:rsidP="00775D26">
      <w:pPr>
        <w:pStyle w:val="Nagwek3"/>
        <w:numPr>
          <w:ilvl w:val="2"/>
          <w:numId w:val="27"/>
        </w:numPr>
        <w:rPr>
          <w:sz w:val="22"/>
          <w:szCs w:val="22"/>
        </w:rPr>
      </w:pPr>
      <w:bookmarkStart w:id="22" w:name="_Toc167960844"/>
      <w:bookmarkStart w:id="23" w:name="_Toc230492820"/>
      <w:r w:rsidRPr="000C66AF">
        <w:rPr>
          <w:sz w:val="22"/>
          <w:szCs w:val="22"/>
        </w:rPr>
        <w:t>Strefy polityki przestrzennej gminy</w:t>
      </w:r>
      <w:r w:rsidRPr="000C66AF">
        <w:rPr>
          <w:rStyle w:val="Odwoanieprzypisudolnego"/>
          <w:sz w:val="22"/>
          <w:szCs w:val="22"/>
        </w:rPr>
        <w:footnoteReference w:id="1"/>
      </w:r>
      <w:bookmarkEnd w:id="22"/>
      <w:bookmarkEnd w:id="23"/>
    </w:p>
    <w:p w:rsidR="002E6FB7" w:rsidRPr="00380986" w:rsidRDefault="002E6FB7" w:rsidP="002E6FB7">
      <w:pPr>
        <w:spacing w:after="0"/>
        <w:rPr>
          <w:rFonts w:cs="Arial"/>
          <w:szCs w:val="20"/>
        </w:rPr>
      </w:pPr>
    </w:p>
    <w:p w:rsidR="002E6FB7" w:rsidRPr="00380986" w:rsidRDefault="002E6FB7" w:rsidP="002E6FB7">
      <w:pPr>
        <w:spacing w:after="0"/>
        <w:rPr>
          <w:rFonts w:cs="Arial"/>
          <w:b/>
          <w:szCs w:val="20"/>
        </w:rPr>
      </w:pPr>
      <w:r w:rsidRPr="00380986">
        <w:rPr>
          <w:rFonts w:cs="Arial"/>
          <w:b/>
          <w:szCs w:val="20"/>
        </w:rPr>
        <w:t>Realizacja celów z zakresu:</w:t>
      </w:r>
    </w:p>
    <w:p w:rsidR="002E6FB7" w:rsidRPr="00380986" w:rsidRDefault="002E6FB7" w:rsidP="00775D26">
      <w:pPr>
        <w:numPr>
          <w:ilvl w:val="0"/>
          <w:numId w:val="32"/>
        </w:numPr>
        <w:spacing w:after="0"/>
        <w:ind w:left="714" w:hanging="357"/>
        <w:rPr>
          <w:rFonts w:cs="Arial"/>
          <w:b/>
          <w:szCs w:val="20"/>
        </w:rPr>
      </w:pPr>
      <w:r w:rsidRPr="00380986">
        <w:rPr>
          <w:rFonts w:cs="Arial"/>
          <w:szCs w:val="20"/>
        </w:rPr>
        <w:t>Rozwoju mieszkalnictwa,</w:t>
      </w:r>
    </w:p>
    <w:p w:rsidR="002E6FB7" w:rsidRPr="00380986" w:rsidRDefault="002E6FB7" w:rsidP="00775D26">
      <w:pPr>
        <w:numPr>
          <w:ilvl w:val="0"/>
          <w:numId w:val="32"/>
        </w:numPr>
        <w:spacing w:after="0"/>
        <w:ind w:left="714" w:hanging="357"/>
        <w:rPr>
          <w:rFonts w:cs="Arial"/>
          <w:b/>
          <w:szCs w:val="20"/>
        </w:rPr>
      </w:pPr>
      <w:r w:rsidRPr="00380986">
        <w:rPr>
          <w:rFonts w:cs="Arial"/>
          <w:szCs w:val="20"/>
        </w:rPr>
        <w:t>Rozwoju infrastruktury społecznej z zakresu obsługi mieszkańców oraz obsługi rekreacji i turystyki,</w:t>
      </w:r>
    </w:p>
    <w:p w:rsidR="002E6FB7" w:rsidRPr="00380986" w:rsidRDefault="002E6FB7" w:rsidP="00775D26">
      <w:pPr>
        <w:numPr>
          <w:ilvl w:val="0"/>
          <w:numId w:val="32"/>
        </w:numPr>
        <w:spacing w:after="0"/>
        <w:ind w:left="714" w:hanging="357"/>
        <w:rPr>
          <w:rFonts w:cs="Arial"/>
          <w:b/>
          <w:szCs w:val="20"/>
        </w:rPr>
      </w:pPr>
      <w:r w:rsidRPr="00380986">
        <w:rPr>
          <w:rFonts w:cs="Arial"/>
          <w:szCs w:val="20"/>
        </w:rPr>
        <w:t>Rozwoju działalności gospodarczej,</w:t>
      </w:r>
    </w:p>
    <w:p w:rsidR="002E6FB7" w:rsidRPr="00380986" w:rsidRDefault="002E6FB7" w:rsidP="00775D26">
      <w:pPr>
        <w:numPr>
          <w:ilvl w:val="0"/>
          <w:numId w:val="32"/>
        </w:numPr>
        <w:spacing w:after="0"/>
        <w:ind w:left="714" w:hanging="357"/>
        <w:rPr>
          <w:rFonts w:cs="Arial"/>
          <w:b/>
          <w:szCs w:val="20"/>
        </w:rPr>
      </w:pPr>
      <w:r w:rsidRPr="00380986">
        <w:rPr>
          <w:rFonts w:cs="Arial"/>
          <w:szCs w:val="20"/>
        </w:rPr>
        <w:t>Zapewnienia odpowiednich standardów obsługi komunikacyjnej i wyposażenia w infrastrukturę techniczną oraz lokalizacji urządzeń komunikacji i infrastruktury technicznej,</w:t>
      </w:r>
    </w:p>
    <w:p w:rsidR="002E6FB7" w:rsidRPr="00380986" w:rsidRDefault="002E6FB7" w:rsidP="00775D26">
      <w:pPr>
        <w:numPr>
          <w:ilvl w:val="0"/>
          <w:numId w:val="32"/>
        </w:numPr>
        <w:spacing w:after="0"/>
        <w:ind w:left="714" w:hanging="357"/>
        <w:rPr>
          <w:rFonts w:cs="Arial"/>
          <w:b/>
          <w:szCs w:val="20"/>
        </w:rPr>
      </w:pPr>
      <w:r w:rsidRPr="00380986">
        <w:rPr>
          <w:rFonts w:cs="Arial"/>
          <w:szCs w:val="20"/>
        </w:rPr>
        <w:t>Ochrona wartości kulturowych i krajobrazowych.</w:t>
      </w:r>
    </w:p>
    <w:p w:rsidR="002E6FB7" w:rsidRPr="00380986" w:rsidRDefault="002E6FB7" w:rsidP="002E6FB7">
      <w:pPr>
        <w:spacing w:after="0"/>
        <w:rPr>
          <w:rFonts w:cs="Arial"/>
          <w:b/>
          <w:szCs w:val="20"/>
        </w:rPr>
      </w:pPr>
      <w:r w:rsidRPr="00380986">
        <w:rPr>
          <w:rFonts w:cs="Arial"/>
          <w:b/>
          <w:szCs w:val="20"/>
        </w:rPr>
        <w:t>Obszar IA</w:t>
      </w:r>
    </w:p>
    <w:p w:rsidR="002E6FB7" w:rsidRPr="00380986" w:rsidRDefault="002E6FB7" w:rsidP="002E6FB7">
      <w:pPr>
        <w:spacing w:after="0"/>
        <w:rPr>
          <w:rFonts w:cs="Arial"/>
          <w:b/>
          <w:szCs w:val="20"/>
        </w:rPr>
      </w:pPr>
      <w:r w:rsidRPr="00380986">
        <w:rPr>
          <w:rFonts w:cs="Arial"/>
          <w:b/>
          <w:szCs w:val="20"/>
        </w:rPr>
        <w:t>Teren zabudowy usługowej</w:t>
      </w:r>
    </w:p>
    <w:p w:rsidR="002E6FB7" w:rsidRPr="00380986" w:rsidRDefault="002E6FB7" w:rsidP="002E6FB7">
      <w:pPr>
        <w:spacing w:after="0"/>
        <w:rPr>
          <w:rFonts w:cs="Arial"/>
          <w:szCs w:val="20"/>
        </w:rPr>
      </w:pPr>
      <w:r w:rsidRPr="00380986">
        <w:rPr>
          <w:rFonts w:cs="Arial"/>
          <w:szCs w:val="20"/>
        </w:rPr>
        <w:t>Obszar obejmuje tereny istniejącej i projektowanej zabudowy usługowej i mieszkaniowej w miejscowości Starcza, Własna, Łysiec, Rudnik Mały.</w:t>
      </w:r>
    </w:p>
    <w:p w:rsidR="002E6FB7" w:rsidRPr="00380986" w:rsidRDefault="002E6FB7" w:rsidP="002E6FB7">
      <w:pPr>
        <w:spacing w:after="0"/>
        <w:rPr>
          <w:rFonts w:cs="Arial"/>
          <w:b/>
          <w:szCs w:val="20"/>
        </w:rPr>
      </w:pPr>
      <w:r w:rsidRPr="00380986">
        <w:rPr>
          <w:rFonts w:cs="Arial"/>
          <w:b/>
          <w:szCs w:val="20"/>
        </w:rPr>
        <w:t>Funkcja preferowana – usługowa</w:t>
      </w:r>
    </w:p>
    <w:p w:rsidR="002E6FB7" w:rsidRPr="00380986" w:rsidRDefault="002E6FB7" w:rsidP="002E6FB7">
      <w:pPr>
        <w:spacing w:after="0"/>
        <w:rPr>
          <w:rFonts w:cs="Arial"/>
          <w:b/>
          <w:szCs w:val="20"/>
        </w:rPr>
      </w:pPr>
      <w:r w:rsidRPr="00380986">
        <w:rPr>
          <w:rFonts w:cs="Arial"/>
          <w:b/>
          <w:szCs w:val="20"/>
        </w:rPr>
        <w:t>Funkcja uzupełniająca – mieszkaniowa</w:t>
      </w:r>
    </w:p>
    <w:p w:rsidR="002E6FB7" w:rsidRPr="00380986" w:rsidRDefault="002E6FB7" w:rsidP="002E6FB7">
      <w:pPr>
        <w:spacing w:after="0"/>
        <w:rPr>
          <w:rFonts w:cs="Arial"/>
          <w:b/>
          <w:szCs w:val="20"/>
        </w:rPr>
      </w:pPr>
      <w:r w:rsidRPr="00380986">
        <w:rPr>
          <w:rFonts w:cs="Arial"/>
          <w:b/>
          <w:szCs w:val="20"/>
        </w:rPr>
        <w:t>Obszar IA</w:t>
      </w:r>
      <w:r w:rsidRPr="00380986">
        <w:rPr>
          <w:rFonts w:cs="Arial"/>
          <w:b/>
          <w:szCs w:val="20"/>
          <w:vertAlign w:val="subscript"/>
        </w:rPr>
        <w:t>1</w:t>
      </w:r>
    </w:p>
    <w:p w:rsidR="002E6FB7" w:rsidRPr="00380986" w:rsidRDefault="002E6FB7" w:rsidP="002E6FB7">
      <w:pPr>
        <w:spacing w:after="0"/>
        <w:rPr>
          <w:rFonts w:cs="Arial"/>
          <w:b/>
          <w:szCs w:val="20"/>
        </w:rPr>
      </w:pPr>
      <w:r w:rsidRPr="00380986">
        <w:rPr>
          <w:rFonts w:cs="Arial"/>
          <w:b/>
          <w:szCs w:val="20"/>
        </w:rPr>
        <w:t>Teren usług komercyjnych turystyki, sportu i rekreacji</w:t>
      </w:r>
    </w:p>
    <w:p w:rsidR="002E6FB7" w:rsidRPr="00380986" w:rsidRDefault="002E6FB7" w:rsidP="002E6FB7">
      <w:pPr>
        <w:spacing w:after="0"/>
        <w:rPr>
          <w:rFonts w:cs="Arial"/>
          <w:szCs w:val="20"/>
        </w:rPr>
      </w:pPr>
      <w:r w:rsidRPr="00380986">
        <w:rPr>
          <w:rFonts w:cs="Arial"/>
          <w:szCs w:val="20"/>
        </w:rPr>
        <w:t>Obszar obejmuje teren istniejących łąk i zadrzewień, częściowo użytkowanych jako boisko sportowe w miejscowości Starcza.</w:t>
      </w:r>
    </w:p>
    <w:p w:rsidR="002E6FB7" w:rsidRPr="00380986" w:rsidRDefault="002E6FB7" w:rsidP="002E6FB7">
      <w:pPr>
        <w:spacing w:after="0"/>
        <w:rPr>
          <w:rFonts w:cs="Arial"/>
          <w:b/>
          <w:szCs w:val="20"/>
        </w:rPr>
      </w:pPr>
      <w:r w:rsidRPr="00380986">
        <w:rPr>
          <w:rFonts w:cs="Arial"/>
          <w:b/>
          <w:szCs w:val="20"/>
        </w:rPr>
        <w:t>Funkcja preferowana – usługowa</w:t>
      </w:r>
    </w:p>
    <w:p w:rsidR="002E6FB7" w:rsidRPr="00380986" w:rsidRDefault="002E6FB7" w:rsidP="002E6FB7">
      <w:pPr>
        <w:spacing w:after="0"/>
        <w:rPr>
          <w:rFonts w:cs="Arial"/>
          <w:b/>
          <w:szCs w:val="20"/>
        </w:rPr>
      </w:pPr>
      <w:r w:rsidRPr="00380986">
        <w:rPr>
          <w:rFonts w:cs="Arial"/>
          <w:b/>
          <w:szCs w:val="20"/>
        </w:rPr>
        <w:t>Funkcja uzupełniająca – zieleń urządzona, rekreacyjna</w:t>
      </w:r>
    </w:p>
    <w:p w:rsidR="002E6FB7" w:rsidRPr="00380986" w:rsidRDefault="002E6FB7" w:rsidP="002E6FB7">
      <w:pPr>
        <w:spacing w:after="0"/>
        <w:rPr>
          <w:rFonts w:cs="Arial"/>
          <w:b/>
          <w:szCs w:val="20"/>
        </w:rPr>
      </w:pPr>
      <w:r w:rsidRPr="00380986">
        <w:rPr>
          <w:rFonts w:cs="Arial"/>
          <w:b/>
          <w:szCs w:val="20"/>
        </w:rPr>
        <w:t>Obszar IB</w:t>
      </w:r>
    </w:p>
    <w:p w:rsidR="002E6FB7" w:rsidRPr="00380986" w:rsidRDefault="002E6FB7" w:rsidP="002E6FB7">
      <w:pPr>
        <w:spacing w:after="0"/>
        <w:rPr>
          <w:rFonts w:cs="Arial"/>
          <w:b/>
          <w:szCs w:val="20"/>
        </w:rPr>
      </w:pPr>
      <w:r w:rsidRPr="00380986">
        <w:rPr>
          <w:rFonts w:cs="Arial"/>
          <w:b/>
          <w:szCs w:val="20"/>
        </w:rPr>
        <w:t>Teren zabudowy mieszkaniowej z usługami podstawowymi</w:t>
      </w:r>
    </w:p>
    <w:p w:rsidR="002E6FB7" w:rsidRPr="00380986" w:rsidRDefault="002E6FB7" w:rsidP="002E6FB7">
      <w:pPr>
        <w:spacing w:after="0"/>
        <w:rPr>
          <w:rFonts w:cs="Arial"/>
          <w:szCs w:val="20"/>
        </w:rPr>
      </w:pPr>
      <w:r w:rsidRPr="00380986">
        <w:rPr>
          <w:rFonts w:cs="Arial"/>
          <w:szCs w:val="20"/>
        </w:rPr>
        <w:t>Obszar obejmuje tereny istniejącej i projektowanej zabudowy w miejscowości Starcza, Własna, Łysiec, Klepaczka, Rudnik Mały oraz przysiółek Łazy i Kolonia Starczańska.</w:t>
      </w:r>
    </w:p>
    <w:p w:rsidR="002E6FB7" w:rsidRPr="00380986" w:rsidRDefault="002E6FB7" w:rsidP="002E6FB7">
      <w:pPr>
        <w:spacing w:after="0"/>
        <w:rPr>
          <w:rFonts w:cs="Arial"/>
          <w:b/>
          <w:szCs w:val="20"/>
        </w:rPr>
      </w:pPr>
      <w:r w:rsidRPr="00380986">
        <w:rPr>
          <w:rFonts w:cs="Arial"/>
          <w:b/>
          <w:szCs w:val="20"/>
        </w:rPr>
        <w:t>Funkcja preferowana – mieszkaniowa</w:t>
      </w:r>
    </w:p>
    <w:p w:rsidR="002E6FB7" w:rsidRPr="00380986" w:rsidRDefault="002E6FB7" w:rsidP="002E6FB7">
      <w:pPr>
        <w:spacing w:after="0"/>
        <w:rPr>
          <w:rFonts w:cs="Arial"/>
          <w:b/>
          <w:szCs w:val="20"/>
        </w:rPr>
      </w:pPr>
      <w:r w:rsidRPr="00380986">
        <w:rPr>
          <w:rFonts w:cs="Arial"/>
          <w:b/>
          <w:szCs w:val="20"/>
        </w:rPr>
        <w:t>Funkcja uzupełniająca – usługowa</w:t>
      </w:r>
    </w:p>
    <w:p w:rsidR="002E6FB7" w:rsidRPr="00380986" w:rsidRDefault="002E6FB7" w:rsidP="002E6FB7">
      <w:pPr>
        <w:spacing w:after="0"/>
        <w:rPr>
          <w:rFonts w:cs="Arial"/>
          <w:b/>
          <w:szCs w:val="20"/>
        </w:rPr>
      </w:pPr>
      <w:r w:rsidRPr="00380986">
        <w:rPr>
          <w:rFonts w:cs="Arial"/>
          <w:b/>
          <w:szCs w:val="20"/>
        </w:rPr>
        <w:t>Obszar IC</w:t>
      </w:r>
    </w:p>
    <w:p w:rsidR="002E6FB7" w:rsidRPr="00380986" w:rsidRDefault="002E6FB7" w:rsidP="002E6FB7">
      <w:pPr>
        <w:spacing w:after="0"/>
        <w:rPr>
          <w:rFonts w:cs="Arial"/>
          <w:b/>
          <w:szCs w:val="20"/>
        </w:rPr>
      </w:pPr>
      <w:r w:rsidRPr="00380986">
        <w:rPr>
          <w:rFonts w:cs="Arial"/>
          <w:b/>
          <w:szCs w:val="20"/>
        </w:rPr>
        <w:t>Teren rozwojowy dla zorganizowanej działalności inwestycyjnej</w:t>
      </w:r>
    </w:p>
    <w:p w:rsidR="002E6FB7" w:rsidRPr="00380986" w:rsidRDefault="002E6FB7" w:rsidP="002E6FB7">
      <w:pPr>
        <w:spacing w:after="0"/>
        <w:rPr>
          <w:rFonts w:cs="Arial"/>
          <w:szCs w:val="20"/>
        </w:rPr>
      </w:pPr>
      <w:r w:rsidRPr="00380986">
        <w:rPr>
          <w:rFonts w:cs="Arial"/>
          <w:szCs w:val="20"/>
        </w:rPr>
        <w:t>Obszar obejmuje tereny rezerwowane dla projektowanej zabudowy mieszkaniowej w miejscowości Starcza, Łysiec, Rudnik Mały.</w:t>
      </w:r>
    </w:p>
    <w:p w:rsidR="002E6FB7" w:rsidRPr="00380986" w:rsidRDefault="002E6FB7" w:rsidP="002E6FB7">
      <w:pPr>
        <w:spacing w:after="0"/>
        <w:rPr>
          <w:rFonts w:cs="Arial"/>
          <w:b/>
          <w:szCs w:val="20"/>
        </w:rPr>
      </w:pPr>
      <w:r w:rsidRPr="00380986">
        <w:rPr>
          <w:rFonts w:cs="Arial"/>
          <w:b/>
          <w:szCs w:val="20"/>
        </w:rPr>
        <w:t>Funkcja preferowana – mieszkaniowa</w:t>
      </w:r>
    </w:p>
    <w:p w:rsidR="002E6FB7" w:rsidRPr="00380986" w:rsidRDefault="002E6FB7" w:rsidP="002E6FB7">
      <w:pPr>
        <w:spacing w:after="0"/>
        <w:rPr>
          <w:rFonts w:cs="Arial"/>
          <w:b/>
          <w:szCs w:val="20"/>
        </w:rPr>
      </w:pPr>
      <w:r w:rsidRPr="00380986">
        <w:rPr>
          <w:rFonts w:cs="Arial"/>
          <w:b/>
          <w:szCs w:val="20"/>
        </w:rPr>
        <w:t>Funkcja uzupełniająca – usługowa</w:t>
      </w:r>
    </w:p>
    <w:p w:rsidR="002E6FB7" w:rsidRPr="00380986" w:rsidRDefault="002E6FB7" w:rsidP="002E6FB7">
      <w:pPr>
        <w:spacing w:after="0"/>
        <w:rPr>
          <w:rFonts w:cs="Arial"/>
          <w:b/>
          <w:szCs w:val="20"/>
        </w:rPr>
      </w:pPr>
      <w:r w:rsidRPr="00380986">
        <w:rPr>
          <w:rFonts w:cs="Arial"/>
          <w:b/>
          <w:szCs w:val="20"/>
        </w:rPr>
        <w:t>Obszar ID</w:t>
      </w:r>
    </w:p>
    <w:p w:rsidR="002E6FB7" w:rsidRPr="00380986" w:rsidRDefault="002E6FB7" w:rsidP="002E6FB7">
      <w:pPr>
        <w:spacing w:after="0"/>
        <w:rPr>
          <w:rFonts w:cs="Arial"/>
          <w:b/>
          <w:szCs w:val="20"/>
        </w:rPr>
      </w:pPr>
      <w:r w:rsidRPr="00380986">
        <w:rPr>
          <w:rFonts w:cs="Arial"/>
          <w:b/>
          <w:szCs w:val="20"/>
        </w:rPr>
        <w:t>Teren aktywizacji gospodarczej</w:t>
      </w:r>
    </w:p>
    <w:p w:rsidR="002E6FB7" w:rsidRPr="00380986" w:rsidRDefault="002E6FB7" w:rsidP="002E6FB7">
      <w:pPr>
        <w:spacing w:after="0"/>
        <w:rPr>
          <w:rFonts w:cs="Arial"/>
          <w:szCs w:val="20"/>
        </w:rPr>
      </w:pPr>
      <w:r w:rsidRPr="00380986">
        <w:rPr>
          <w:rFonts w:cs="Arial"/>
          <w:szCs w:val="20"/>
        </w:rPr>
        <w:lastRenderedPageBreak/>
        <w:t>Teren obejmuje tereny istniejącej i projektowanej zabudowy produkcyjnej i usługowej w miejscowości Własna i Rudnik Mały.</w:t>
      </w:r>
    </w:p>
    <w:p w:rsidR="002E6FB7" w:rsidRPr="00380986" w:rsidRDefault="002E6FB7" w:rsidP="002E6FB7">
      <w:pPr>
        <w:spacing w:after="0"/>
        <w:rPr>
          <w:rFonts w:cs="Arial"/>
          <w:b/>
          <w:szCs w:val="20"/>
        </w:rPr>
      </w:pPr>
      <w:r w:rsidRPr="00380986">
        <w:rPr>
          <w:rFonts w:cs="Arial"/>
          <w:b/>
          <w:szCs w:val="20"/>
        </w:rPr>
        <w:t>Funkcja preferowana – przemysłowa</w:t>
      </w:r>
    </w:p>
    <w:p w:rsidR="002E6FB7" w:rsidRPr="00380986" w:rsidRDefault="002E6FB7" w:rsidP="002E6FB7">
      <w:pPr>
        <w:spacing w:after="0"/>
        <w:rPr>
          <w:rFonts w:cs="Arial"/>
          <w:b/>
          <w:szCs w:val="20"/>
        </w:rPr>
      </w:pPr>
      <w:r w:rsidRPr="00380986">
        <w:rPr>
          <w:rFonts w:cs="Arial"/>
          <w:b/>
          <w:szCs w:val="20"/>
        </w:rPr>
        <w:t>Funkcja uzupełniająca – usługowa</w:t>
      </w:r>
    </w:p>
    <w:p w:rsidR="002E6FB7" w:rsidRPr="00380986" w:rsidRDefault="002E6FB7" w:rsidP="002E6FB7">
      <w:pPr>
        <w:spacing w:after="0"/>
        <w:rPr>
          <w:rFonts w:cs="Arial"/>
          <w:b/>
          <w:szCs w:val="20"/>
        </w:rPr>
      </w:pPr>
      <w:r w:rsidRPr="00380986">
        <w:rPr>
          <w:rFonts w:cs="Arial"/>
          <w:b/>
          <w:szCs w:val="20"/>
        </w:rPr>
        <w:t>STREFA ROLNO – OSADNICZA II</w:t>
      </w:r>
    </w:p>
    <w:p w:rsidR="002E6FB7" w:rsidRPr="00380986" w:rsidRDefault="002E6FB7" w:rsidP="002E6FB7">
      <w:pPr>
        <w:spacing w:after="0"/>
        <w:rPr>
          <w:rFonts w:cs="Arial"/>
          <w:b/>
          <w:szCs w:val="20"/>
        </w:rPr>
      </w:pPr>
      <w:r w:rsidRPr="00380986">
        <w:rPr>
          <w:rFonts w:cs="Arial"/>
          <w:b/>
          <w:szCs w:val="20"/>
        </w:rPr>
        <w:t>Realizacja celów z zakresu:</w:t>
      </w:r>
    </w:p>
    <w:p w:rsidR="002E6FB7" w:rsidRPr="00380986" w:rsidRDefault="002E6FB7" w:rsidP="00775D26">
      <w:pPr>
        <w:numPr>
          <w:ilvl w:val="0"/>
          <w:numId w:val="33"/>
        </w:numPr>
        <w:spacing w:after="0"/>
        <w:rPr>
          <w:rFonts w:cs="Arial"/>
          <w:b/>
          <w:szCs w:val="20"/>
        </w:rPr>
      </w:pPr>
      <w:r w:rsidRPr="00380986">
        <w:rPr>
          <w:rFonts w:cs="Arial"/>
          <w:szCs w:val="20"/>
        </w:rPr>
        <w:t>ograniczonego rozwoju funkcji osadniczej,</w:t>
      </w:r>
    </w:p>
    <w:p w:rsidR="002E6FB7" w:rsidRPr="00380986" w:rsidRDefault="002E6FB7" w:rsidP="00775D26">
      <w:pPr>
        <w:numPr>
          <w:ilvl w:val="0"/>
          <w:numId w:val="33"/>
        </w:numPr>
        <w:spacing w:after="0"/>
        <w:rPr>
          <w:rFonts w:cs="Arial"/>
          <w:b/>
          <w:szCs w:val="20"/>
        </w:rPr>
      </w:pPr>
      <w:r w:rsidRPr="00380986">
        <w:rPr>
          <w:rFonts w:cs="Arial"/>
          <w:szCs w:val="20"/>
        </w:rPr>
        <w:t>rozwoju zagospodarowania turystycznego oraz rekreacyjno – sportowego,</w:t>
      </w:r>
    </w:p>
    <w:p w:rsidR="002E6FB7" w:rsidRPr="00380986" w:rsidRDefault="002E6FB7" w:rsidP="00775D26">
      <w:pPr>
        <w:numPr>
          <w:ilvl w:val="0"/>
          <w:numId w:val="33"/>
        </w:numPr>
        <w:spacing w:after="0"/>
        <w:rPr>
          <w:rFonts w:cs="Arial"/>
          <w:b/>
          <w:szCs w:val="20"/>
        </w:rPr>
      </w:pPr>
      <w:r w:rsidRPr="00380986">
        <w:rPr>
          <w:rFonts w:cs="Arial"/>
          <w:szCs w:val="20"/>
        </w:rPr>
        <w:t>kształtowanie terenów zieleni publicznej,</w:t>
      </w:r>
    </w:p>
    <w:p w:rsidR="002E6FB7" w:rsidRPr="00380986" w:rsidRDefault="002E6FB7" w:rsidP="00775D26">
      <w:pPr>
        <w:numPr>
          <w:ilvl w:val="0"/>
          <w:numId w:val="33"/>
        </w:numPr>
        <w:spacing w:after="0"/>
        <w:rPr>
          <w:rFonts w:cs="Arial"/>
          <w:b/>
          <w:szCs w:val="20"/>
        </w:rPr>
      </w:pPr>
      <w:r w:rsidRPr="00380986">
        <w:rPr>
          <w:rFonts w:cs="Arial"/>
          <w:szCs w:val="20"/>
        </w:rPr>
        <w:t>zapewnienia odpowiednich standardów obsługi komunikacyjnej i wyposażenia w infrastrukturę techniczną,</w:t>
      </w:r>
    </w:p>
    <w:p w:rsidR="002E6FB7" w:rsidRPr="00380986" w:rsidRDefault="002E6FB7" w:rsidP="00775D26">
      <w:pPr>
        <w:numPr>
          <w:ilvl w:val="0"/>
          <w:numId w:val="33"/>
        </w:numPr>
        <w:spacing w:after="0"/>
        <w:rPr>
          <w:rFonts w:cs="Arial"/>
          <w:b/>
          <w:szCs w:val="20"/>
        </w:rPr>
      </w:pPr>
      <w:r w:rsidRPr="00380986">
        <w:rPr>
          <w:rFonts w:cs="Arial"/>
          <w:szCs w:val="20"/>
        </w:rPr>
        <w:t>adaptacji istniejących tras przebiegu i lokalizacji urządzeń komunikacji i infrastruktury technicznej oraz ich niezbędne uzupełnienie,</w:t>
      </w:r>
    </w:p>
    <w:p w:rsidR="002E6FB7" w:rsidRPr="00380986" w:rsidRDefault="002E6FB7" w:rsidP="00775D26">
      <w:pPr>
        <w:numPr>
          <w:ilvl w:val="0"/>
          <w:numId w:val="33"/>
        </w:numPr>
        <w:spacing w:after="0"/>
        <w:rPr>
          <w:rFonts w:cs="Arial"/>
          <w:b/>
          <w:szCs w:val="20"/>
        </w:rPr>
      </w:pPr>
      <w:r w:rsidRPr="00380986">
        <w:rPr>
          <w:rFonts w:cs="Arial"/>
          <w:szCs w:val="20"/>
        </w:rPr>
        <w:t>aktywizacji rozwoju produkcji rolnej oraz gospodarki hodowlanej,</w:t>
      </w:r>
    </w:p>
    <w:p w:rsidR="002E6FB7" w:rsidRPr="00380986" w:rsidRDefault="002E6FB7" w:rsidP="00775D26">
      <w:pPr>
        <w:numPr>
          <w:ilvl w:val="0"/>
          <w:numId w:val="33"/>
        </w:numPr>
        <w:spacing w:after="0"/>
        <w:rPr>
          <w:rFonts w:cs="Arial"/>
          <w:b/>
          <w:szCs w:val="20"/>
        </w:rPr>
      </w:pPr>
      <w:r w:rsidRPr="00380986">
        <w:rPr>
          <w:rFonts w:cs="Arial"/>
          <w:szCs w:val="20"/>
        </w:rPr>
        <w:t>wykorzystania terenów rolnych zgodnie z ich dotychczasowym przeznaczeniem,</w:t>
      </w:r>
    </w:p>
    <w:p w:rsidR="002E6FB7" w:rsidRPr="00380986" w:rsidRDefault="002E6FB7" w:rsidP="00775D26">
      <w:pPr>
        <w:numPr>
          <w:ilvl w:val="0"/>
          <w:numId w:val="33"/>
        </w:numPr>
        <w:spacing w:after="0"/>
        <w:rPr>
          <w:rFonts w:cs="Arial"/>
          <w:b/>
          <w:szCs w:val="20"/>
        </w:rPr>
      </w:pPr>
      <w:r w:rsidRPr="00380986">
        <w:rPr>
          <w:rFonts w:cs="Arial"/>
          <w:szCs w:val="20"/>
        </w:rPr>
        <w:t>ochrona wartości kulturowych i krajobrazowych,</w:t>
      </w:r>
    </w:p>
    <w:p w:rsidR="002E6FB7" w:rsidRPr="00380986" w:rsidRDefault="002E6FB7" w:rsidP="00775D26">
      <w:pPr>
        <w:numPr>
          <w:ilvl w:val="0"/>
          <w:numId w:val="33"/>
        </w:numPr>
        <w:spacing w:after="0"/>
        <w:rPr>
          <w:rFonts w:cs="Arial"/>
          <w:b/>
          <w:szCs w:val="20"/>
        </w:rPr>
      </w:pPr>
      <w:r w:rsidRPr="00380986">
        <w:rPr>
          <w:rFonts w:cs="Arial"/>
          <w:szCs w:val="20"/>
        </w:rPr>
        <w:t>minimalizacja występowania zagrożeń istniejących wartości zasobów kulturowych przyrodniczych oraz czynników wywołujących te zagrożenia.</w:t>
      </w:r>
    </w:p>
    <w:p w:rsidR="002E6FB7" w:rsidRPr="00380986" w:rsidRDefault="002E6FB7" w:rsidP="002E6FB7">
      <w:pPr>
        <w:spacing w:after="0"/>
        <w:rPr>
          <w:rFonts w:cs="Arial"/>
          <w:b/>
          <w:szCs w:val="20"/>
        </w:rPr>
      </w:pPr>
      <w:r w:rsidRPr="00380986">
        <w:rPr>
          <w:rFonts w:cs="Arial"/>
          <w:b/>
          <w:szCs w:val="20"/>
        </w:rPr>
        <w:t>Obszar IIA</w:t>
      </w:r>
    </w:p>
    <w:p w:rsidR="002E6FB7" w:rsidRPr="00380986" w:rsidRDefault="002E6FB7" w:rsidP="002E6FB7">
      <w:pPr>
        <w:spacing w:after="0"/>
        <w:rPr>
          <w:rFonts w:cs="Arial"/>
          <w:szCs w:val="20"/>
        </w:rPr>
      </w:pPr>
      <w:r w:rsidRPr="00380986">
        <w:rPr>
          <w:rFonts w:cs="Arial"/>
          <w:b/>
          <w:szCs w:val="20"/>
        </w:rPr>
        <w:t>Teren letniskowo – osadniczy</w:t>
      </w:r>
    </w:p>
    <w:p w:rsidR="002E6FB7" w:rsidRPr="00380986" w:rsidRDefault="002E6FB7" w:rsidP="002E6FB7">
      <w:pPr>
        <w:spacing w:after="0"/>
        <w:rPr>
          <w:rFonts w:cs="Arial"/>
          <w:szCs w:val="20"/>
        </w:rPr>
      </w:pPr>
      <w:r w:rsidRPr="00380986">
        <w:rPr>
          <w:rFonts w:cs="Arial"/>
          <w:szCs w:val="20"/>
        </w:rPr>
        <w:t>Obszar obejmuje tereny użytków rolnych, lasów i istniejącej zabudowy osadniczej w miejscowości Rudnik Mały, Starcza i Klepaczka.</w:t>
      </w:r>
    </w:p>
    <w:p w:rsidR="002E6FB7" w:rsidRPr="00380986" w:rsidRDefault="002E6FB7" w:rsidP="002E6FB7">
      <w:pPr>
        <w:spacing w:after="0"/>
        <w:rPr>
          <w:rFonts w:cs="Arial"/>
          <w:b/>
          <w:szCs w:val="20"/>
        </w:rPr>
      </w:pPr>
      <w:r w:rsidRPr="00380986">
        <w:rPr>
          <w:rFonts w:cs="Arial"/>
          <w:b/>
          <w:szCs w:val="20"/>
        </w:rPr>
        <w:t>Funkcja preferowana – letniskowa</w:t>
      </w:r>
    </w:p>
    <w:p w:rsidR="002E6FB7" w:rsidRPr="00380986" w:rsidRDefault="002E6FB7" w:rsidP="002E6FB7">
      <w:pPr>
        <w:spacing w:after="0"/>
        <w:rPr>
          <w:rFonts w:cs="Arial"/>
          <w:b/>
          <w:szCs w:val="20"/>
        </w:rPr>
      </w:pPr>
      <w:r w:rsidRPr="00380986">
        <w:rPr>
          <w:rFonts w:cs="Arial"/>
          <w:b/>
          <w:szCs w:val="20"/>
        </w:rPr>
        <w:t>Funkcja uzupełniająca – mieszkaniowa</w:t>
      </w:r>
    </w:p>
    <w:p w:rsidR="002E6FB7" w:rsidRPr="00380986" w:rsidRDefault="002E6FB7" w:rsidP="002E6FB7">
      <w:pPr>
        <w:spacing w:after="0"/>
        <w:rPr>
          <w:rFonts w:cs="Arial"/>
          <w:b/>
          <w:szCs w:val="20"/>
        </w:rPr>
      </w:pPr>
      <w:r w:rsidRPr="00380986">
        <w:rPr>
          <w:rFonts w:cs="Arial"/>
          <w:b/>
          <w:szCs w:val="20"/>
        </w:rPr>
        <w:t>Obszar IIA – r</w:t>
      </w:r>
    </w:p>
    <w:p w:rsidR="002E6FB7" w:rsidRPr="00380986" w:rsidRDefault="002E6FB7" w:rsidP="002E6FB7">
      <w:pPr>
        <w:spacing w:after="0"/>
        <w:rPr>
          <w:rFonts w:cs="Arial"/>
          <w:b/>
          <w:szCs w:val="20"/>
        </w:rPr>
      </w:pPr>
      <w:r w:rsidRPr="00380986">
        <w:rPr>
          <w:rFonts w:cs="Arial"/>
          <w:b/>
          <w:szCs w:val="20"/>
        </w:rPr>
        <w:t>Teren rezerwy dla rozwoju zabudowy letniskowej</w:t>
      </w:r>
    </w:p>
    <w:p w:rsidR="002E6FB7" w:rsidRPr="00380986" w:rsidRDefault="002E6FB7" w:rsidP="002E6FB7">
      <w:pPr>
        <w:spacing w:after="0"/>
        <w:rPr>
          <w:rFonts w:cs="Arial"/>
          <w:szCs w:val="20"/>
        </w:rPr>
      </w:pPr>
      <w:r w:rsidRPr="00380986">
        <w:rPr>
          <w:rFonts w:cs="Arial"/>
          <w:szCs w:val="20"/>
        </w:rPr>
        <w:t>Kierunki zagospodarowania i zasady kształtowania zabudowy jak dla Obszaru IIA. Możliwość realizacji pod warunkiem opracowania miejscowego planu zagospodarowania przestrzennego dla całego terenu określającego zasady obsługi komunikacyjnej i obsługi inżynieryjnej.</w:t>
      </w:r>
    </w:p>
    <w:p w:rsidR="002E6FB7" w:rsidRPr="00380986" w:rsidRDefault="002E6FB7" w:rsidP="002E6FB7">
      <w:pPr>
        <w:spacing w:after="0"/>
        <w:rPr>
          <w:rFonts w:cs="Arial"/>
          <w:b/>
          <w:szCs w:val="20"/>
        </w:rPr>
      </w:pPr>
      <w:r w:rsidRPr="00380986">
        <w:rPr>
          <w:rFonts w:cs="Arial"/>
          <w:b/>
          <w:szCs w:val="20"/>
        </w:rPr>
        <w:t>Obszar IIB</w:t>
      </w:r>
    </w:p>
    <w:p w:rsidR="002E6FB7" w:rsidRPr="00380986" w:rsidRDefault="002E6FB7" w:rsidP="002E6FB7">
      <w:pPr>
        <w:spacing w:after="0"/>
        <w:rPr>
          <w:rFonts w:cs="Arial"/>
          <w:b/>
          <w:szCs w:val="20"/>
        </w:rPr>
      </w:pPr>
      <w:r w:rsidRPr="00380986">
        <w:rPr>
          <w:rFonts w:cs="Arial"/>
          <w:b/>
          <w:szCs w:val="20"/>
        </w:rPr>
        <w:t>Teren turystyczno – rekreacyjny</w:t>
      </w:r>
    </w:p>
    <w:p w:rsidR="002E6FB7" w:rsidRPr="00380986" w:rsidRDefault="002E6FB7" w:rsidP="002E6FB7">
      <w:pPr>
        <w:spacing w:after="0"/>
        <w:rPr>
          <w:rFonts w:cs="Arial"/>
          <w:szCs w:val="20"/>
        </w:rPr>
      </w:pPr>
      <w:r w:rsidRPr="00380986">
        <w:rPr>
          <w:rFonts w:cs="Arial"/>
          <w:szCs w:val="20"/>
        </w:rPr>
        <w:t>Obszar obejmuje tereny użytków rolnych i lasów w dolinie rzeki Kamieniczki w miejscowości Starcza i Rudnik Mały.</w:t>
      </w:r>
    </w:p>
    <w:p w:rsidR="002E6FB7" w:rsidRPr="00380986" w:rsidRDefault="002E6FB7" w:rsidP="002E6FB7">
      <w:pPr>
        <w:spacing w:after="0"/>
        <w:rPr>
          <w:rFonts w:cs="Arial"/>
          <w:b/>
          <w:szCs w:val="20"/>
        </w:rPr>
      </w:pPr>
      <w:r w:rsidRPr="00380986">
        <w:rPr>
          <w:rFonts w:cs="Arial"/>
          <w:b/>
          <w:szCs w:val="20"/>
        </w:rPr>
        <w:t>Funkcja preferowana – turystyczno-rekreacyjna</w:t>
      </w:r>
    </w:p>
    <w:p w:rsidR="002E6FB7" w:rsidRPr="00380986" w:rsidRDefault="002E6FB7" w:rsidP="002E6FB7">
      <w:pPr>
        <w:spacing w:after="0"/>
        <w:rPr>
          <w:rFonts w:cs="Arial"/>
          <w:b/>
          <w:szCs w:val="20"/>
        </w:rPr>
      </w:pPr>
      <w:r w:rsidRPr="00380986">
        <w:rPr>
          <w:rFonts w:cs="Arial"/>
          <w:b/>
          <w:szCs w:val="20"/>
        </w:rPr>
        <w:t>Funkcja uzupełniająca – rolnicza</w:t>
      </w:r>
    </w:p>
    <w:p w:rsidR="002E6FB7" w:rsidRPr="00380986" w:rsidRDefault="002E6FB7" w:rsidP="002E6FB7">
      <w:pPr>
        <w:spacing w:after="0"/>
        <w:rPr>
          <w:rFonts w:cs="Arial"/>
          <w:b/>
          <w:szCs w:val="20"/>
        </w:rPr>
      </w:pPr>
      <w:r w:rsidRPr="00380986">
        <w:rPr>
          <w:rFonts w:cs="Arial"/>
          <w:b/>
          <w:szCs w:val="20"/>
        </w:rPr>
        <w:t>Obszar IIC</w:t>
      </w:r>
    </w:p>
    <w:p w:rsidR="002E6FB7" w:rsidRPr="00380986" w:rsidRDefault="002E6FB7" w:rsidP="002E6FB7">
      <w:pPr>
        <w:spacing w:after="0"/>
        <w:rPr>
          <w:rFonts w:cs="Arial"/>
          <w:b/>
          <w:szCs w:val="20"/>
        </w:rPr>
      </w:pPr>
      <w:r w:rsidRPr="00380986">
        <w:rPr>
          <w:rFonts w:cs="Arial"/>
          <w:b/>
          <w:szCs w:val="20"/>
        </w:rPr>
        <w:t>Teren sportu</w:t>
      </w:r>
    </w:p>
    <w:p w:rsidR="002E6FB7" w:rsidRPr="00380986" w:rsidRDefault="002E6FB7" w:rsidP="002E6FB7">
      <w:pPr>
        <w:spacing w:after="0"/>
        <w:rPr>
          <w:rFonts w:cs="Arial"/>
          <w:szCs w:val="20"/>
        </w:rPr>
      </w:pPr>
      <w:r w:rsidRPr="00380986">
        <w:rPr>
          <w:rFonts w:cs="Arial"/>
          <w:szCs w:val="20"/>
        </w:rPr>
        <w:t>Obszar obejmujący teren przeznaczony pod lokalizację usług sportu w miejscowości Starcza.</w:t>
      </w:r>
    </w:p>
    <w:p w:rsidR="002E6FB7" w:rsidRPr="00380986" w:rsidRDefault="002E6FB7" w:rsidP="002E6FB7">
      <w:pPr>
        <w:spacing w:after="0"/>
        <w:rPr>
          <w:rFonts w:cs="Arial"/>
          <w:b/>
          <w:szCs w:val="20"/>
        </w:rPr>
      </w:pPr>
      <w:r w:rsidRPr="00380986">
        <w:rPr>
          <w:rFonts w:cs="Arial"/>
          <w:b/>
          <w:szCs w:val="20"/>
        </w:rPr>
        <w:t>Funkcja preferowana – sportowo-rekreacyjna</w:t>
      </w:r>
    </w:p>
    <w:p w:rsidR="002E6FB7" w:rsidRPr="00380986" w:rsidRDefault="002E6FB7" w:rsidP="002E6FB7">
      <w:pPr>
        <w:spacing w:after="0"/>
        <w:rPr>
          <w:rFonts w:cs="Arial"/>
          <w:b/>
          <w:szCs w:val="20"/>
        </w:rPr>
      </w:pPr>
      <w:r w:rsidRPr="00380986">
        <w:rPr>
          <w:rFonts w:cs="Arial"/>
          <w:b/>
          <w:szCs w:val="20"/>
        </w:rPr>
        <w:t>Funkcja uzupełniająca – usługowa</w:t>
      </w:r>
    </w:p>
    <w:p w:rsidR="002E6FB7" w:rsidRPr="00380986" w:rsidRDefault="002E6FB7" w:rsidP="002E6FB7">
      <w:pPr>
        <w:spacing w:after="0"/>
        <w:rPr>
          <w:rFonts w:cs="Arial"/>
          <w:b/>
          <w:szCs w:val="20"/>
        </w:rPr>
      </w:pPr>
      <w:r w:rsidRPr="00380986">
        <w:rPr>
          <w:rFonts w:cs="Arial"/>
          <w:b/>
          <w:szCs w:val="20"/>
        </w:rPr>
        <w:lastRenderedPageBreak/>
        <w:t>Obszar IID</w:t>
      </w:r>
    </w:p>
    <w:p w:rsidR="002E6FB7" w:rsidRPr="00380986" w:rsidRDefault="002E6FB7" w:rsidP="002E6FB7">
      <w:pPr>
        <w:spacing w:after="0"/>
        <w:rPr>
          <w:rFonts w:cs="Arial"/>
          <w:b/>
          <w:szCs w:val="20"/>
        </w:rPr>
      </w:pPr>
      <w:r w:rsidRPr="00380986">
        <w:rPr>
          <w:rFonts w:cs="Arial"/>
          <w:b/>
          <w:szCs w:val="20"/>
        </w:rPr>
        <w:t>Teren zieleni urządzonej</w:t>
      </w:r>
    </w:p>
    <w:p w:rsidR="002E6FB7" w:rsidRPr="00380986" w:rsidRDefault="002E6FB7" w:rsidP="002E6FB7">
      <w:pPr>
        <w:spacing w:after="0"/>
        <w:rPr>
          <w:rFonts w:cs="Arial"/>
          <w:szCs w:val="20"/>
        </w:rPr>
      </w:pPr>
      <w:r w:rsidRPr="00380986">
        <w:rPr>
          <w:rFonts w:cs="Arial"/>
          <w:szCs w:val="20"/>
        </w:rPr>
        <w:t>Obszar obejmuje tereny rolne i leśne dla realizacji terenów publicznych zieleni urządzonej w miejscowości Łysiec i Rudnik Mały.</w:t>
      </w:r>
    </w:p>
    <w:p w:rsidR="002E6FB7" w:rsidRPr="00380986" w:rsidRDefault="002E6FB7" w:rsidP="002E6FB7">
      <w:pPr>
        <w:spacing w:after="0"/>
        <w:rPr>
          <w:rFonts w:cs="Arial"/>
          <w:b/>
          <w:szCs w:val="20"/>
        </w:rPr>
      </w:pPr>
      <w:r w:rsidRPr="00380986">
        <w:rPr>
          <w:rFonts w:cs="Arial"/>
          <w:b/>
          <w:szCs w:val="20"/>
        </w:rPr>
        <w:t>Funkcja preferowana – publiczna</w:t>
      </w:r>
    </w:p>
    <w:p w:rsidR="002E6FB7" w:rsidRPr="00380986" w:rsidRDefault="002E6FB7" w:rsidP="002E6FB7">
      <w:pPr>
        <w:spacing w:after="0"/>
        <w:rPr>
          <w:rFonts w:cs="Arial"/>
          <w:b/>
          <w:szCs w:val="20"/>
        </w:rPr>
      </w:pPr>
      <w:r w:rsidRPr="00380986">
        <w:rPr>
          <w:rFonts w:cs="Arial"/>
          <w:b/>
          <w:szCs w:val="20"/>
        </w:rPr>
        <w:t>Funkcja uzupełniająca – rekreacyjna</w:t>
      </w:r>
    </w:p>
    <w:p w:rsidR="002E6FB7" w:rsidRPr="00380986" w:rsidRDefault="002E6FB7" w:rsidP="002E6FB7">
      <w:pPr>
        <w:spacing w:after="0"/>
        <w:rPr>
          <w:rFonts w:cs="Arial"/>
          <w:b/>
          <w:szCs w:val="20"/>
        </w:rPr>
      </w:pPr>
      <w:r w:rsidRPr="00380986">
        <w:rPr>
          <w:rFonts w:cs="Arial"/>
          <w:b/>
          <w:szCs w:val="20"/>
        </w:rPr>
        <w:t>Obszar IIE</w:t>
      </w:r>
    </w:p>
    <w:p w:rsidR="002E6FB7" w:rsidRPr="00380986" w:rsidRDefault="002E6FB7" w:rsidP="002E6FB7">
      <w:pPr>
        <w:spacing w:after="0"/>
        <w:rPr>
          <w:rFonts w:cs="Arial"/>
          <w:b/>
          <w:szCs w:val="20"/>
        </w:rPr>
      </w:pPr>
      <w:r w:rsidRPr="00380986">
        <w:rPr>
          <w:rFonts w:cs="Arial"/>
          <w:b/>
          <w:szCs w:val="20"/>
        </w:rPr>
        <w:t>Teren eksploatacji powierzchniowej</w:t>
      </w:r>
    </w:p>
    <w:p w:rsidR="002E6FB7" w:rsidRPr="00380986" w:rsidRDefault="002E6FB7" w:rsidP="002E6FB7">
      <w:pPr>
        <w:spacing w:after="0"/>
        <w:rPr>
          <w:rFonts w:cs="Arial"/>
          <w:szCs w:val="20"/>
        </w:rPr>
      </w:pPr>
      <w:r w:rsidRPr="00380986">
        <w:rPr>
          <w:rFonts w:cs="Arial"/>
          <w:szCs w:val="20"/>
        </w:rPr>
        <w:t>Obszar obejmuje tereny istniejących złóż surowców mineralnych – pospolitych, obecnie w eksploatacji lub użytkowaniu rolniczym w miejscowości Starcza.</w:t>
      </w:r>
    </w:p>
    <w:p w:rsidR="002E6FB7" w:rsidRPr="00380986" w:rsidRDefault="002E6FB7" w:rsidP="002E6FB7">
      <w:pPr>
        <w:spacing w:after="0"/>
        <w:rPr>
          <w:rFonts w:cs="Arial"/>
          <w:b/>
          <w:szCs w:val="20"/>
        </w:rPr>
      </w:pPr>
      <w:r w:rsidRPr="00380986">
        <w:rPr>
          <w:rFonts w:cs="Arial"/>
          <w:b/>
          <w:szCs w:val="20"/>
        </w:rPr>
        <w:t>Funkcja preferowana – eksploatacja powierzchniowa surowców</w:t>
      </w:r>
    </w:p>
    <w:p w:rsidR="002E6FB7" w:rsidRPr="00380986" w:rsidRDefault="002E6FB7" w:rsidP="002E6FB7">
      <w:pPr>
        <w:spacing w:after="0"/>
        <w:rPr>
          <w:rFonts w:cs="Arial"/>
          <w:b/>
          <w:szCs w:val="20"/>
        </w:rPr>
      </w:pPr>
      <w:r w:rsidRPr="00380986">
        <w:rPr>
          <w:rFonts w:cs="Arial"/>
          <w:b/>
          <w:szCs w:val="20"/>
        </w:rPr>
        <w:t>Funkcja docelowa – rekultywacja w kierunku leśnym lub zieleni niskiej – muraw piaszczystych.</w:t>
      </w:r>
    </w:p>
    <w:p w:rsidR="002E6FB7" w:rsidRPr="00380986" w:rsidRDefault="002E6FB7" w:rsidP="002E6FB7">
      <w:pPr>
        <w:spacing w:after="0"/>
        <w:rPr>
          <w:rFonts w:cs="Arial"/>
          <w:b/>
          <w:szCs w:val="20"/>
        </w:rPr>
      </w:pPr>
      <w:r w:rsidRPr="00380986">
        <w:rPr>
          <w:rFonts w:cs="Arial"/>
          <w:b/>
          <w:szCs w:val="20"/>
        </w:rPr>
        <w:t>STREFA TERENÓW OTWARTYCH III</w:t>
      </w:r>
    </w:p>
    <w:p w:rsidR="002E6FB7" w:rsidRPr="00380986" w:rsidRDefault="002E6FB7" w:rsidP="002E6FB7">
      <w:pPr>
        <w:spacing w:after="0"/>
        <w:rPr>
          <w:rFonts w:cs="Arial"/>
          <w:b/>
          <w:szCs w:val="20"/>
        </w:rPr>
      </w:pPr>
      <w:r w:rsidRPr="00380986">
        <w:rPr>
          <w:rFonts w:cs="Arial"/>
          <w:b/>
          <w:szCs w:val="20"/>
        </w:rPr>
        <w:t>Realizacja celów z zakresu:</w:t>
      </w:r>
    </w:p>
    <w:p w:rsidR="002E6FB7" w:rsidRPr="00380986" w:rsidRDefault="002E6FB7" w:rsidP="00775D26">
      <w:pPr>
        <w:numPr>
          <w:ilvl w:val="0"/>
          <w:numId w:val="34"/>
        </w:numPr>
        <w:spacing w:after="0"/>
        <w:rPr>
          <w:rFonts w:cs="Arial"/>
          <w:b/>
          <w:szCs w:val="20"/>
        </w:rPr>
      </w:pPr>
      <w:r w:rsidRPr="00380986">
        <w:rPr>
          <w:rFonts w:cs="Arial"/>
          <w:szCs w:val="20"/>
        </w:rPr>
        <w:t>ochrony wartości przyrodniczych, krajobrazowych i kulturowych,</w:t>
      </w:r>
    </w:p>
    <w:p w:rsidR="002E6FB7" w:rsidRPr="00380986" w:rsidRDefault="002E6FB7" w:rsidP="00775D26">
      <w:pPr>
        <w:numPr>
          <w:ilvl w:val="0"/>
          <w:numId w:val="34"/>
        </w:numPr>
        <w:spacing w:after="0"/>
        <w:rPr>
          <w:rFonts w:cs="Arial"/>
          <w:b/>
          <w:szCs w:val="20"/>
        </w:rPr>
      </w:pPr>
      <w:r w:rsidRPr="00380986">
        <w:rPr>
          <w:rFonts w:cs="Arial"/>
          <w:szCs w:val="20"/>
        </w:rPr>
        <w:t>adaptacji istniejącego użytkowania rolno – łąkowego i zachowania zadrzewień i zarośli śródpolnych,</w:t>
      </w:r>
    </w:p>
    <w:p w:rsidR="002E6FB7" w:rsidRPr="00380986" w:rsidRDefault="002E6FB7" w:rsidP="00775D26">
      <w:pPr>
        <w:numPr>
          <w:ilvl w:val="0"/>
          <w:numId w:val="34"/>
        </w:numPr>
        <w:spacing w:after="0"/>
        <w:rPr>
          <w:rFonts w:cs="Arial"/>
          <w:b/>
          <w:szCs w:val="20"/>
        </w:rPr>
      </w:pPr>
      <w:r w:rsidRPr="00380986">
        <w:rPr>
          <w:rFonts w:cs="Arial"/>
          <w:szCs w:val="20"/>
        </w:rPr>
        <w:t>rozwoju gospodarki rolnej i leśnej,</w:t>
      </w:r>
    </w:p>
    <w:p w:rsidR="002E6FB7" w:rsidRPr="00380986" w:rsidRDefault="002E6FB7" w:rsidP="00775D26">
      <w:pPr>
        <w:numPr>
          <w:ilvl w:val="0"/>
          <w:numId w:val="34"/>
        </w:numPr>
        <w:spacing w:after="0"/>
        <w:rPr>
          <w:rFonts w:cs="Arial"/>
          <w:b/>
          <w:szCs w:val="20"/>
        </w:rPr>
      </w:pPr>
      <w:r w:rsidRPr="00380986">
        <w:rPr>
          <w:rFonts w:cs="Arial"/>
          <w:szCs w:val="20"/>
        </w:rPr>
        <w:t>wyłączenia terenów rolnych i leśnych z zabudowy,</w:t>
      </w:r>
    </w:p>
    <w:p w:rsidR="002E6FB7" w:rsidRPr="00380986" w:rsidRDefault="002E6FB7" w:rsidP="00775D26">
      <w:pPr>
        <w:numPr>
          <w:ilvl w:val="0"/>
          <w:numId w:val="34"/>
        </w:numPr>
        <w:spacing w:after="0"/>
        <w:rPr>
          <w:rFonts w:cs="Arial"/>
          <w:b/>
          <w:szCs w:val="20"/>
        </w:rPr>
      </w:pPr>
      <w:r w:rsidRPr="00380986">
        <w:rPr>
          <w:rFonts w:cs="Arial"/>
          <w:szCs w:val="20"/>
        </w:rPr>
        <w:t>możliwości wykorzystania terenów dla turystyki pieszej, rowerowej, konnej, sportów zimowych, dopuszczenie urządzeń obsługi turystyki typu: zagospodarowanie szlaków, punktów widokowych, punktów odpoczynku,</w:t>
      </w:r>
    </w:p>
    <w:p w:rsidR="002E6FB7" w:rsidRPr="00380986" w:rsidRDefault="002E6FB7" w:rsidP="00775D26">
      <w:pPr>
        <w:numPr>
          <w:ilvl w:val="0"/>
          <w:numId w:val="34"/>
        </w:numPr>
        <w:spacing w:after="0"/>
        <w:rPr>
          <w:rFonts w:cs="Arial"/>
          <w:b/>
          <w:szCs w:val="20"/>
        </w:rPr>
      </w:pPr>
      <w:r w:rsidRPr="00380986">
        <w:rPr>
          <w:rFonts w:cs="Arial"/>
          <w:szCs w:val="20"/>
        </w:rPr>
        <w:t>wykorzystania wód powierzchniowych do wypoczynku nadwodnego i budowy zbiorników retencyjno – rekreacyjnych,</w:t>
      </w:r>
    </w:p>
    <w:p w:rsidR="002E6FB7" w:rsidRPr="00380986" w:rsidRDefault="002E6FB7" w:rsidP="00775D26">
      <w:pPr>
        <w:numPr>
          <w:ilvl w:val="0"/>
          <w:numId w:val="34"/>
        </w:numPr>
        <w:spacing w:after="0"/>
        <w:rPr>
          <w:rFonts w:cs="Arial"/>
          <w:b/>
          <w:szCs w:val="20"/>
        </w:rPr>
      </w:pPr>
      <w:r w:rsidRPr="00380986">
        <w:rPr>
          <w:rFonts w:cs="Arial"/>
          <w:szCs w:val="20"/>
        </w:rPr>
        <w:t>regulacji granicy polno – leśnej,</w:t>
      </w:r>
    </w:p>
    <w:p w:rsidR="002E6FB7" w:rsidRPr="00380986" w:rsidRDefault="002E6FB7" w:rsidP="00775D26">
      <w:pPr>
        <w:numPr>
          <w:ilvl w:val="0"/>
          <w:numId w:val="34"/>
        </w:numPr>
        <w:spacing w:after="0"/>
        <w:rPr>
          <w:rFonts w:cs="Arial"/>
          <w:b/>
          <w:szCs w:val="20"/>
        </w:rPr>
      </w:pPr>
      <w:r w:rsidRPr="00380986">
        <w:rPr>
          <w:rFonts w:cs="Arial"/>
          <w:szCs w:val="20"/>
        </w:rPr>
        <w:t>ochrony przed uciążliwością projektowanej autostrady,</w:t>
      </w:r>
    </w:p>
    <w:p w:rsidR="002E6FB7" w:rsidRPr="00380986" w:rsidRDefault="002E6FB7" w:rsidP="00775D26">
      <w:pPr>
        <w:numPr>
          <w:ilvl w:val="0"/>
          <w:numId w:val="34"/>
        </w:numPr>
        <w:spacing w:after="0"/>
        <w:rPr>
          <w:rFonts w:cs="Arial"/>
          <w:b/>
          <w:szCs w:val="20"/>
        </w:rPr>
      </w:pPr>
      <w:r w:rsidRPr="00380986">
        <w:rPr>
          <w:rFonts w:cs="Arial"/>
          <w:szCs w:val="20"/>
        </w:rPr>
        <w:t>adaptacji istniejących tras przebiegu i lokalizacji urządzeń komunikacji i infrastruktury technicznej oraz ich niezbędne uzupełnienie,</w:t>
      </w:r>
    </w:p>
    <w:p w:rsidR="002E6FB7" w:rsidRPr="00380986" w:rsidRDefault="002E6FB7" w:rsidP="00775D26">
      <w:pPr>
        <w:numPr>
          <w:ilvl w:val="0"/>
          <w:numId w:val="34"/>
        </w:numPr>
        <w:spacing w:after="0"/>
        <w:rPr>
          <w:rFonts w:cs="Arial"/>
          <w:b/>
          <w:szCs w:val="20"/>
        </w:rPr>
      </w:pPr>
      <w:r w:rsidRPr="00380986">
        <w:rPr>
          <w:rFonts w:cs="Arial"/>
          <w:szCs w:val="20"/>
        </w:rPr>
        <w:t>zakaz lokalizowania inwestycji mogących pogorszyć stan środowiska przyrodniczego.</w:t>
      </w:r>
    </w:p>
    <w:p w:rsidR="002E6FB7" w:rsidRPr="00380986" w:rsidRDefault="002E6FB7" w:rsidP="002E6FB7">
      <w:pPr>
        <w:spacing w:after="0"/>
        <w:rPr>
          <w:rFonts w:cs="Arial"/>
          <w:b/>
          <w:szCs w:val="20"/>
        </w:rPr>
      </w:pPr>
      <w:r w:rsidRPr="00380986">
        <w:rPr>
          <w:rFonts w:cs="Arial"/>
          <w:b/>
          <w:szCs w:val="20"/>
        </w:rPr>
        <w:t>Obszar III A</w:t>
      </w:r>
    </w:p>
    <w:p w:rsidR="002E6FB7" w:rsidRPr="00380986" w:rsidRDefault="002E6FB7" w:rsidP="002E6FB7">
      <w:pPr>
        <w:spacing w:after="0"/>
        <w:rPr>
          <w:rFonts w:cs="Arial"/>
          <w:b/>
          <w:szCs w:val="20"/>
        </w:rPr>
      </w:pPr>
      <w:r w:rsidRPr="00380986">
        <w:rPr>
          <w:rFonts w:cs="Arial"/>
          <w:b/>
          <w:szCs w:val="20"/>
        </w:rPr>
        <w:t>Tereny rolne</w:t>
      </w:r>
    </w:p>
    <w:p w:rsidR="002E6FB7" w:rsidRPr="00380986" w:rsidRDefault="002E6FB7" w:rsidP="002E6FB7">
      <w:pPr>
        <w:spacing w:after="0"/>
        <w:rPr>
          <w:rFonts w:cs="Arial"/>
          <w:b/>
          <w:szCs w:val="20"/>
        </w:rPr>
      </w:pPr>
      <w:r w:rsidRPr="00380986">
        <w:rPr>
          <w:rFonts w:cs="Arial"/>
          <w:b/>
          <w:szCs w:val="20"/>
        </w:rPr>
        <w:t>Funkcja preferowana – rolnicza</w:t>
      </w:r>
    </w:p>
    <w:p w:rsidR="002E6FB7" w:rsidRPr="00380986" w:rsidRDefault="002E6FB7" w:rsidP="002E6FB7">
      <w:pPr>
        <w:spacing w:after="0"/>
        <w:rPr>
          <w:rFonts w:cs="Arial"/>
          <w:b/>
          <w:szCs w:val="20"/>
        </w:rPr>
      </w:pPr>
      <w:r w:rsidRPr="00380986">
        <w:rPr>
          <w:rFonts w:cs="Arial"/>
          <w:b/>
          <w:szCs w:val="20"/>
        </w:rPr>
        <w:t>Funkcja uzupełniająca – ochronna</w:t>
      </w:r>
    </w:p>
    <w:p w:rsidR="002E6FB7" w:rsidRPr="00380986" w:rsidRDefault="002E6FB7" w:rsidP="002E6FB7">
      <w:pPr>
        <w:spacing w:after="0"/>
        <w:rPr>
          <w:rFonts w:cs="Arial"/>
          <w:szCs w:val="20"/>
        </w:rPr>
      </w:pPr>
      <w:r w:rsidRPr="00380986">
        <w:rPr>
          <w:rFonts w:cs="Arial"/>
          <w:szCs w:val="20"/>
        </w:rPr>
        <w:t>Obszar obejmuje tereny rolniczej przestrzeni produkcyjnej, stanowiące użytki rolne, zielone i upraw specjalnych różnych klas bonitacyjnych.</w:t>
      </w:r>
    </w:p>
    <w:p w:rsidR="002E6FB7" w:rsidRPr="00380986" w:rsidRDefault="002E6FB7" w:rsidP="002E6FB7">
      <w:pPr>
        <w:spacing w:after="0"/>
        <w:rPr>
          <w:rFonts w:cs="Arial"/>
          <w:b/>
          <w:szCs w:val="20"/>
        </w:rPr>
      </w:pPr>
      <w:r w:rsidRPr="00380986">
        <w:rPr>
          <w:rFonts w:cs="Arial"/>
          <w:b/>
          <w:szCs w:val="20"/>
        </w:rPr>
        <w:t>Obszar III B</w:t>
      </w:r>
    </w:p>
    <w:p w:rsidR="002E6FB7" w:rsidRPr="00380986" w:rsidRDefault="002E6FB7" w:rsidP="002E6FB7">
      <w:pPr>
        <w:spacing w:after="0"/>
        <w:rPr>
          <w:rFonts w:cs="Arial"/>
          <w:b/>
          <w:szCs w:val="20"/>
        </w:rPr>
      </w:pPr>
      <w:r w:rsidRPr="00380986">
        <w:rPr>
          <w:rFonts w:cs="Arial"/>
          <w:b/>
          <w:szCs w:val="20"/>
        </w:rPr>
        <w:t>Tereny lasów i dolesień</w:t>
      </w:r>
    </w:p>
    <w:p w:rsidR="002E6FB7" w:rsidRPr="00380986" w:rsidRDefault="002E6FB7" w:rsidP="002E6FB7">
      <w:pPr>
        <w:spacing w:after="0"/>
        <w:rPr>
          <w:rFonts w:cs="Arial"/>
          <w:b/>
          <w:szCs w:val="20"/>
        </w:rPr>
      </w:pPr>
      <w:r w:rsidRPr="00380986">
        <w:rPr>
          <w:rFonts w:cs="Arial"/>
          <w:b/>
          <w:szCs w:val="20"/>
        </w:rPr>
        <w:t>Funkcja preferowana – ochronna</w:t>
      </w:r>
    </w:p>
    <w:p w:rsidR="002E6FB7" w:rsidRPr="00380986" w:rsidRDefault="002E6FB7" w:rsidP="002E6FB7">
      <w:pPr>
        <w:spacing w:after="0"/>
        <w:rPr>
          <w:rFonts w:cs="Arial"/>
          <w:b/>
          <w:szCs w:val="20"/>
        </w:rPr>
      </w:pPr>
      <w:r w:rsidRPr="00380986">
        <w:rPr>
          <w:rFonts w:cs="Arial"/>
          <w:b/>
          <w:szCs w:val="20"/>
        </w:rPr>
        <w:t>Funkcja uzupełniająca – rolnicza</w:t>
      </w:r>
    </w:p>
    <w:p w:rsidR="002E6FB7" w:rsidRPr="00380986" w:rsidRDefault="002E6FB7" w:rsidP="002E6FB7">
      <w:pPr>
        <w:spacing w:after="0"/>
        <w:rPr>
          <w:rFonts w:cs="Arial"/>
          <w:szCs w:val="20"/>
        </w:rPr>
      </w:pPr>
      <w:r w:rsidRPr="00380986">
        <w:rPr>
          <w:rFonts w:cs="Arial"/>
          <w:szCs w:val="20"/>
        </w:rPr>
        <w:t>Obszar obejmuje tereny lasów, doliny rzek oraz użytków rolnych – lasów, użytków ornych.</w:t>
      </w:r>
    </w:p>
    <w:p w:rsidR="002E6FB7" w:rsidRPr="00380986" w:rsidRDefault="002E6FB7" w:rsidP="002E6FB7">
      <w:pPr>
        <w:spacing w:after="0"/>
        <w:rPr>
          <w:rFonts w:cs="Arial"/>
          <w:b/>
          <w:szCs w:val="20"/>
        </w:rPr>
      </w:pPr>
      <w:r w:rsidRPr="00380986">
        <w:rPr>
          <w:rFonts w:cs="Arial"/>
          <w:b/>
          <w:szCs w:val="20"/>
        </w:rPr>
        <w:lastRenderedPageBreak/>
        <w:t>Obszar III C</w:t>
      </w:r>
    </w:p>
    <w:p w:rsidR="002E6FB7" w:rsidRPr="00380986" w:rsidRDefault="002E6FB7" w:rsidP="002E6FB7">
      <w:pPr>
        <w:spacing w:after="0"/>
        <w:rPr>
          <w:rFonts w:cs="Arial"/>
          <w:b/>
          <w:szCs w:val="20"/>
        </w:rPr>
      </w:pPr>
      <w:r w:rsidRPr="00380986">
        <w:rPr>
          <w:rFonts w:cs="Arial"/>
          <w:b/>
          <w:szCs w:val="20"/>
        </w:rPr>
        <w:t>Tereny zieleni izolacyjnej</w:t>
      </w:r>
    </w:p>
    <w:p w:rsidR="002E6FB7" w:rsidRPr="00380986" w:rsidRDefault="002E6FB7" w:rsidP="002E6FB7">
      <w:pPr>
        <w:spacing w:after="0"/>
        <w:rPr>
          <w:rFonts w:cs="Arial"/>
          <w:b/>
          <w:szCs w:val="20"/>
        </w:rPr>
      </w:pPr>
      <w:r w:rsidRPr="00380986">
        <w:rPr>
          <w:rFonts w:cs="Arial"/>
          <w:b/>
          <w:szCs w:val="20"/>
        </w:rPr>
        <w:t>Funkcja preferowana – izolacyjna</w:t>
      </w:r>
    </w:p>
    <w:p w:rsidR="002E6FB7" w:rsidRPr="00380986" w:rsidRDefault="002E6FB7" w:rsidP="002E6FB7">
      <w:pPr>
        <w:spacing w:after="0"/>
        <w:rPr>
          <w:rFonts w:cs="Arial"/>
          <w:b/>
          <w:szCs w:val="20"/>
        </w:rPr>
      </w:pPr>
      <w:r w:rsidRPr="00380986">
        <w:rPr>
          <w:rFonts w:cs="Arial"/>
          <w:b/>
          <w:szCs w:val="20"/>
        </w:rPr>
        <w:t>Funkcja uzupełniająca – rolna</w:t>
      </w:r>
    </w:p>
    <w:p w:rsidR="002E6FB7" w:rsidRPr="00380986" w:rsidRDefault="002E6FB7" w:rsidP="002E6FB7">
      <w:pPr>
        <w:spacing w:after="0"/>
        <w:rPr>
          <w:rFonts w:cs="Arial"/>
          <w:szCs w:val="20"/>
        </w:rPr>
      </w:pPr>
      <w:r w:rsidRPr="00380986">
        <w:rPr>
          <w:rFonts w:cs="Arial"/>
          <w:szCs w:val="20"/>
        </w:rPr>
        <w:t>Obszar obejmuje tereny użytków rolnych – użytków ornych, łąk i zadrzewień.</w:t>
      </w:r>
    </w:p>
    <w:p w:rsidR="002E6FB7" w:rsidRPr="00380986" w:rsidRDefault="002E6FB7" w:rsidP="002E6FB7">
      <w:pPr>
        <w:spacing w:after="0"/>
        <w:rPr>
          <w:rFonts w:cs="Arial"/>
          <w:b/>
          <w:szCs w:val="20"/>
        </w:rPr>
      </w:pPr>
      <w:r w:rsidRPr="00380986">
        <w:rPr>
          <w:rFonts w:cs="Arial"/>
          <w:b/>
          <w:szCs w:val="20"/>
        </w:rPr>
        <w:t>STREFA TERENÓW KOMUNIKACJI</w:t>
      </w:r>
    </w:p>
    <w:p w:rsidR="002E6FB7" w:rsidRPr="00380986" w:rsidRDefault="002E6FB7" w:rsidP="002E6FB7">
      <w:pPr>
        <w:spacing w:after="0"/>
        <w:rPr>
          <w:rFonts w:cs="Arial"/>
          <w:szCs w:val="20"/>
        </w:rPr>
      </w:pPr>
      <w:r w:rsidRPr="00380986">
        <w:rPr>
          <w:rFonts w:cs="Arial"/>
          <w:szCs w:val="20"/>
        </w:rPr>
        <w:t>AI – TEREN AUTOSTRADY</w:t>
      </w:r>
    </w:p>
    <w:p w:rsidR="002E6FB7" w:rsidRPr="00380986" w:rsidRDefault="002E6FB7" w:rsidP="002E6FB7">
      <w:pPr>
        <w:spacing w:after="0"/>
        <w:rPr>
          <w:rFonts w:cs="Arial"/>
          <w:szCs w:val="20"/>
        </w:rPr>
      </w:pPr>
      <w:r w:rsidRPr="00380986">
        <w:rPr>
          <w:rFonts w:cs="Arial"/>
          <w:szCs w:val="20"/>
        </w:rPr>
        <w:t>Teren projektowanej autostrady AI, klasy technicznej A, Gdańsk – Ostrawa</w:t>
      </w:r>
    </w:p>
    <w:p w:rsidR="002E6FB7" w:rsidRPr="00380986" w:rsidRDefault="002E6FB7" w:rsidP="002E6FB7">
      <w:pPr>
        <w:spacing w:after="0"/>
        <w:rPr>
          <w:rFonts w:cs="Arial"/>
          <w:b/>
          <w:szCs w:val="20"/>
        </w:rPr>
      </w:pPr>
      <w:r w:rsidRPr="00380986">
        <w:rPr>
          <w:rFonts w:cs="Arial"/>
          <w:b/>
          <w:szCs w:val="20"/>
        </w:rPr>
        <w:t>TDIII – teren drogi wojewódzkiej</w:t>
      </w:r>
    </w:p>
    <w:p w:rsidR="002E6FB7" w:rsidRPr="00380986" w:rsidRDefault="002E6FB7" w:rsidP="002E6FB7">
      <w:pPr>
        <w:spacing w:after="0"/>
        <w:rPr>
          <w:rFonts w:cs="Arial"/>
          <w:szCs w:val="20"/>
        </w:rPr>
      </w:pPr>
      <w:r w:rsidRPr="00380986">
        <w:rPr>
          <w:rFonts w:cs="Arial"/>
          <w:szCs w:val="20"/>
        </w:rPr>
        <w:t>Teren drogi wojewódzkiej Nr 908, klasy technicznej G, Częstochowa – Gliwice.</w:t>
      </w:r>
    </w:p>
    <w:p w:rsidR="002E6FB7" w:rsidRPr="00380986" w:rsidRDefault="002E6FB7" w:rsidP="002E6FB7">
      <w:pPr>
        <w:spacing w:after="0"/>
        <w:rPr>
          <w:rFonts w:cs="Arial"/>
          <w:b/>
          <w:szCs w:val="20"/>
        </w:rPr>
      </w:pPr>
      <w:r w:rsidRPr="00380986">
        <w:rPr>
          <w:rFonts w:cs="Arial"/>
          <w:b/>
          <w:szCs w:val="20"/>
        </w:rPr>
        <w:t>TDV – teren drogi powiatowej</w:t>
      </w:r>
    </w:p>
    <w:p w:rsidR="002E6FB7" w:rsidRPr="00380986" w:rsidRDefault="002E6FB7" w:rsidP="002E6FB7">
      <w:pPr>
        <w:spacing w:after="0"/>
        <w:rPr>
          <w:rFonts w:cs="Arial"/>
          <w:szCs w:val="20"/>
        </w:rPr>
      </w:pPr>
      <w:r w:rsidRPr="00380986">
        <w:rPr>
          <w:rFonts w:cs="Arial"/>
          <w:szCs w:val="20"/>
        </w:rPr>
        <w:t>Teren adaptowanych istniejących dróg powiatowych o znaczeniu międzygminnym, klasy technicznej Z.</w:t>
      </w:r>
    </w:p>
    <w:p w:rsidR="002E6FB7" w:rsidRPr="00380986" w:rsidRDefault="002E6FB7" w:rsidP="002E6FB7">
      <w:pPr>
        <w:spacing w:after="0"/>
        <w:rPr>
          <w:rFonts w:cs="Arial"/>
          <w:b/>
          <w:szCs w:val="20"/>
        </w:rPr>
      </w:pPr>
      <w:r w:rsidRPr="00380986">
        <w:rPr>
          <w:rFonts w:cs="Arial"/>
          <w:b/>
          <w:szCs w:val="20"/>
        </w:rPr>
        <w:t>TDG – teren drogi gminnej</w:t>
      </w:r>
    </w:p>
    <w:p w:rsidR="002E6FB7" w:rsidRPr="00380986" w:rsidRDefault="002E6FB7" w:rsidP="002E6FB7">
      <w:pPr>
        <w:spacing w:after="0"/>
        <w:rPr>
          <w:rFonts w:cs="Arial"/>
          <w:szCs w:val="20"/>
        </w:rPr>
      </w:pPr>
      <w:r w:rsidRPr="00380986">
        <w:rPr>
          <w:rFonts w:cs="Arial"/>
          <w:szCs w:val="20"/>
        </w:rPr>
        <w:t>Teren adaptowanych i projektowanych dróg gminnych o znaczeniu lokalnym, klasy technicznej L.</w:t>
      </w:r>
    </w:p>
    <w:p w:rsidR="002E6FB7" w:rsidRPr="00380986" w:rsidRDefault="002E6FB7" w:rsidP="002E6FB7">
      <w:pPr>
        <w:spacing w:after="0"/>
        <w:rPr>
          <w:rFonts w:cs="Arial"/>
          <w:b/>
          <w:szCs w:val="20"/>
        </w:rPr>
      </w:pPr>
      <w:r w:rsidRPr="00380986">
        <w:rPr>
          <w:rFonts w:cs="Arial"/>
          <w:b/>
          <w:szCs w:val="20"/>
        </w:rPr>
        <w:t>STREFA TERENÓW INFRASTRUKTURY TECHNICZNEJ</w:t>
      </w:r>
    </w:p>
    <w:p w:rsidR="002E6FB7" w:rsidRPr="00380986" w:rsidRDefault="002E6FB7" w:rsidP="002E6FB7">
      <w:pPr>
        <w:spacing w:after="0"/>
        <w:rPr>
          <w:rFonts w:cs="Arial"/>
          <w:b/>
          <w:szCs w:val="20"/>
        </w:rPr>
      </w:pPr>
      <w:r w:rsidRPr="00380986">
        <w:rPr>
          <w:rFonts w:cs="Arial"/>
          <w:b/>
          <w:szCs w:val="20"/>
        </w:rPr>
        <w:t>Zaopatrzenia w wodę</w:t>
      </w:r>
    </w:p>
    <w:p w:rsidR="002E6FB7" w:rsidRPr="00380986" w:rsidRDefault="002E6FB7" w:rsidP="002E6FB7">
      <w:pPr>
        <w:spacing w:after="0"/>
        <w:rPr>
          <w:rFonts w:cs="Arial"/>
          <w:szCs w:val="20"/>
        </w:rPr>
      </w:pPr>
      <w:r w:rsidRPr="00380986">
        <w:rPr>
          <w:rFonts w:cs="Arial"/>
          <w:b/>
          <w:szCs w:val="20"/>
        </w:rPr>
        <w:t xml:space="preserve">WZ – </w:t>
      </w:r>
      <w:r w:rsidRPr="00380986">
        <w:rPr>
          <w:rFonts w:cs="Arial"/>
          <w:szCs w:val="20"/>
        </w:rPr>
        <w:t>Adaptacja i modernizacja istniejących ujęć wód podziemnych oraz hydroforowni i stacji uzdatniania wody.</w:t>
      </w:r>
    </w:p>
    <w:p w:rsidR="002E6FB7" w:rsidRPr="00380986" w:rsidRDefault="002E6FB7" w:rsidP="002E6FB7">
      <w:pPr>
        <w:spacing w:after="0"/>
        <w:rPr>
          <w:rFonts w:cs="Arial"/>
          <w:b/>
          <w:szCs w:val="20"/>
        </w:rPr>
      </w:pPr>
      <w:r w:rsidRPr="00380986">
        <w:rPr>
          <w:rFonts w:cs="Arial"/>
          <w:b/>
          <w:szCs w:val="20"/>
        </w:rPr>
        <w:t>Gospodarka ściekowa</w:t>
      </w:r>
    </w:p>
    <w:p w:rsidR="002E6FB7" w:rsidRPr="00380986" w:rsidRDefault="002E6FB7" w:rsidP="002E6FB7">
      <w:pPr>
        <w:spacing w:after="0"/>
        <w:rPr>
          <w:rFonts w:cs="Arial"/>
          <w:szCs w:val="20"/>
        </w:rPr>
      </w:pPr>
      <w:r w:rsidRPr="00380986">
        <w:rPr>
          <w:rFonts w:cs="Arial"/>
          <w:b/>
          <w:szCs w:val="20"/>
        </w:rPr>
        <w:t xml:space="preserve">NO – </w:t>
      </w:r>
      <w:r w:rsidRPr="00380986">
        <w:rPr>
          <w:rFonts w:cs="Arial"/>
          <w:szCs w:val="20"/>
        </w:rPr>
        <w:t>Teren gminnej oczyszczalni ścieków dla obsługi miejscowości Starcza, Łysiec, Własna, Klepaczka, Rudnik Mały.</w:t>
      </w:r>
    </w:p>
    <w:p w:rsidR="002E6FB7" w:rsidRPr="00380986" w:rsidRDefault="002E6FB7" w:rsidP="002E6FB7">
      <w:pPr>
        <w:spacing w:after="0"/>
        <w:rPr>
          <w:rFonts w:cs="Arial"/>
          <w:b/>
          <w:szCs w:val="20"/>
        </w:rPr>
      </w:pPr>
      <w:r w:rsidRPr="00380986">
        <w:rPr>
          <w:rFonts w:cs="Arial"/>
          <w:b/>
          <w:szCs w:val="20"/>
        </w:rPr>
        <w:t>Mała retencja</w:t>
      </w:r>
    </w:p>
    <w:p w:rsidR="002E6FB7" w:rsidRPr="00380986" w:rsidRDefault="002E6FB7" w:rsidP="002E6FB7">
      <w:pPr>
        <w:spacing w:after="0"/>
        <w:rPr>
          <w:rFonts w:cs="Arial"/>
          <w:szCs w:val="20"/>
        </w:rPr>
      </w:pPr>
      <w:r w:rsidRPr="00380986">
        <w:rPr>
          <w:rFonts w:cs="Arial"/>
          <w:szCs w:val="20"/>
        </w:rPr>
        <w:t>Orientacyjna lokalizacja projektowanego zbiornika retencyjno – rekreacyjnego – dokładna rzędna piętrzenia według projektu technicznego. Warunkiem realizacji inwestycji jest opracowanie miejscowego planu zagospodarowania przestrzennego poprzedzonego ekspertyzą z zakresu hydrogeologii i ochrony środowiska.</w:t>
      </w:r>
    </w:p>
    <w:p w:rsidR="002E6FB7" w:rsidRPr="00380986" w:rsidRDefault="002E6FB7" w:rsidP="002E6FB7">
      <w:pPr>
        <w:spacing w:after="0"/>
        <w:rPr>
          <w:rFonts w:cs="Arial"/>
          <w:b/>
          <w:szCs w:val="20"/>
        </w:rPr>
      </w:pPr>
      <w:r w:rsidRPr="00380986">
        <w:rPr>
          <w:rFonts w:cs="Arial"/>
          <w:b/>
          <w:szCs w:val="20"/>
        </w:rPr>
        <w:t>Nekropolie</w:t>
      </w:r>
    </w:p>
    <w:p w:rsidR="002E6FB7" w:rsidRPr="00380986" w:rsidRDefault="002E6FB7" w:rsidP="002E6FB7">
      <w:pPr>
        <w:spacing w:after="0"/>
        <w:rPr>
          <w:rFonts w:cs="Arial"/>
          <w:szCs w:val="20"/>
        </w:rPr>
      </w:pPr>
      <w:r w:rsidRPr="00380986">
        <w:rPr>
          <w:rFonts w:cs="Arial"/>
          <w:szCs w:val="20"/>
        </w:rPr>
        <w:t>Teren istniejących cmentarzy w miejscowości Rudnik Mały.</w:t>
      </w:r>
    </w:p>
    <w:p w:rsidR="004C607A" w:rsidRPr="00380986" w:rsidRDefault="002E6FB7" w:rsidP="004C607A">
      <w:pPr>
        <w:spacing w:after="0"/>
        <w:rPr>
          <w:rFonts w:cs="Arial"/>
          <w:szCs w:val="20"/>
        </w:rPr>
      </w:pPr>
      <w:r w:rsidRPr="00380986">
        <w:rPr>
          <w:rFonts w:cs="Arial"/>
          <w:szCs w:val="20"/>
        </w:rPr>
        <w:t xml:space="preserve">Możliwość poszerzenia terenu po sporządzeniu ekspertyzy z zakresu hydrogeologii i ochrony środowiska i opracowaniu miejscowego planu zagospodarowania przestrzennego. Zachowanie obowiązującej strefy sanitarnej – </w:t>
      </w:r>
      <w:smartTag w:uri="urn:schemas-microsoft-com:office:smarttags" w:element="metricconverter">
        <w:smartTagPr>
          <w:attr w:name="ProductID" w:val="50 m"/>
        </w:smartTagPr>
        <w:r w:rsidRPr="00380986">
          <w:rPr>
            <w:rFonts w:cs="Arial"/>
            <w:szCs w:val="20"/>
          </w:rPr>
          <w:t>50 m</w:t>
        </w:r>
      </w:smartTag>
      <w:r w:rsidRPr="00380986">
        <w:rPr>
          <w:rFonts w:cs="Arial"/>
          <w:szCs w:val="20"/>
        </w:rPr>
        <w:t xml:space="preserve"> od zabudowy mieszkaniowej, zakładów produkujących lub przechowujących artykuły żywnościowe na terenie obsługiwanym siecią wodociągową, </w:t>
      </w:r>
      <w:smartTag w:uri="urn:schemas-microsoft-com:office:smarttags" w:element="metricconverter">
        <w:smartTagPr>
          <w:attr w:name="ProductID" w:val="150 m"/>
        </w:smartTagPr>
        <w:r w:rsidRPr="00380986">
          <w:rPr>
            <w:rFonts w:cs="Arial"/>
            <w:szCs w:val="20"/>
          </w:rPr>
          <w:t>150 m</w:t>
        </w:r>
      </w:smartTag>
      <w:r w:rsidRPr="00380986">
        <w:rPr>
          <w:rFonts w:cs="Arial"/>
          <w:szCs w:val="20"/>
        </w:rPr>
        <w:t xml:space="preserve"> dla terenów zaopat</w:t>
      </w:r>
      <w:bookmarkStart w:id="24" w:name="_Toc167960845"/>
      <w:r w:rsidR="004C607A" w:rsidRPr="00380986">
        <w:rPr>
          <w:rFonts w:cs="Arial"/>
          <w:szCs w:val="20"/>
        </w:rPr>
        <w:t>rywanych w wodę z ujęć własnych.</w:t>
      </w:r>
    </w:p>
    <w:p w:rsidR="004C607A" w:rsidRDefault="004C607A" w:rsidP="004C607A">
      <w:pPr>
        <w:spacing w:after="0"/>
        <w:rPr>
          <w:rFonts w:cs="Arial"/>
          <w:szCs w:val="20"/>
        </w:rPr>
      </w:pPr>
    </w:p>
    <w:p w:rsidR="000C66AF" w:rsidRDefault="000C66AF" w:rsidP="004C607A">
      <w:pPr>
        <w:spacing w:after="0"/>
        <w:rPr>
          <w:rFonts w:cs="Arial"/>
          <w:szCs w:val="20"/>
        </w:rPr>
      </w:pPr>
    </w:p>
    <w:p w:rsidR="000C66AF" w:rsidRDefault="000C66AF" w:rsidP="004C607A">
      <w:pPr>
        <w:spacing w:after="0"/>
        <w:rPr>
          <w:rFonts w:cs="Arial"/>
          <w:szCs w:val="20"/>
        </w:rPr>
      </w:pPr>
    </w:p>
    <w:p w:rsidR="000C66AF" w:rsidRDefault="000C66AF" w:rsidP="004C607A">
      <w:pPr>
        <w:spacing w:after="0"/>
        <w:rPr>
          <w:rFonts w:cs="Arial"/>
          <w:szCs w:val="20"/>
        </w:rPr>
      </w:pPr>
    </w:p>
    <w:p w:rsidR="000C66AF" w:rsidRPr="00380986" w:rsidRDefault="000C66AF" w:rsidP="004C607A">
      <w:pPr>
        <w:spacing w:after="0"/>
        <w:rPr>
          <w:rFonts w:cs="Arial"/>
          <w:szCs w:val="20"/>
        </w:rPr>
      </w:pPr>
    </w:p>
    <w:p w:rsidR="002E6FB7" w:rsidRPr="000C66AF" w:rsidRDefault="002E6FB7" w:rsidP="00775D26">
      <w:pPr>
        <w:pStyle w:val="Nagwek3"/>
        <w:numPr>
          <w:ilvl w:val="2"/>
          <w:numId w:val="27"/>
        </w:numPr>
        <w:rPr>
          <w:sz w:val="22"/>
          <w:szCs w:val="22"/>
        </w:rPr>
      </w:pPr>
      <w:bookmarkStart w:id="25" w:name="_Toc230492821"/>
      <w:r w:rsidRPr="000C66AF">
        <w:rPr>
          <w:sz w:val="22"/>
          <w:szCs w:val="22"/>
        </w:rPr>
        <w:lastRenderedPageBreak/>
        <w:t>Granice strefy konserwatorskiej i zabytki zlokalizowane na terenie gminy</w:t>
      </w:r>
      <w:bookmarkEnd w:id="24"/>
      <w:bookmarkEnd w:id="25"/>
    </w:p>
    <w:p w:rsidR="000C66AF" w:rsidRPr="000C66AF" w:rsidRDefault="000C66AF" w:rsidP="000C66AF"/>
    <w:p w:rsidR="002E6FB7" w:rsidRPr="00380986" w:rsidRDefault="002E6FB7" w:rsidP="0054169A">
      <w:pPr>
        <w:pStyle w:val="StylNagwek3KursywaPodkrelenie"/>
        <w:spacing w:before="0" w:after="0" w:line="360" w:lineRule="auto"/>
        <w:ind w:firstLine="708"/>
        <w:jc w:val="both"/>
        <w:rPr>
          <w:b w:val="0"/>
          <w:i w:val="0"/>
          <w:sz w:val="20"/>
          <w:szCs w:val="20"/>
        </w:rPr>
      </w:pPr>
      <w:bookmarkStart w:id="26" w:name="_Toc167960846"/>
      <w:bookmarkStart w:id="27" w:name="_Toc230492822"/>
      <w:r w:rsidRPr="00380986">
        <w:rPr>
          <w:i w:val="0"/>
          <w:sz w:val="20"/>
          <w:szCs w:val="20"/>
        </w:rPr>
        <w:t xml:space="preserve">Strefa ograniczonej ochrony archeologicznej – </w:t>
      </w:r>
      <w:r w:rsidRPr="00380986">
        <w:rPr>
          <w:b w:val="0"/>
          <w:i w:val="0"/>
          <w:sz w:val="20"/>
          <w:szCs w:val="20"/>
        </w:rPr>
        <w:t>obejmuje obszary o domniemanej, na podstawie badań lub innych wskazówek, zawartości reliktów archeologicznych, które to obszary powinny być zastrzeżone jako obszary obserwacji archeologicznej.</w:t>
      </w:r>
      <w:bookmarkEnd w:id="26"/>
      <w:bookmarkEnd w:id="27"/>
    </w:p>
    <w:p w:rsidR="002E6FB7" w:rsidRPr="00380986" w:rsidRDefault="002E6FB7" w:rsidP="002E6FB7">
      <w:pPr>
        <w:pStyle w:val="StylNagwek3KursywaPodkrelenie"/>
        <w:spacing w:before="0" w:after="0" w:line="360" w:lineRule="auto"/>
        <w:jc w:val="both"/>
        <w:rPr>
          <w:i w:val="0"/>
          <w:sz w:val="20"/>
          <w:szCs w:val="20"/>
        </w:rPr>
      </w:pPr>
      <w:bookmarkStart w:id="28" w:name="_Toc167960847"/>
      <w:bookmarkStart w:id="29" w:name="_Toc230492823"/>
      <w:r w:rsidRPr="00380986">
        <w:rPr>
          <w:i w:val="0"/>
          <w:sz w:val="20"/>
          <w:szCs w:val="20"/>
        </w:rPr>
        <w:t>Obowiązujące zasady na obszarze stref ochrony:</w:t>
      </w:r>
      <w:bookmarkEnd w:id="28"/>
      <w:bookmarkEnd w:id="29"/>
    </w:p>
    <w:p w:rsidR="002E6FB7" w:rsidRPr="00380986" w:rsidRDefault="002E6FB7" w:rsidP="002E6FB7">
      <w:pPr>
        <w:pStyle w:val="StylNagwek3KursywaPodkrelenie"/>
        <w:spacing w:before="0" w:after="0" w:line="360" w:lineRule="auto"/>
        <w:jc w:val="both"/>
        <w:rPr>
          <w:b w:val="0"/>
          <w:i w:val="0"/>
          <w:sz w:val="20"/>
          <w:szCs w:val="20"/>
        </w:rPr>
      </w:pPr>
      <w:bookmarkStart w:id="30" w:name="_Toc167960848"/>
      <w:bookmarkStart w:id="31" w:name="_Toc230492824"/>
      <w:r w:rsidRPr="00380986">
        <w:rPr>
          <w:b w:val="0"/>
          <w:i w:val="0"/>
          <w:sz w:val="20"/>
          <w:szCs w:val="20"/>
        </w:rPr>
        <w:t>Podstawowe działania konserwatorskie:</w:t>
      </w:r>
      <w:bookmarkEnd w:id="30"/>
      <w:bookmarkEnd w:id="31"/>
    </w:p>
    <w:p w:rsidR="002E6FB7" w:rsidRPr="00380986" w:rsidRDefault="002E6FB7" w:rsidP="00775D26">
      <w:pPr>
        <w:pStyle w:val="StylNagwek3KursywaPodkrelenie"/>
        <w:numPr>
          <w:ilvl w:val="0"/>
          <w:numId w:val="31"/>
        </w:numPr>
        <w:spacing w:before="0" w:after="0" w:line="360" w:lineRule="auto"/>
        <w:jc w:val="both"/>
        <w:rPr>
          <w:b w:val="0"/>
          <w:i w:val="0"/>
          <w:sz w:val="20"/>
          <w:szCs w:val="20"/>
        </w:rPr>
      </w:pPr>
      <w:bookmarkStart w:id="32" w:name="_Toc167960849"/>
      <w:bookmarkStart w:id="33" w:name="_Toc230492825"/>
      <w:r w:rsidRPr="00380986">
        <w:rPr>
          <w:b w:val="0"/>
          <w:i w:val="0"/>
          <w:sz w:val="20"/>
          <w:szCs w:val="20"/>
        </w:rPr>
        <w:t>Wszelka działalność inwestycyjna i związana z naruszeniem struktury gruntu musi być dokonywana pod nadzorem archeologiczno – konserwatorskim. W razie stwierdzenia reliktów archeologicznych wszelkie prace powinny być wstrzymane, a teren poddany badaniom archeologicznym. Ich wyniki powinny decydować o możliwości kontynuowania prac,</w:t>
      </w:r>
      <w:bookmarkEnd w:id="32"/>
      <w:bookmarkEnd w:id="33"/>
    </w:p>
    <w:p w:rsidR="002E6FB7" w:rsidRPr="00380986" w:rsidRDefault="002E6FB7" w:rsidP="00775D26">
      <w:pPr>
        <w:pStyle w:val="StylNagwek3KursywaPodkrelenie"/>
        <w:numPr>
          <w:ilvl w:val="0"/>
          <w:numId w:val="31"/>
        </w:numPr>
        <w:spacing w:before="0" w:after="0" w:line="360" w:lineRule="auto"/>
        <w:jc w:val="both"/>
        <w:rPr>
          <w:b w:val="0"/>
          <w:i w:val="0"/>
          <w:sz w:val="20"/>
          <w:szCs w:val="20"/>
        </w:rPr>
      </w:pPr>
      <w:bookmarkStart w:id="34" w:name="_Toc167960850"/>
      <w:bookmarkStart w:id="35" w:name="_Toc230492826"/>
      <w:r w:rsidRPr="00380986">
        <w:rPr>
          <w:b w:val="0"/>
          <w:i w:val="0"/>
          <w:sz w:val="20"/>
          <w:szCs w:val="20"/>
        </w:rPr>
        <w:t>Wojewódzki Konserwator Zabytków uzgadnia inwestycje na etapie lokalizacji i ustala warunki prowadzenia prac.</w:t>
      </w:r>
      <w:bookmarkEnd w:id="34"/>
      <w:bookmarkEnd w:id="35"/>
    </w:p>
    <w:p w:rsidR="002E6FB7" w:rsidRPr="00380986" w:rsidRDefault="002E6FB7" w:rsidP="002E6FB7">
      <w:pPr>
        <w:pStyle w:val="StylNagwek3KursywaPodkrelenie"/>
        <w:spacing w:before="0" w:after="0" w:line="360" w:lineRule="auto"/>
        <w:jc w:val="both"/>
        <w:rPr>
          <w:b w:val="0"/>
          <w:i w:val="0"/>
          <w:sz w:val="20"/>
          <w:szCs w:val="20"/>
        </w:rPr>
      </w:pPr>
      <w:bookmarkStart w:id="36" w:name="_Toc167960851"/>
      <w:bookmarkStart w:id="37" w:name="_Toc230492827"/>
      <w:r w:rsidRPr="00380986">
        <w:rPr>
          <w:b w:val="0"/>
          <w:i w:val="0"/>
          <w:sz w:val="20"/>
          <w:szCs w:val="20"/>
        </w:rPr>
        <w:t>Ustalenia na terenie strefy nie wprowadzają ograniczeń w normalnym użytkowaniu gruntów rolnych – orka.</w:t>
      </w:r>
      <w:bookmarkEnd w:id="36"/>
      <w:bookmarkEnd w:id="37"/>
    </w:p>
    <w:p w:rsidR="002E6FB7" w:rsidRPr="00380986" w:rsidRDefault="002E6FB7" w:rsidP="002E6FB7">
      <w:pPr>
        <w:spacing w:after="0"/>
        <w:rPr>
          <w:rFonts w:cs="Arial"/>
          <w:szCs w:val="20"/>
        </w:rPr>
      </w:pPr>
      <w:r w:rsidRPr="00380986">
        <w:rPr>
          <w:rFonts w:cs="Arial"/>
          <w:szCs w:val="20"/>
        </w:rPr>
        <w:t>Na terenie gminy obowiązują ograniczenia w użytkowaniu terenu oraz działalności gospodarczej wynikające z uwarunkowań przyrodniczych:</w:t>
      </w:r>
    </w:p>
    <w:p w:rsidR="002E6FB7" w:rsidRPr="00380986" w:rsidRDefault="002E6FB7" w:rsidP="002E6FB7">
      <w:pPr>
        <w:spacing w:after="0"/>
        <w:rPr>
          <w:rFonts w:cs="Arial"/>
          <w:szCs w:val="20"/>
        </w:rPr>
      </w:pPr>
      <w:r w:rsidRPr="00380986">
        <w:rPr>
          <w:rFonts w:cs="Arial"/>
          <w:szCs w:val="20"/>
        </w:rPr>
        <w:t>1. położenie gminy w chronionej zlewni rzeki Warty o wymaganej pierwszej klasie czystości wód,</w:t>
      </w:r>
    </w:p>
    <w:p w:rsidR="002E6FB7" w:rsidRPr="00380986" w:rsidRDefault="002E6FB7" w:rsidP="002E6FB7">
      <w:pPr>
        <w:spacing w:after="0"/>
        <w:rPr>
          <w:rFonts w:cs="Arial"/>
          <w:szCs w:val="20"/>
        </w:rPr>
      </w:pPr>
      <w:r w:rsidRPr="00380986">
        <w:rPr>
          <w:rFonts w:cs="Arial"/>
          <w:szCs w:val="20"/>
        </w:rPr>
        <w:t>2. położenie zachodniego fragmentu gminy w granicach Parku Krajobrazowego „Lasy nad Górną Liswartą”,</w:t>
      </w:r>
    </w:p>
    <w:p w:rsidR="002E6FB7" w:rsidRPr="00380986" w:rsidRDefault="002E6FB7" w:rsidP="002E6FB7">
      <w:pPr>
        <w:spacing w:after="0"/>
        <w:rPr>
          <w:rFonts w:cs="Arial"/>
          <w:szCs w:val="20"/>
        </w:rPr>
      </w:pPr>
      <w:r w:rsidRPr="00380986">
        <w:rPr>
          <w:rFonts w:cs="Arial"/>
          <w:szCs w:val="20"/>
        </w:rPr>
        <w:t>3. położenie południowej części gminy w zasięgu wyznaczonego GZWP o numerze 327 (Lubliniec – Myszków) – objętego wysoką ochroną.</w:t>
      </w:r>
    </w:p>
    <w:p w:rsidR="002E6FB7" w:rsidRPr="00380986" w:rsidRDefault="002E6FB7" w:rsidP="002E6FB7">
      <w:pPr>
        <w:spacing w:after="0"/>
        <w:rPr>
          <w:rFonts w:cs="Arial"/>
          <w:szCs w:val="20"/>
        </w:rPr>
      </w:pPr>
    </w:p>
    <w:p w:rsidR="002E6FB7" w:rsidRPr="00380986" w:rsidRDefault="002E6FB7" w:rsidP="002E6FB7">
      <w:pPr>
        <w:spacing w:after="0"/>
        <w:ind w:firstLine="709"/>
        <w:rPr>
          <w:rFonts w:cs="Arial"/>
          <w:szCs w:val="20"/>
        </w:rPr>
      </w:pPr>
      <w:r w:rsidRPr="00380986">
        <w:rPr>
          <w:rFonts w:cs="Arial"/>
          <w:szCs w:val="20"/>
        </w:rPr>
        <w:t>W gminie znajdują się następujące obiekty zabytkowe, prawnie chronione - wpisane do ewidencji zabytków:</w:t>
      </w:r>
    </w:p>
    <w:p w:rsidR="002E6FB7" w:rsidRPr="00380986" w:rsidRDefault="002E6FB7" w:rsidP="00775D26">
      <w:pPr>
        <w:numPr>
          <w:ilvl w:val="0"/>
          <w:numId w:val="38"/>
        </w:numPr>
        <w:suppressAutoHyphens/>
        <w:spacing w:after="0"/>
        <w:rPr>
          <w:rFonts w:cs="Arial"/>
          <w:szCs w:val="20"/>
        </w:rPr>
      </w:pPr>
      <w:r w:rsidRPr="00380986">
        <w:rPr>
          <w:rFonts w:cs="Arial"/>
          <w:szCs w:val="20"/>
        </w:rPr>
        <w:t>kościół parafialny p.w. NMP Częstochowskiej w Starczy w otoczeniu okazałych lip,     wymurowany z cegły i kamienia polnego (piaskowca) w latach 1928 – 1934,</w:t>
      </w:r>
    </w:p>
    <w:p w:rsidR="002E6FB7" w:rsidRPr="00380986" w:rsidRDefault="002E6FB7" w:rsidP="00775D26">
      <w:pPr>
        <w:numPr>
          <w:ilvl w:val="0"/>
          <w:numId w:val="38"/>
        </w:numPr>
        <w:suppressAutoHyphens/>
        <w:spacing w:after="0"/>
        <w:rPr>
          <w:rFonts w:cs="Arial"/>
          <w:szCs w:val="20"/>
        </w:rPr>
      </w:pPr>
      <w:r w:rsidRPr="00380986">
        <w:rPr>
          <w:rFonts w:cs="Arial"/>
          <w:szCs w:val="20"/>
        </w:rPr>
        <w:t>cmentarz grzebalny rzymskokatolicki i starokatolicki mariawitów z początku XX wieku,</w:t>
      </w:r>
    </w:p>
    <w:p w:rsidR="002E6FB7" w:rsidRPr="00380986" w:rsidRDefault="002E6FB7" w:rsidP="00775D26">
      <w:pPr>
        <w:numPr>
          <w:ilvl w:val="0"/>
          <w:numId w:val="38"/>
        </w:numPr>
        <w:suppressAutoHyphens/>
        <w:spacing w:after="0"/>
        <w:rPr>
          <w:rFonts w:cs="Arial"/>
          <w:szCs w:val="20"/>
        </w:rPr>
      </w:pPr>
      <w:r w:rsidRPr="00380986">
        <w:rPr>
          <w:rFonts w:cs="Arial"/>
          <w:szCs w:val="20"/>
        </w:rPr>
        <w:t>zagroda (dom i obora) murowana z ok. 1930 roku we Własnej,</w:t>
      </w:r>
    </w:p>
    <w:p w:rsidR="002E6FB7" w:rsidRPr="00380986" w:rsidRDefault="002E6FB7" w:rsidP="00775D26">
      <w:pPr>
        <w:numPr>
          <w:ilvl w:val="0"/>
          <w:numId w:val="38"/>
        </w:numPr>
        <w:suppressAutoHyphens/>
        <w:spacing w:after="0"/>
        <w:rPr>
          <w:rFonts w:cs="Arial"/>
          <w:szCs w:val="20"/>
        </w:rPr>
      </w:pPr>
      <w:r w:rsidRPr="00380986">
        <w:rPr>
          <w:rFonts w:cs="Arial"/>
          <w:szCs w:val="20"/>
        </w:rPr>
        <w:t>drewniany kościół parafii starokatolickiej mariawitów, wzniesiony w latach 1907 – 1908.</w:t>
      </w:r>
    </w:p>
    <w:p w:rsidR="002E6FB7" w:rsidRPr="00380986" w:rsidRDefault="002E6FB7" w:rsidP="002E6FB7">
      <w:pPr>
        <w:spacing w:after="0"/>
        <w:rPr>
          <w:rFonts w:cs="Arial"/>
          <w:szCs w:val="20"/>
        </w:rPr>
      </w:pPr>
      <w:r w:rsidRPr="00380986">
        <w:rPr>
          <w:rFonts w:cs="Arial"/>
          <w:szCs w:val="20"/>
        </w:rPr>
        <w:t>Wśród innych godnych uwagi zabytków należy wskazać:</w:t>
      </w:r>
    </w:p>
    <w:p w:rsidR="002E6FB7" w:rsidRPr="00380986" w:rsidRDefault="002E6FB7" w:rsidP="00775D26">
      <w:pPr>
        <w:numPr>
          <w:ilvl w:val="0"/>
          <w:numId w:val="38"/>
        </w:numPr>
        <w:suppressAutoHyphens/>
        <w:spacing w:after="0"/>
        <w:rPr>
          <w:rFonts w:cs="Arial"/>
          <w:szCs w:val="20"/>
        </w:rPr>
      </w:pPr>
      <w:r w:rsidRPr="00380986">
        <w:rPr>
          <w:rFonts w:cs="Arial"/>
          <w:szCs w:val="20"/>
        </w:rPr>
        <w:t>murowana kapliczka domkowa św. Jana Nepomucena z 1711 roku w Rudniku Małym,</w:t>
      </w:r>
    </w:p>
    <w:p w:rsidR="002E6FB7" w:rsidRPr="00380986" w:rsidRDefault="002E6FB7" w:rsidP="00775D26">
      <w:pPr>
        <w:numPr>
          <w:ilvl w:val="0"/>
          <w:numId w:val="38"/>
        </w:numPr>
        <w:suppressAutoHyphens/>
        <w:spacing w:after="0"/>
        <w:rPr>
          <w:rFonts w:cs="Arial"/>
          <w:szCs w:val="20"/>
        </w:rPr>
      </w:pPr>
      <w:r w:rsidRPr="00380986">
        <w:rPr>
          <w:rFonts w:cs="Arial"/>
          <w:szCs w:val="20"/>
        </w:rPr>
        <w:t>zabudowania młyńskie z lat 1928 – 1930 we Własnej,</w:t>
      </w:r>
    </w:p>
    <w:p w:rsidR="002E6FB7" w:rsidRPr="00380986" w:rsidRDefault="002E6FB7" w:rsidP="00775D26">
      <w:pPr>
        <w:numPr>
          <w:ilvl w:val="0"/>
          <w:numId w:val="38"/>
        </w:numPr>
        <w:suppressAutoHyphens/>
        <w:spacing w:after="0"/>
        <w:rPr>
          <w:rFonts w:cs="Arial"/>
          <w:szCs w:val="20"/>
        </w:rPr>
      </w:pPr>
      <w:r w:rsidRPr="00380986">
        <w:rPr>
          <w:rFonts w:cs="Arial"/>
          <w:szCs w:val="20"/>
        </w:rPr>
        <w:t>dom z cegły ceramicznej sprzed 1939 roku w Klepaczce,</w:t>
      </w:r>
    </w:p>
    <w:p w:rsidR="002E6FB7" w:rsidRPr="00380986" w:rsidRDefault="002E6FB7" w:rsidP="00775D26">
      <w:pPr>
        <w:numPr>
          <w:ilvl w:val="0"/>
          <w:numId w:val="38"/>
        </w:numPr>
        <w:suppressAutoHyphens/>
        <w:spacing w:after="0"/>
        <w:rPr>
          <w:rFonts w:cs="Arial"/>
          <w:szCs w:val="20"/>
        </w:rPr>
      </w:pPr>
      <w:r w:rsidRPr="00380986">
        <w:rPr>
          <w:rFonts w:cs="Arial"/>
          <w:szCs w:val="20"/>
        </w:rPr>
        <w:t>kilka drewnianych domów sprzed 1918 roku i z okresu międzywojennego w Starczy, Klepaczce, Łyścu, Rudniku Małym i Własnej.</w:t>
      </w:r>
    </w:p>
    <w:p w:rsidR="002E6FB7" w:rsidRPr="00380986" w:rsidRDefault="002E6FB7" w:rsidP="002E6FB7">
      <w:pPr>
        <w:spacing w:after="0"/>
        <w:rPr>
          <w:rFonts w:cs="Arial"/>
          <w:b/>
          <w:szCs w:val="20"/>
        </w:rPr>
      </w:pPr>
    </w:p>
    <w:p w:rsidR="002E6FB7" w:rsidRPr="000C66AF" w:rsidRDefault="002E6FB7" w:rsidP="00775D26">
      <w:pPr>
        <w:pStyle w:val="Nagwek3"/>
        <w:numPr>
          <w:ilvl w:val="2"/>
          <w:numId w:val="27"/>
        </w:numPr>
        <w:rPr>
          <w:sz w:val="22"/>
          <w:szCs w:val="22"/>
        </w:rPr>
      </w:pPr>
      <w:bookmarkStart w:id="38" w:name="_Toc167960852"/>
      <w:bookmarkStart w:id="39" w:name="_Toc230492828"/>
      <w:r w:rsidRPr="000C66AF">
        <w:rPr>
          <w:sz w:val="22"/>
          <w:szCs w:val="22"/>
        </w:rPr>
        <w:t>Uwarunkowania ochrony środowiska</w:t>
      </w:r>
      <w:bookmarkEnd w:id="38"/>
      <w:bookmarkEnd w:id="39"/>
    </w:p>
    <w:p w:rsidR="002E6FB7" w:rsidRPr="00380986" w:rsidRDefault="002E6FB7" w:rsidP="002E6FB7">
      <w:pPr>
        <w:spacing w:after="0"/>
        <w:rPr>
          <w:szCs w:val="20"/>
        </w:rPr>
      </w:pPr>
    </w:p>
    <w:p w:rsidR="002E6FB7" w:rsidRPr="00380986" w:rsidRDefault="002E6FB7" w:rsidP="0054169A">
      <w:pPr>
        <w:pStyle w:val="Nagwek3"/>
        <w:spacing w:before="0" w:after="0"/>
        <w:rPr>
          <w:i/>
          <w:iCs/>
          <w:sz w:val="20"/>
          <w:szCs w:val="20"/>
        </w:rPr>
      </w:pPr>
      <w:bookmarkStart w:id="40" w:name="_Toc166993602"/>
      <w:bookmarkStart w:id="41" w:name="_Toc166996846"/>
      <w:bookmarkStart w:id="42" w:name="_Toc166996960"/>
      <w:bookmarkStart w:id="43" w:name="_Toc166997945"/>
      <w:bookmarkStart w:id="44" w:name="_Toc167960853"/>
      <w:bookmarkStart w:id="45" w:name="_Toc230492829"/>
      <w:r w:rsidRPr="00380986">
        <w:rPr>
          <w:i/>
          <w:iCs/>
          <w:sz w:val="20"/>
          <w:szCs w:val="20"/>
        </w:rPr>
        <w:lastRenderedPageBreak/>
        <w:t>Walory krajobrazowe</w:t>
      </w:r>
      <w:bookmarkEnd w:id="40"/>
      <w:bookmarkEnd w:id="41"/>
      <w:bookmarkEnd w:id="42"/>
      <w:bookmarkEnd w:id="43"/>
      <w:bookmarkEnd w:id="44"/>
      <w:bookmarkEnd w:id="45"/>
    </w:p>
    <w:p w:rsidR="002E6FB7" w:rsidRPr="00380986" w:rsidRDefault="002E6FB7" w:rsidP="002E6FB7">
      <w:pPr>
        <w:spacing w:after="0"/>
        <w:ind w:left="30" w:firstLine="679"/>
        <w:rPr>
          <w:rFonts w:cs="Arial"/>
          <w:szCs w:val="20"/>
        </w:rPr>
      </w:pPr>
      <w:r w:rsidRPr="00380986">
        <w:rPr>
          <w:rFonts w:cs="Arial"/>
          <w:szCs w:val="20"/>
        </w:rPr>
        <w:t>Położenie gminy pod względem geograficznym zgodnie z regionami fizyczno-geograficznymi  należy określić następująco:</w:t>
      </w:r>
    </w:p>
    <w:p w:rsidR="002E6FB7" w:rsidRPr="00380986" w:rsidRDefault="002E6FB7" w:rsidP="002E6FB7">
      <w:pPr>
        <w:spacing w:after="0"/>
        <w:ind w:left="30"/>
        <w:rPr>
          <w:rFonts w:cs="Arial"/>
          <w:szCs w:val="20"/>
        </w:rPr>
      </w:pPr>
      <w:r w:rsidRPr="00380986">
        <w:rPr>
          <w:rFonts w:cs="Arial"/>
          <w:szCs w:val="20"/>
        </w:rPr>
        <w:t>- prowincja – Wyżyna Małopolska,</w:t>
      </w:r>
    </w:p>
    <w:p w:rsidR="002E6FB7" w:rsidRPr="00380986" w:rsidRDefault="002E6FB7" w:rsidP="002E6FB7">
      <w:pPr>
        <w:spacing w:after="0"/>
        <w:ind w:left="30"/>
        <w:rPr>
          <w:rFonts w:cs="Arial"/>
          <w:szCs w:val="20"/>
        </w:rPr>
      </w:pPr>
      <w:r w:rsidRPr="00380986">
        <w:rPr>
          <w:rFonts w:cs="Arial"/>
          <w:szCs w:val="20"/>
        </w:rPr>
        <w:t>- podprowincja  - Wyżyna Śląsko – Krakowska,</w:t>
      </w:r>
    </w:p>
    <w:p w:rsidR="002E6FB7" w:rsidRPr="00380986" w:rsidRDefault="002E6FB7" w:rsidP="002E6FB7">
      <w:pPr>
        <w:spacing w:after="0"/>
        <w:ind w:left="30"/>
        <w:rPr>
          <w:rFonts w:cs="Arial"/>
          <w:szCs w:val="20"/>
        </w:rPr>
      </w:pPr>
      <w:r w:rsidRPr="00380986">
        <w:rPr>
          <w:rFonts w:cs="Arial"/>
          <w:szCs w:val="20"/>
        </w:rPr>
        <w:t>- makroregion – Wyżyna Woźnicko – Wieluńska,</w:t>
      </w:r>
    </w:p>
    <w:p w:rsidR="002E6FB7" w:rsidRPr="00380986" w:rsidRDefault="002E6FB7" w:rsidP="002E6FB7">
      <w:pPr>
        <w:spacing w:after="0"/>
        <w:ind w:left="30"/>
        <w:rPr>
          <w:rFonts w:cs="Arial"/>
          <w:szCs w:val="20"/>
        </w:rPr>
      </w:pPr>
      <w:r w:rsidRPr="00380986">
        <w:rPr>
          <w:rFonts w:cs="Arial"/>
          <w:szCs w:val="20"/>
        </w:rPr>
        <w:t>- mezoregiony – Próg Woźnicki i Próg Herbski.</w:t>
      </w:r>
    </w:p>
    <w:p w:rsidR="002E6FB7" w:rsidRPr="00380986" w:rsidRDefault="002E6FB7" w:rsidP="002E6FB7">
      <w:pPr>
        <w:spacing w:after="0"/>
        <w:ind w:left="30"/>
        <w:rPr>
          <w:rFonts w:cs="Arial"/>
          <w:szCs w:val="20"/>
        </w:rPr>
      </w:pPr>
      <w:r w:rsidRPr="00380986">
        <w:rPr>
          <w:rFonts w:cs="Arial"/>
          <w:szCs w:val="20"/>
        </w:rPr>
        <w:tab/>
        <w:t>Morfologicznie północny i północno – zachodni obszar gminy stanowią wzgórza ostańcowe tzw. Garby Rększowickie wchodzące w obręb mezoregionu zwanego Progiem Herbskim. Wzgórza te są związane z utworami jury dolnej. Najbardziej widoczny jest ostaniec Góra Łysiec (331m n.p.m.), a nieco mniej kilka kopulastych wzniesień na północ od Starczy i Własnej (305 – 308m n.p.m.).</w:t>
      </w:r>
    </w:p>
    <w:p w:rsidR="002E6FB7" w:rsidRPr="00380986" w:rsidRDefault="002E6FB7" w:rsidP="002E6FB7">
      <w:pPr>
        <w:spacing w:after="0"/>
        <w:ind w:left="30" w:firstLine="679"/>
        <w:rPr>
          <w:rFonts w:cs="Arial"/>
          <w:szCs w:val="20"/>
        </w:rPr>
      </w:pPr>
      <w:r w:rsidRPr="00380986">
        <w:rPr>
          <w:rFonts w:cs="Arial"/>
          <w:szCs w:val="20"/>
        </w:rPr>
        <w:t>Na południu gminy rozciąga się równina morenowa Progu Woźnickiego. Jej powierzchnia jest wyrównana i opada pod niewielkim kątem na północ do doliny rzeki Kamieniczki. Granicę pomiędzy Progiem Herbskim a Progiem Woźnickim stanowią doliny rzek: Kamieniczki i jej dopływu Zimnej Wody. Są to w terenie wyraźnie widoczne doliny, chociaż nieduże o szerokości sięgającej miejscami kilkaset metrów i obniżeniu względem terenów sąsiednich około 5 – 7m.</w:t>
      </w:r>
    </w:p>
    <w:p w:rsidR="002E6FB7" w:rsidRPr="00380986" w:rsidRDefault="002E6FB7" w:rsidP="002E6FB7">
      <w:pPr>
        <w:spacing w:after="0"/>
        <w:ind w:left="30"/>
        <w:rPr>
          <w:rFonts w:cs="Arial"/>
          <w:szCs w:val="20"/>
        </w:rPr>
      </w:pPr>
      <w:r w:rsidRPr="00380986">
        <w:rPr>
          <w:rFonts w:cs="Arial"/>
          <w:szCs w:val="20"/>
        </w:rPr>
        <w:tab/>
        <w:t>Wzdłuż dolin Kamieniczki, Zimnej Wody i innych niewielkich cieków występują w postaci małych płatów terasy nadzalewowe. Charakteryzują się one wyrównaną powierzchnią i wysoko występującą wodą podziemną. Tereny te najczęściej wykorzystywane są jako użytki zielone (łąki i pastwiska).</w:t>
      </w:r>
    </w:p>
    <w:p w:rsidR="002E6FB7" w:rsidRPr="00380986" w:rsidRDefault="002E6FB7" w:rsidP="002E6FB7">
      <w:pPr>
        <w:spacing w:after="0"/>
        <w:ind w:left="30" w:firstLine="679"/>
        <w:rPr>
          <w:rFonts w:cs="Arial"/>
          <w:szCs w:val="20"/>
        </w:rPr>
      </w:pPr>
      <w:r w:rsidRPr="00380986">
        <w:rPr>
          <w:rFonts w:cs="Arial"/>
          <w:szCs w:val="20"/>
        </w:rPr>
        <w:t>Obszar Gminy Starcza znajduje się w części zachodniej monokliny Śląsko – Krakowskiej, zbudowanej z utworów mezozoicznych (triasu i jury) łagodnie zapadających się ku północnemu – wschodowi. Osady te zalegają na starszym sfałdowanym podłożu paleozoicznym.</w:t>
      </w:r>
    </w:p>
    <w:p w:rsidR="002E6FB7" w:rsidRPr="00380986" w:rsidRDefault="002E6FB7" w:rsidP="002E6FB7">
      <w:pPr>
        <w:spacing w:after="0"/>
        <w:ind w:left="30" w:firstLine="679"/>
        <w:rPr>
          <w:rFonts w:cs="Arial"/>
          <w:szCs w:val="20"/>
        </w:rPr>
      </w:pPr>
      <w:r w:rsidRPr="00380986">
        <w:rPr>
          <w:rFonts w:cs="Arial"/>
          <w:szCs w:val="20"/>
        </w:rPr>
        <w:t>Pod względem hydrograficznym gmina Starcza położona jest w zlewni rzeki Warty (prawego dopływu Odry), w dorzeczach dopływów Kamieniczki i Stradomki.</w:t>
      </w:r>
    </w:p>
    <w:p w:rsidR="002E6FB7" w:rsidRPr="00380986" w:rsidRDefault="002E6FB7" w:rsidP="002E6FB7">
      <w:pPr>
        <w:spacing w:after="0"/>
        <w:ind w:left="30"/>
        <w:rPr>
          <w:rFonts w:cs="Arial"/>
          <w:szCs w:val="20"/>
        </w:rPr>
      </w:pPr>
      <w:r w:rsidRPr="00380986">
        <w:rPr>
          <w:rFonts w:cs="Arial"/>
          <w:szCs w:val="20"/>
        </w:rPr>
        <w:t>Głównymi rzekami przepływającymi przez teren gminy są Kamieniczka i jej lewy dopływ Zimna Woda. Oba te potoki swoje źródła mają w okolicach Okrąglika (gmina Woźniki). Obszar gminy leży w środkowym biegu Kamieniczki. Rzeka ta, płynąc na północ od Rudnika Małego stanowi granicę z gminą Woźniki aż do ujścia Zimnej Wody.</w:t>
      </w:r>
    </w:p>
    <w:p w:rsidR="002E6FB7" w:rsidRPr="00380986" w:rsidRDefault="002E6FB7" w:rsidP="002E6FB7">
      <w:pPr>
        <w:spacing w:after="0"/>
        <w:ind w:left="30" w:firstLine="679"/>
        <w:rPr>
          <w:rFonts w:cs="Arial"/>
          <w:szCs w:val="20"/>
        </w:rPr>
      </w:pPr>
      <w:r w:rsidRPr="00380986">
        <w:rPr>
          <w:rFonts w:cs="Arial"/>
          <w:szCs w:val="20"/>
        </w:rPr>
        <w:t>Potok Zimna Woda wije się w terenie gminy na południe od Starczy, równolegle do linii zabudowań. Przez południowy obszar gminy przepływa rzeczka Czarnoleśna, zwana też Grocholką, prawy dopływ Kamieniczki, mająca swoje źródła w rejonie Czarnego Lasu (gmina Woźniki).</w:t>
      </w:r>
    </w:p>
    <w:p w:rsidR="002E6FB7" w:rsidRPr="00380986" w:rsidRDefault="002E6FB7" w:rsidP="002E6FB7">
      <w:pPr>
        <w:spacing w:after="0"/>
        <w:ind w:left="30" w:firstLine="679"/>
        <w:rPr>
          <w:rFonts w:cs="Arial"/>
          <w:szCs w:val="20"/>
        </w:rPr>
      </w:pPr>
      <w:r w:rsidRPr="00380986">
        <w:rPr>
          <w:rFonts w:cs="Arial"/>
          <w:szCs w:val="20"/>
        </w:rPr>
        <w:t>Przez północno – wschodni teren gminy płynie bezimienny ciek, czasami nazywany dopływem z Klepaczki, który wypływa ze wzgórz rększowickich (gmina Konopiska), a wpada do Kamieniczki za Własną.</w:t>
      </w:r>
    </w:p>
    <w:p w:rsidR="002E6FB7" w:rsidRPr="00380986" w:rsidRDefault="002E6FB7" w:rsidP="002E6FB7">
      <w:pPr>
        <w:spacing w:after="0"/>
        <w:ind w:left="739"/>
        <w:rPr>
          <w:rFonts w:cs="Arial"/>
          <w:szCs w:val="20"/>
        </w:rPr>
      </w:pPr>
      <w:r w:rsidRPr="00380986">
        <w:rPr>
          <w:rFonts w:cs="Arial"/>
          <w:szCs w:val="20"/>
        </w:rPr>
        <w:t xml:space="preserve">Na terenie gminy występują też inne lokalne potoki i rowy melioracyjne bez nazw. </w:t>
      </w:r>
    </w:p>
    <w:p w:rsidR="002E6FB7" w:rsidRPr="00380986" w:rsidRDefault="002E6FB7" w:rsidP="002E6FB7">
      <w:pPr>
        <w:spacing w:after="0"/>
        <w:ind w:left="30" w:firstLine="679"/>
        <w:rPr>
          <w:rFonts w:cs="Arial"/>
          <w:szCs w:val="20"/>
        </w:rPr>
      </w:pPr>
      <w:r w:rsidRPr="00380986">
        <w:rPr>
          <w:rFonts w:cs="Arial"/>
          <w:szCs w:val="20"/>
        </w:rPr>
        <w:t>Prawie cały obszar gminy leży w dorzeczu Kamieniczki. Wyjątkiem są cieki północnego skrawka gruntów miejscowości Starcza, które wpadają do Rększowiczanki, prawego dopływu Konopki  w dorzeczu Stradomki.</w:t>
      </w:r>
    </w:p>
    <w:p w:rsidR="002E6FB7" w:rsidRPr="00380986" w:rsidRDefault="002E6FB7" w:rsidP="002E6FB7">
      <w:pPr>
        <w:spacing w:after="0"/>
        <w:ind w:firstLine="709"/>
        <w:rPr>
          <w:rFonts w:cs="Arial"/>
          <w:szCs w:val="20"/>
        </w:rPr>
      </w:pPr>
      <w:r w:rsidRPr="00380986">
        <w:rPr>
          <w:rFonts w:cs="Arial"/>
          <w:szCs w:val="20"/>
        </w:rPr>
        <w:lastRenderedPageBreak/>
        <w:t>Gmina Starcza nie należy do bogatych w rzadkie i chronione gatunki roślin. Odnotowano dotychczas zaledwie kilkanaście gatunków chronionych, w tym 8 podlegających ochronie całkowitej.</w:t>
      </w:r>
    </w:p>
    <w:p w:rsidR="002E6FB7" w:rsidRPr="00380986" w:rsidRDefault="002E6FB7" w:rsidP="002E6FB7">
      <w:pPr>
        <w:spacing w:after="0"/>
        <w:ind w:firstLine="709"/>
        <w:rPr>
          <w:rFonts w:cs="Arial"/>
          <w:szCs w:val="20"/>
        </w:rPr>
      </w:pPr>
      <w:r w:rsidRPr="00380986">
        <w:rPr>
          <w:rFonts w:cs="Arial"/>
          <w:szCs w:val="20"/>
        </w:rPr>
        <w:t xml:space="preserve">Częściowo na terenie gminy zlokalizowany jest park krajobrazowy „Lasy nad Górną Liswartą” – utworzony 1 stycznia 1999 roku. Park ten obejmuje swym zasięgiem kompleks lasów położonych w górnej zlewni rzeki Liswarty. Zajmuje on łączną powierzchnię </w:t>
      </w:r>
      <w:smartTag w:uri="urn:schemas-microsoft-com:office:smarttags" w:element="metricconverter">
        <w:smartTagPr>
          <w:attr w:name="ProductID" w:val="50.746 ha"/>
        </w:smartTagPr>
        <w:r w:rsidRPr="00380986">
          <w:rPr>
            <w:rFonts w:cs="Arial"/>
            <w:szCs w:val="20"/>
          </w:rPr>
          <w:t>50.746 ha</w:t>
        </w:r>
      </w:smartTag>
      <w:r w:rsidRPr="00380986">
        <w:rPr>
          <w:rFonts w:cs="Arial"/>
          <w:szCs w:val="20"/>
        </w:rPr>
        <w:t xml:space="preserve">, w tym park krajobrazowy – </w:t>
      </w:r>
      <w:smartTag w:uri="urn:schemas-microsoft-com:office:smarttags" w:element="metricconverter">
        <w:smartTagPr>
          <w:attr w:name="ProductID" w:val="38.701 ha"/>
        </w:smartTagPr>
        <w:r w:rsidRPr="00380986">
          <w:rPr>
            <w:rFonts w:cs="Arial"/>
            <w:szCs w:val="20"/>
          </w:rPr>
          <w:t>38.701 ha</w:t>
        </w:r>
      </w:smartTag>
      <w:r w:rsidRPr="00380986">
        <w:rPr>
          <w:rFonts w:cs="Arial"/>
          <w:szCs w:val="20"/>
        </w:rPr>
        <w:t xml:space="preserve">, a obszar chroniony – stanowiący otulinę parku – </w:t>
      </w:r>
      <w:smartTag w:uri="urn:schemas-microsoft-com:office:smarttags" w:element="metricconverter">
        <w:smartTagPr>
          <w:attr w:name="ProductID" w:val="12.045 ha"/>
        </w:smartTagPr>
        <w:r w:rsidRPr="00380986">
          <w:rPr>
            <w:rFonts w:cs="Arial"/>
            <w:szCs w:val="20"/>
          </w:rPr>
          <w:t>12.045 ha</w:t>
        </w:r>
      </w:smartTag>
      <w:r w:rsidRPr="00380986">
        <w:rPr>
          <w:rFonts w:cs="Arial"/>
          <w:szCs w:val="20"/>
        </w:rPr>
        <w:t>. Obszar Parku charakteryzuje się dużą różnorodnością i atrakcyjnością botaniczną.</w:t>
      </w:r>
    </w:p>
    <w:p w:rsidR="002E6FB7" w:rsidRPr="00380986" w:rsidRDefault="002E6FB7" w:rsidP="002E6FB7">
      <w:pPr>
        <w:spacing w:after="0"/>
        <w:ind w:firstLine="709"/>
        <w:rPr>
          <w:rFonts w:cs="Arial"/>
          <w:szCs w:val="20"/>
        </w:rPr>
      </w:pPr>
      <w:r w:rsidRPr="00380986">
        <w:rPr>
          <w:rFonts w:cs="Arial"/>
          <w:szCs w:val="20"/>
        </w:rPr>
        <w:t xml:space="preserve">W gminie Starcza Park Krajobrazowy „Lasy nad Górną Liswartą” zajmuje obszar </w:t>
      </w:r>
      <w:smartTag w:uri="urn:schemas-microsoft-com:office:smarttags" w:element="metricconverter">
        <w:smartTagPr>
          <w:attr w:name="ProductID" w:val="70ﾠhektar￳w"/>
        </w:smartTagPr>
        <w:r w:rsidRPr="00380986">
          <w:rPr>
            <w:rFonts w:cs="Arial"/>
            <w:szCs w:val="20"/>
          </w:rPr>
          <w:t>70 hektarów</w:t>
        </w:r>
      </w:smartTag>
      <w:r w:rsidRPr="00380986">
        <w:rPr>
          <w:rFonts w:cs="Arial"/>
          <w:szCs w:val="20"/>
        </w:rPr>
        <w:t xml:space="preserve"> i rozlokowany jest w zachodniej części Starczy. Znajdują się tu dwa torfowiska wysokie, powstałe w wyniku zarastających bezodpływowych oczek wodnych. Występuje tu roślinność wyspecjalizowana, nie spotykana w innych zbiorowiskach. Rosną m.in. rosiczka okrągłolistna, modrzewnica zwyczajna, żurawina błotna i wełnianka. Torfowiska te są również ważnym miejscem rozrodczym płazów. Stąd proponuje się objęcie ich ochroną w formie użytków ekologicznych.</w:t>
      </w:r>
    </w:p>
    <w:p w:rsidR="002E6FB7" w:rsidRPr="00380986" w:rsidRDefault="002E6FB7" w:rsidP="002E6FB7">
      <w:pPr>
        <w:spacing w:after="0"/>
        <w:rPr>
          <w:rFonts w:cs="Arial"/>
          <w:szCs w:val="20"/>
        </w:rPr>
      </w:pPr>
    </w:p>
    <w:p w:rsidR="002E6FB7" w:rsidRPr="00380986" w:rsidRDefault="002E6FB7" w:rsidP="0054169A">
      <w:pPr>
        <w:pStyle w:val="Nagwek3"/>
        <w:spacing w:before="0" w:after="0"/>
        <w:rPr>
          <w:i/>
          <w:iCs/>
          <w:sz w:val="20"/>
          <w:szCs w:val="20"/>
        </w:rPr>
      </w:pPr>
      <w:bookmarkStart w:id="46" w:name="_Toc166993603"/>
      <w:bookmarkStart w:id="47" w:name="_Toc166996847"/>
      <w:bookmarkStart w:id="48" w:name="_Toc166996961"/>
      <w:bookmarkStart w:id="49" w:name="_Toc166997946"/>
      <w:bookmarkStart w:id="50" w:name="_Toc167960854"/>
      <w:bookmarkStart w:id="51" w:name="_Toc230492830"/>
      <w:r w:rsidRPr="00380986">
        <w:rPr>
          <w:i/>
          <w:iCs/>
          <w:sz w:val="20"/>
          <w:szCs w:val="20"/>
        </w:rPr>
        <w:t xml:space="preserve">Uwarunkowania </w:t>
      </w:r>
      <w:bookmarkEnd w:id="46"/>
      <w:bookmarkEnd w:id="47"/>
      <w:bookmarkEnd w:id="48"/>
      <w:bookmarkEnd w:id="49"/>
      <w:r w:rsidRPr="00380986">
        <w:rPr>
          <w:i/>
          <w:iCs/>
          <w:sz w:val="20"/>
          <w:szCs w:val="20"/>
        </w:rPr>
        <w:t>środowiskowe</w:t>
      </w:r>
      <w:bookmarkEnd w:id="50"/>
      <w:bookmarkEnd w:id="51"/>
    </w:p>
    <w:p w:rsidR="002E6FB7" w:rsidRPr="00380986" w:rsidRDefault="002E6FB7" w:rsidP="002E6FB7">
      <w:pPr>
        <w:spacing w:after="0"/>
        <w:rPr>
          <w:rFonts w:cs="Arial"/>
          <w:szCs w:val="20"/>
        </w:rPr>
      </w:pPr>
      <w:r w:rsidRPr="00380986">
        <w:rPr>
          <w:rFonts w:cs="Arial"/>
          <w:szCs w:val="20"/>
        </w:rPr>
        <w:tab/>
        <w:t>Diagnozę stanu środowiska oraz informację na temat uwarunkowań ochrony środowiska na terenie gminy opracowano w oparciu o Program Ochrony Środowiska Gminy Starcza oraz oficjalnie dostępne dane pochodzące między innymi z pomiarów prowadzonych w ramach krajowych i regionalnych systemów monitoringu, ze źródeł informacji statystycznej.</w:t>
      </w:r>
    </w:p>
    <w:p w:rsidR="002E6FB7" w:rsidRPr="00380986" w:rsidRDefault="002E6FB7" w:rsidP="002E6FB7">
      <w:pPr>
        <w:spacing w:after="0"/>
        <w:rPr>
          <w:rFonts w:cs="Arial"/>
          <w:szCs w:val="20"/>
        </w:rPr>
      </w:pPr>
    </w:p>
    <w:p w:rsidR="002E6FB7" w:rsidRPr="00380986" w:rsidRDefault="002E6FB7" w:rsidP="002E6FB7">
      <w:pPr>
        <w:spacing w:after="0"/>
        <w:rPr>
          <w:rFonts w:cs="Arial"/>
          <w:b/>
          <w:i/>
          <w:szCs w:val="20"/>
        </w:rPr>
      </w:pPr>
      <w:r w:rsidRPr="00380986">
        <w:rPr>
          <w:rFonts w:cs="Arial"/>
          <w:b/>
          <w:i/>
          <w:szCs w:val="20"/>
        </w:rPr>
        <w:t>Gleby</w:t>
      </w:r>
    </w:p>
    <w:p w:rsidR="002E6FB7" w:rsidRPr="00380986" w:rsidRDefault="002E6FB7" w:rsidP="002E6FB7">
      <w:pPr>
        <w:spacing w:after="0"/>
        <w:rPr>
          <w:rFonts w:cs="Arial"/>
          <w:szCs w:val="20"/>
        </w:rPr>
      </w:pPr>
      <w:r w:rsidRPr="00380986">
        <w:rPr>
          <w:rFonts w:cs="Arial"/>
          <w:szCs w:val="20"/>
        </w:rPr>
        <w:tab/>
        <w:t xml:space="preserve">W granicach gminy mezozoik, wykształcony w pełnym profilu, reprezentowany jest przez utwory triasu i jury dolnej. Osady te pokryte są płaszczem utworów czwartorzędowych o zmiennej miąższości. </w:t>
      </w:r>
    </w:p>
    <w:p w:rsidR="002E6FB7" w:rsidRPr="00380986" w:rsidRDefault="002E6FB7" w:rsidP="002E6FB7">
      <w:pPr>
        <w:spacing w:after="0"/>
        <w:rPr>
          <w:rFonts w:cs="Arial"/>
          <w:szCs w:val="20"/>
        </w:rPr>
      </w:pPr>
      <w:r w:rsidRPr="00380986">
        <w:rPr>
          <w:rFonts w:cs="Arial"/>
          <w:szCs w:val="20"/>
        </w:rPr>
        <w:tab/>
      </w:r>
    </w:p>
    <w:p w:rsidR="002E6FB7" w:rsidRPr="00380986" w:rsidRDefault="002E6FB7" w:rsidP="002E6FB7">
      <w:pPr>
        <w:spacing w:after="0"/>
        <w:ind w:firstLine="709"/>
        <w:rPr>
          <w:rFonts w:cs="Arial"/>
          <w:szCs w:val="20"/>
        </w:rPr>
      </w:pPr>
      <w:r w:rsidRPr="00380986">
        <w:rPr>
          <w:rFonts w:cs="Arial"/>
          <w:szCs w:val="20"/>
        </w:rPr>
        <w:t>Na terenie gminy występują gleby różnych typów, przy czym najwięcej jest gleb bielicowych i pseudobielicowych (płowych), charakteryzujących się niskim pH, małą zasobnością w składniki mineralne i płytką warstwą próchniczą. To też są gleby mało i średnio urodzajne, z reguły klasy piątej. Natomiast w klasie trzeciej (najlepszej w gminie) są tylko małe fragmenty gruntów w północnych obszarach gminy.</w:t>
      </w:r>
    </w:p>
    <w:p w:rsidR="002E6FB7" w:rsidRPr="00380986" w:rsidRDefault="002E6FB7" w:rsidP="002E6FB7">
      <w:pPr>
        <w:spacing w:after="0"/>
        <w:rPr>
          <w:rFonts w:cs="Arial"/>
          <w:szCs w:val="20"/>
        </w:rPr>
      </w:pPr>
    </w:p>
    <w:p w:rsidR="002E6FB7" w:rsidRPr="00380986" w:rsidRDefault="002E6FB7" w:rsidP="002E6FB7">
      <w:pPr>
        <w:spacing w:after="0"/>
        <w:rPr>
          <w:rFonts w:cs="Arial"/>
          <w:b/>
          <w:i/>
          <w:szCs w:val="20"/>
        </w:rPr>
      </w:pPr>
      <w:r w:rsidRPr="00380986">
        <w:rPr>
          <w:rFonts w:cs="Arial"/>
          <w:b/>
          <w:i/>
          <w:szCs w:val="20"/>
        </w:rPr>
        <w:t>Wody powierzchniowe i podziemne</w:t>
      </w:r>
    </w:p>
    <w:p w:rsidR="002E6FB7" w:rsidRPr="00380986" w:rsidRDefault="002E6FB7" w:rsidP="002E6FB7">
      <w:pPr>
        <w:spacing w:after="0"/>
        <w:ind w:firstLine="709"/>
        <w:rPr>
          <w:rFonts w:cs="Arial"/>
          <w:szCs w:val="20"/>
        </w:rPr>
      </w:pPr>
      <w:r w:rsidRPr="00380986">
        <w:rPr>
          <w:rFonts w:cs="Arial"/>
          <w:szCs w:val="20"/>
        </w:rPr>
        <w:t>Obszar Gminy Starcza należy do zlewni rzeki Warty. Główne rzeki przepływające przez teren gminy to: Kamieniczka, Zimna Woda i Czarnoleśna.</w:t>
      </w:r>
    </w:p>
    <w:p w:rsidR="002E6FB7" w:rsidRPr="00380986" w:rsidRDefault="002E6FB7" w:rsidP="002E6FB7">
      <w:pPr>
        <w:spacing w:after="0"/>
        <w:ind w:firstLine="709"/>
        <w:rPr>
          <w:rFonts w:cs="Arial"/>
          <w:szCs w:val="20"/>
        </w:rPr>
      </w:pPr>
      <w:r w:rsidRPr="00380986">
        <w:rPr>
          <w:rFonts w:cs="Arial"/>
          <w:szCs w:val="20"/>
        </w:rPr>
        <w:t xml:space="preserve">Rzeka Kamieniczka ze źródłami w okolicach Okrąglika w gminie Woźniki (powiat lubliniecki) stanowi lewy dopływ Warty, do której wpada w rejonie Osin. Kamieniczka na terenie gminy płynie w płytkiej i wąskiej dolinie (szerokość tarasu zalewowego 200 – </w:t>
      </w:r>
      <w:smartTag w:uri="urn:schemas-microsoft-com:office:smarttags" w:element="metricconverter">
        <w:smartTagPr>
          <w:attr w:name="ProductID" w:val="300 m"/>
        </w:smartTagPr>
        <w:r w:rsidRPr="00380986">
          <w:rPr>
            <w:rFonts w:cs="Arial"/>
            <w:szCs w:val="20"/>
          </w:rPr>
          <w:t>300 m</w:t>
        </w:r>
      </w:smartTag>
      <w:r w:rsidRPr="00380986">
        <w:rPr>
          <w:rFonts w:cs="Arial"/>
          <w:szCs w:val="20"/>
        </w:rPr>
        <w:t xml:space="preserve">), najpierw z zachodu na północny wschód, a od terenu Starczy zmienia kierunek nurtu na wschodni. Rzeka w granicach gminy jest uregulowana. Ogólna jej długość wynosi </w:t>
      </w:r>
      <w:smartTag w:uri="urn:schemas-microsoft-com:office:smarttags" w:element="metricconverter">
        <w:smartTagPr>
          <w:attr w:name="ProductID" w:val="14 km"/>
        </w:smartTagPr>
        <w:r w:rsidRPr="00380986">
          <w:rPr>
            <w:rFonts w:cs="Arial"/>
            <w:szCs w:val="20"/>
          </w:rPr>
          <w:t>14 km</w:t>
        </w:r>
      </w:smartTag>
      <w:r w:rsidRPr="00380986">
        <w:rPr>
          <w:rFonts w:cs="Arial"/>
          <w:szCs w:val="20"/>
        </w:rPr>
        <w:t xml:space="preserve">, z czego długość odcinka w gminie równa się </w:t>
      </w:r>
      <w:smartTag w:uri="urn:schemas-microsoft-com:office:smarttags" w:element="metricconverter">
        <w:smartTagPr>
          <w:attr w:name="ProductID" w:val="4,9 km"/>
        </w:smartTagPr>
        <w:r w:rsidRPr="00380986">
          <w:rPr>
            <w:rFonts w:cs="Arial"/>
            <w:szCs w:val="20"/>
          </w:rPr>
          <w:t>4,9 km</w:t>
        </w:r>
      </w:smartTag>
      <w:r w:rsidRPr="00380986">
        <w:rPr>
          <w:rFonts w:cs="Arial"/>
          <w:szCs w:val="20"/>
        </w:rPr>
        <w:t xml:space="preserve"> (w większości jest to odcinek graniczny).</w:t>
      </w:r>
    </w:p>
    <w:p w:rsidR="002E6FB7" w:rsidRPr="00380986" w:rsidRDefault="002E6FB7" w:rsidP="002E6FB7">
      <w:pPr>
        <w:spacing w:after="0"/>
        <w:ind w:firstLine="709"/>
        <w:rPr>
          <w:rFonts w:cs="Arial"/>
          <w:szCs w:val="20"/>
        </w:rPr>
      </w:pPr>
      <w:r w:rsidRPr="00380986">
        <w:rPr>
          <w:rFonts w:cs="Arial"/>
          <w:szCs w:val="20"/>
        </w:rPr>
        <w:lastRenderedPageBreak/>
        <w:t xml:space="preserve">Rzeka Zimna Woda, lewy dopływ Kamieniczki, wypływa na zachód od Starczy, również w okolicy Okrąglika, a wpada do Kamieniczki przy zetknięciu się gruntów Starczy z polami Rudnika Małego. Rzeka ta płynie na południe od zabudowań Starczy w kierunku wschodnim w płaskiej dolinie. Jest uregulowana. Średnia głębokość rzeki wynosi </w:t>
      </w:r>
      <w:smartTag w:uri="urn:schemas-microsoft-com:office:smarttags" w:element="metricconverter">
        <w:smartTagPr>
          <w:attr w:name="ProductID" w:val="0,5 m"/>
        </w:smartTagPr>
        <w:r w:rsidRPr="00380986">
          <w:rPr>
            <w:rFonts w:cs="Arial"/>
            <w:szCs w:val="20"/>
          </w:rPr>
          <w:t>0,5 m</w:t>
        </w:r>
      </w:smartTag>
      <w:r w:rsidRPr="00380986">
        <w:rPr>
          <w:rFonts w:cs="Arial"/>
          <w:szCs w:val="20"/>
        </w:rPr>
        <w:t xml:space="preserve">, a średnia jej szerokość wynosi </w:t>
      </w:r>
      <w:smartTag w:uri="urn:schemas-microsoft-com:office:smarttags" w:element="metricconverter">
        <w:smartTagPr>
          <w:attr w:name="ProductID" w:val="1,5 m"/>
        </w:smartTagPr>
        <w:r w:rsidRPr="00380986">
          <w:rPr>
            <w:rFonts w:cs="Arial"/>
            <w:szCs w:val="20"/>
          </w:rPr>
          <w:t>1,5 m</w:t>
        </w:r>
      </w:smartTag>
      <w:r w:rsidRPr="00380986">
        <w:rPr>
          <w:rFonts w:cs="Arial"/>
          <w:szCs w:val="20"/>
        </w:rPr>
        <w:t>.</w:t>
      </w:r>
    </w:p>
    <w:p w:rsidR="002E6FB7" w:rsidRPr="00380986" w:rsidRDefault="002E6FB7" w:rsidP="002E6FB7">
      <w:pPr>
        <w:spacing w:after="0"/>
        <w:ind w:firstLine="709"/>
        <w:rPr>
          <w:rFonts w:cs="Arial"/>
          <w:szCs w:val="20"/>
        </w:rPr>
      </w:pPr>
      <w:r w:rsidRPr="00380986">
        <w:rPr>
          <w:rFonts w:cs="Arial"/>
          <w:szCs w:val="20"/>
        </w:rPr>
        <w:t xml:space="preserve">Rzeka Czarnoleśna, prawy dopływ Kamieniczki ma źródła w Czarnym Lesie (gmina Woźniki), płynie z południa na północ. </w:t>
      </w:r>
    </w:p>
    <w:p w:rsidR="002E6FB7" w:rsidRPr="00380986" w:rsidRDefault="002E6FB7" w:rsidP="002E6FB7">
      <w:pPr>
        <w:spacing w:after="0"/>
        <w:ind w:firstLine="709"/>
        <w:rPr>
          <w:rFonts w:cs="Arial"/>
          <w:szCs w:val="20"/>
        </w:rPr>
      </w:pPr>
      <w:r w:rsidRPr="00380986">
        <w:rPr>
          <w:rFonts w:cs="Arial"/>
          <w:szCs w:val="20"/>
        </w:rPr>
        <w:t>Żadna z rzek na obszarze Gminy Starcza nie jest monitorowana. Największa rzeka w gminie, Kamieniczka jest badana przy ujściu do Warty na terenie Gminy Kamienica Polska. Posiada tam III klasę czystości. Potok Zimna Woda i ciek „Klepaczka” nie są praktycznie narażone na zanieczyszczenia, gdyż wypływają w lasach i płyną aż do ujścia na terenie gminy. Na ich dobrą czystość ma niewątpliwie wpływ uporządkowana gospodarka ściekowa w Łyścu i Starczy oraz coraz rzadsze stosowanie nawozów sztucznych w uprawach rolniczych. Rzeki Kamieniczka i Czarnoleśna narażone są na zanieczyszczenia, szczególnie na ścieki z szamb, z powodu braku kanalizacji sanitarnej w miejscowościach gmin Woźniki i Kamienica Polska, przez które te rzeki przepływają.</w:t>
      </w:r>
    </w:p>
    <w:p w:rsidR="002E6FB7" w:rsidRPr="00380986" w:rsidRDefault="002E6FB7" w:rsidP="002E6FB7">
      <w:pPr>
        <w:spacing w:after="0"/>
        <w:ind w:firstLine="709"/>
        <w:rPr>
          <w:rFonts w:cs="Arial"/>
          <w:szCs w:val="20"/>
        </w:rPr>
      </w:pPr>
      <w:r w:rsidRPr="00380986">
        <w:rPr>
          <w:rFonts w:cs="Arial"/>
          <w:szCs w:val="20"/>
        </w:rPr>
        <w:t>W gminie brak jest naturalnych wód stojących. Występują jedynie niewielkie oczka wodne w postaci podtopionych bezodpływowych, zarastających niecek. W kilku miejscach znajdują się stawiki rybne o powierzchni wody nie większej niż 10 arów. Osobno należy wymienić 30 – arowy staw rybny we Własnej, którym opiekuje się Gminne Koło Wędkarskie w Starczy.</w:t>
      </w:r>
    </w:p>
    <w:p w:rsidR="002E6FB7" w:rsidRPr="00380986" w:rsidRDefault="002E6FB7" w:rsidP="002E6FB7">
      <w:pPr>
        <w:spacing w:after="0"/>
        <w:ind w:firstLine="426"/>
        <w:rPr>
          <w:rFonts w:cs="Arial"/>
          <w:szCs w:val="20"/>
        </w:rPr>
      </w:pPr>
      <w:r w:rsidRPr="00380986">
        <w:rPr>
          <w:rFonts w:cs="Arial"/>
          <w:szCs w:val="20"/>
        </w:rPr>
        <w:t>Wody podziemne w obrębie Gminy Starcza tworzą trzy piętra wodonośne:</w:t>
      </w:r>
    </w:p>
    <w:p w:rsidR="002E6FB7" w:rsidRPr="00380986" w:rsidRDefault="002E6FB7" w:rsidP="00775D26">
      <w:pPr>
        <w:numPr>
          <w:ilvl w:val="0"/>
          <w:numId w:val="31"/>
        </w:numPr>
        <w:suppressAutoHyphens/>
        <w:spacing w:after="0"/>
        <w:ind w:firstLine="426"/>
        <w:rPr>
          <w:rFonts w:cs="Arial"/>
          <w:szCs w:val="20"/>
        </w:rPr>
      </w:pPr>
      <w:r w:rsidRPr="00380986">
        <w:rPr>
          <w:rFonts w:cs="Arial"/>
          <w:szCs w:val="20"/>
        </w:rPr>
        <w:t>czwartorzędowe</w:t>
      </w:r>
    </w:p>
    <w:p w:rsidR="002E6FB7" w:rsidRPr="00380986" w:rsidRDefault="002E6FB7" w:rsidP="002E6FB7">
      <w:pPr>
        <w:spacing w:after="0"/>
        <w:rPr>
          <w:rFonts w:cs="Arial"/>
          <w:szCs w:val="20"/>
        </w:rPr>
      </w:pPr>
      <w:r w:rsidRPr="00380986">
        <w:rPr>
          <w:rFonts w:cs="Arial"/>
          <w:szCs w:val="20"/>
        </w:rPr>
        <w:t>Stały poziom wodonośny związany jest z doliną Kamieniczki, której przebieg pokrywa się z płytką doliną kopalną rozwiniętą między progami strukturalnymi.</w:t>
      </w:r>
    </w:p>
    <w:p w:rsidR="002E6FB7" w:rsidRPr="00380986" w:rsidRDefault="002E6FB7" w:rsidP="00775D26">
      <w:pPr>
        <w:numPr>
          <w:ilvl w:val="0"/>
          <w:numId w:val="31"/>
        </w:numPr>
        <w:suppressAutoHyphens/>
        <w:spacing w:after="0"/>
        <w:ind w:firstLine="426"/>
        <w:rPr>
          <w:rFonts w:cs="Arial"/>
          <w:szCs w:val="20"/>
        </w:rPr>
      </w:pPr>
      <w:r w:rsidRPr="00380986">
        <w:rPr>
          <w:rFonts w:cs="Arial"/>
          <w:szCs w:val="20"/>
        </w:rPr>
        <w:t>jurajskie</w:t>
      </w:r>
    </w:p>
    <w:p w:rsidR="002E6FB7" w:rsidRPr="00380986" w:rsidRDefault="002E6FB7" w:rsidP="002E6FB7">
      <w:pPr>
        <w:spacing w:after="0"/>
        <w:rPr>
          <w:rFonts w:cs="Arial"/>
          <w:szCs w:val="20"/>
        </w:rPr>
      </w:pPr>
      <w:r w:rsidRPr="00380986">
        <w:rPr>
          <w:rFonts w:cs="Arial"/>
          <w:szCs w:val="20"/>
        </w:rPr>
        <w:t>Wody piętra dolnej jury są dobrej jakości, odpowiadają normom dla wód pitnych, za wyjątkiem podwyższonej koncentracji jonów żelaza.</w:t>
      </w:r>
    </w:p>
    <w:p w:rsidR="002E6FB7" w:rsidRPr="00380986" w:rsidRDefault="002E6FB7" w:rsidP="00775D26">
      <w:pPr>
        <w:numPr>
          <w:ilvl w:val="0"/>
          <w:numId w:val="31"/>
        </w:numPr>
        <w:suppressAutoHyphens/>
        <w:spacing w:after="0"/>
        <w:ind w:firstLine="426"/>
        <w:rPr>
          <w:rFonts w:cs="Arial"/>
          <w:szCs w:val="20"/>
        </w:rPr>
      </w:pPr>
      <w:r w:rsidRPr="00380986">
        <w:rPr>
          <w:rFonts w:cs="Arial"/>
          <w:szCs w:val="20"/>
        </w:rPr>
        <w:t>triasowe</w:t>
      </w:r>
    </w:p>
    <w:p w:rsidR="002E6FB7" w:rsidRPr="00380986" w:rsidRDefault="002E6FB7" w:rsidP="002E6FB7">
      <w:pPr>
        <w:spacing w:after="0"/>
        <w:ind w:left="60"/>
        <w:rPr>
          <w:rFonts w:cs="Arial"/>
          <w:szCs w:val="20"/>
        </w:rPr>
      </w:pPr>
      <w:r w:rsidRPr="00380986">
        <w:rPr>
          <w:rFonts w:cs="Arial"/>
          <w:szCs w:val="20"/>
        </w:rPr>
        <w:t>Dzieli się je na trzy piętra wodonośne: triasu górnego, triasu środkowego i triasu dolnego. Dwa ostatnie poziomy, z uwagi na kontakty hydrauliczne łączy się w jeden zbiornik podziemny.</w:t>
      </w:r>
    </w:p>
    <w:p w:rsidR="002E6FB7" w:rsidRPr="00380986" w:rsidRDefault="002E6FB7" w:rsidP="002E6FB7">
      <w:pPr>
        <w:spacing w:after="0"/>
        <w:ind w:left="60"/>
        <w:rPr>
          <w:rFonts w:cs="Arial"/>
          <w:szCs w:val="20"/>
        </w:rPr>
      </w:pPr>
      <w:r w:rsidRPr="00380986">
        <w:rPr>
          <w:rFonts w:cs="Arial"/>
          <w:szCs w:val="20"/>
        </w:rPr>
        <w:t>Trias górny związany jest z przerostami wapieni Woźnickich, zalegających w górnych częściach kompleksu ilastego. Niewielkie miąższości i nikłe zasobności powodują małe ich wykorzystanie.</w:t>
      </w:r>
    </w:p>
    <w:p w:rsidR="002E6FB7" w:rsidRPr="00380986" w:rsidRDefault="002E6FB7" w:rsidP="002E6FB7">
      <w:pPr>
        <w:spacing w:after="0"/>
        <w:ind w:left="60"/>
        <w:rPr>
          <w:rFonts w:cs="Arial"/>
          <w:szCs w:val="20"/>
        </w:rPr>
      </w:pPr>
      <w:r w:rsidRPr="00380986">
        <w:rPr>
          <w:rFonts w:cs="Arial"/>
          <w:szCs w:val="20"/>
        </w:rPr>
        <w:t>Wody piętra triasu środkowego i dolnego posiadają duże walory smakowe oraz dobrą jakość pod względem składu fizyko – chemicznego i bakteriologicznego.</w:t>
      </w:r>
    </w:p>
    <w:p w:rsidR="000C66AF" w:rsidRDefault="000C66AF" w:rsidP="0054169A">
      <w:pPr>
        <w:tabs>
          <w:tab w:val="left" w:pos="980"/>
        </w:tabs>
        <w:spacing w:after="0"/>
        <w:rPr>
          <w:rFonts w:cs="Arial"/>
          <w:b/>
          <w:i/>
          <w:szCs w:val="20"/>
        </w:rPr>
      </w:pPr>
    </w:p>
    <w:p w:rsidR="002E6FB7" w:rsidRPr="000C66AF" w:rsidRDefault="002E6FB7" w:rsidP="000C66AF">
      <w:pPr>
        <w:tabs>
          <w:tab w:val="left" w:pos="980"/>
        </w:tabs>
        <w:spacing w:after="0"/>
        <w:rPr>
          <w:rFonts w:cs="Arial"/>
          <w:b/>
          <w:szCs w:val="20"/>
        </w:rPr>
      </w:pPr>
      <w:r w:rsidRPr="00380986">
        <w:rPr>
          <w:rFonts w:cs="Arial"/>
          <w:b/>
          <w:i/>
          <w:szCs w:val="20"/>
        </w:rPr>
        <w:t>Powietrze atmosferyczne</w:t>
      </w:r>
    </w:p>
    <w:p w:rsidR="002E6FB7" w:rsidRPr="00380986" w:rsidRDefault="002E6FB7" w:rsidP="002E6FB7">
      <w:pPr>
        <w:spacing w:after="0"/>
        <w:ind w:firstLine="709"/>
        <w:rPr>
          <w:rFonts w:cs="Arial"/>
          <w:szCs w:val="20"/>
        </w:rPr>
      </w:pPr>
      <w:r w:rsidRPr="00380986">
        <w:rPr>
          <w:rFonts w:cs="Arial"/>
          <w:szCs w:val="20"/>
        </w:rPr>
        <w:t>Gmina Starcza leży w Województwie Śląskim, które w dalszym ciągu zajmuje jedno z pierwszych miejsc w kraju pod względem emisji zanieczyszczeń pyłowo – gazowych do atmosfery.</w:t>
      </w:r>
    </w:p>
    <w:p w:rsidR="002E6FB7" w:rsidRPr="00380986" w:rsidRDefault="002E6FB7" w:rsidP="002E6FB7">
      <w:pPr>
        <w:spacing w:after="0"/>
        <w:ind w:firstLine="709"/>
        <w:rPr>
          <w:rFonts w:cs="Arial"/>
          <w:szCs w:val="20"/>
        </w:rPr>
      </w:pPr>
      <w:r w:rsidRPr="00380986">
        <w:rPr>
          <w:rFonts w:cs="Arial"/>
          <w:szCs w:val="20"/>
        </w:rPr>
        <w:t xml:space="preserve">Zanieczyszczenie powietrza na terenie Gminy Starcza jest w pierwszym rzędzie wynikiem emisji zanieczyszczeń pyłowo – gazowych pochodzenia lokalnego oraz tranzytowego. Do źródeł lokalnych należy zaliczyć przede wszystkim paleniska indywidualnych gospodarstw domowych i kotłowni zakładowych oraz pojazdów samochodowych. Cały obszar gminy pozostaje w zasięgu </w:t>
      </w:r>
      <w:r w:rsidRPr="00380986">
        <w:rPr>
          <w:rFonts w:cs="Arial"/>
          <w:szCs w:val="20"/>
        </w:rPr>
        <w:lastRenderedPageBreak/>
        <w:t>„kwaśnych deszczy”, co związane jest z emisjami kwasotwórczych związków azotu i siarki z przyległych terenów uprzemysłowionych. Dla ochrony atmosfery niezmiernie ważne jest ograniczenie emisji zanieczyszczeń, które powstają w wyniku spalania paliw energetycznych złej jakości, szczególnie węgla. W trakcie spalania emituje się do atmosfery duże ilości różnego rodzaju pyłów, tlenku węgla, dwutlenku siarki, tlenki azotu, węglowodory aromatyczne i inne związki chemiczne.</w:t>
      </w:r>
    </w:p>
    <w:p w:rsidR="002E6FB7" w:rsidRPr="00380986" w:rsidRDefault="002E6FB7" w:rsidP="002E6FB7">
      <w:pPr>
        <w:spacing w:after="0"/>
        <w:ind w:firstLine="709"/>
        <w:rPr>
          <w:rFonts w:cs="Arial"/>
          <w:szCs w:val="20"/>
        </w:rPr>
      </w:pPr>
      <w:r w:rsidRPr="00380986">
        <w:rPr>
          <w:rFonts w:cs="Arial"/>
          <w:szCs w:val="20"/>
        </w:rPr>
        <w:t>Większość instytucji z obszaru gminy wykorzystuje do ogrzewania jako paliwo węgiel, a więc paliwo wysokoemisyjne.</w:t>
      </w:r>
    </w:p>
    <w:p w:rsidR="002E6FB7" w:rsidRPr="00380986" w:rsidRDefault="002E6FB7" w:rsidP="002E6FB7">
      <w:pPr>
        <w:spacing w:after="0"/>
        <w:ind w:firstLine="709"/>
        <w:rPr>
          <w:rFonts w:cs="Arial"/>
          <w:szCs w:val="20"/>
        </w:rPr>
      </w:pPr>
      <w:r w:rsidRPr="00380986">
        <w:rPr>
          <w:rFonts w:cs="Arial"/>
          <w:szCs w:val="20"/>
        </w:rPr>
        <w:t>W znaczny sposób zanieczyszczenia emitują do powietrza atmosferycznego również zakłady produkcyjne, handlowe i usługowe oraz indywidualne gospodarstwa domowe, chociaż wśród nich też można zaobserwować już poprawę. Ze względów ekonomicznych stare zużyte piece wysokoemisyjne zamieniane są sukcesywnie na kotły niskoemisyjne spalające eko – groszek węglowy, rzadziej gaz.</w:t>
      </w:r>
    </w:p>
    <w:p w:rsidR="002E6FB7" w:rsidRPr="00380986" w:rsidRDefault="002E6FB7" w:rsidP="002E6FB7">
      <w:pPr>
        <w:spacing w:after="0"/>
        <w:rPr>
          <w:rFonts w:cs="Arial"/>
          <w:szCs w:val="20"/>
        </w:rPr>
      </w:pPr>
    </w:p>
    <w:p w:rsidR="002E6FB7" w:rsidRPr="00380986" w:rsidRDefault="002E6FB7" w:rsidP="002E6FB7">
      <w:pPr>
        <w:spacing w:after="0"/>
        <w:rPr>
          <w:rFonts w:cs="Arial"/>
          <w:b/>
          <w:i/>
          <w:szCs w:val="20"/>
        </w:rPr>
      </w:pPr>
      <w:r w:rsidRPr="00380986">
        <w:rPr>
          <w:rFonts w:cs="Arial"/>
          <w:b/>
          <w:i/>
          <w:szCs w:val="20"/>
        </w:rPr>
        <w:t>Hałas</w:t>
      </w:r>
    </w:p>
    <w:p w:rsidR="002E6FB7" w:rsidRPr="00380986" w:rsidRDefault="002E6FB7" w:rsidP="002E6FB7">
      <w:pPr>
        <w:spacing w:after="0"/>
        <w:ind w:firstLine="709"/>
        <w:rPr>
          <w:rFonts w:cs="Arial"/>
          <w:szCs w:val="20"/>
        </w:rPr>
      </w:pPr>
      <w:r w:rsidRPr="00380986">
        <w:rPr>
          <w:rFonts w:cs="Arial"/>
          <w:szCs w:val="20"/>
        </w:rPr>
        <w:t>Istotnym czynnikiem mającym wpływ na degradację środowiska, oraz źródłem uciążliwości dla znacznej części mieszkańców, a nawet ich zdrowia jest hałas. Do głównych źródeł uciążliwości akustycznej dla środowiska należą między innymi:</w:t>
      </w:r>
    </w:p>
    <w:p w:rsidR="002E6FB7" w:rsidRPr="00380986" w:rsidRDefault="002E6FB7" w:rsidP="002E6FB7">
      <w:pPr>
        <w:spacing w:after="0"/>
        <w:rPr>
          <w:rFonts w:cs="Arial"/>
          <w:szCs w:val="20"/>
        </w:rPr>
      </w:pPr>
      <w:r w:rsidRPr="00380986">
        <w:rPr>
          <w:rFonts w:cs="Arial"/>
          <w:szCs w:val="20"/>
        </w:rPr>
        <w:t>- ruch drogowy i kolejowy,</w:t>
      </w:r>
    </w:p>
    <w:p w:rsidR="002E6FB7" w:rsidRPr="00380986" w:rsidRDefault="002E6FB7" w:rsidP="002E6FB7">
      <w:pPr>
        <w:spacing w:after="0"/>
        <w:rPr>
          <w:rFonts w:cs="Arial"/>
          <w:szCs w:val="20"/>
        </w:rPr>
      </w:pPr>
      <w:r w:rsidRPr="00380986">
        <w:rPr>
          <w:rFonts w:cs="Arial"/>
          <w:szCs w:val="20"/>
        </w:rPr>
        <w:t>- działalność przemysłowa,</w:t>
      </w:r>
    </w:p>
    <w:p w:rsidR="002E6FB7" w:rsidRPr="00380986" w:rsidRDefault="002E6FB7" w:rsidP="002E6FB7">
      <w:pPr>
        <w:spacing w:after="0"/>
        <w:rPr>
          <w:rFonts w:cs="Arial"/>
          <w:szCs w:val="20"/>
        </w:rPr>
      </w:pPr>
      <w:r w:rsidRPr="00380986">
        <w:rPr>
          <w:rFonts w:cs="Arial"/>
          <w:szCs w:val="20"/>
        </w:rPr>
        <w:t>- usytuowanie w zabudowie mieszkaniowej różnego rodzaju zakłady rzemieślnicze i handlowe.</w:t>
      </w:r>
    </w:p>
    <w:p w:rsidR="002E6FB7" w:rsidRPr="00380986" w:rsidRDefault="002E6FB7" w:rsidP="002E6FB7">
      <w:pPr>
        <w:spacing w:after="0"/>
        <w:ind w:firstLine="709"/>
        <w:rPr>
          <w:rFonts w:cs="Arial"/>
          <w:szCs w:val="20"/>
        </w:rPr>
      </w:pPr>
      <w:r w:rsidRPr="00380986">
        <w:rPr>
          <w:rFonts w:cs="Arial"/>
          <w:szCs w:val="20"/>
        </w:rPr>
        <w:t>Jednak najbardziej uciążliwym źródłem zakłóceń klimatu akustycznego jest hałas komunikacyjny.</w:t>
      </w:r>
    </w:p>
    <w:p w:rsidR="002E6FB7" w:rsidRPr="00380986" w:rsidRDefault="002E6FB7" w:rsidP="002E6FB7">
      <w:pPr>
        <w:spacing w:after="0"/>
        <w:ind w:firstLine="709"/>
        <w:rPr>
          <w:rFonts w:cs="Arial"/>
          <w:szCs w:val="20"/>
        </w:rPr>
      </w:pPr>
      <w:r w:rsidRPr="00380986">
        <w:rPr>
          <w:rFonts w:cs="Arial"/>
          <w:szCs w:val="20"/>
        </w:rPr>
        <w:t xml:space="preserve">Systematyczny wzrost liczby pojazdów zarówno osobowych, a jeszcze bardziej ciężarowych, związany z tym wzmożony ruch powoduje ciągły wzrost poziomu hałasu, a jego dominującym źródłem szczególnie w porze nocnej są pojazdy ciężarowe, oraz osobowe rozwijające prędkości powyżej </w:t>
      </w:r>
      <w:smartTag w:uri="urn:schemas-microsoft-com:office:smarttags" w:element="metricconverter">
        <w:smartTagPr>
          <w:attr w:name="ProductID" w:val="90 km/h"/>
        </w:smartTagPr>
        <w:r w:rsidRPr="00380986">
          <w:rPr>
            <w:rFonts w:cs="Arial"/>
            <w:szCs w:val="20"/>
          </w:rPr>
          <w:t>90 km/h</w:t>
        </w:r>
      </w:smartTag>
      <w:r w:rsidRPr="00380986">
        <w:rPr>
          <w:rFonts w:cs="Arial"/>
          <w:szCs w:val="20"/>
        </w:rPr>
        <w:t>. Jest to najbardziej uciążliwe dla zamieszkałych w pobliżu dróg o wysokim natężeniu ruchu pojazdów.</w:t>
      </w:r>
    </w:p>
    <w:p w:rsidR="002E6FB7" w:rsidRPr="00380986" w:rsidRDefault="002E6FB7" w:rsidP="002E6FB7">
      <w:pPr>
        <w:spacing w:after="0"/>
        <w:ind w:firstLine="709"/>
        <w:rPr>
          <w:rFonts w:cs="Arial"/>
          <w:szCs w:val="20"/>
        </w:rPr>
      </w:pPr>
      <w:r w:rsidRPr="00380986">
        <w:rPr>
          <w:rFonts w:cs="Arial"/>
          <w:szCs w:val="20"/>
        </w:rPr>
        <w:t>Mimo znacznego natężenia ruchu drogowego, szczególnie na drogach wojewódzkich i powiatowych na terenie gminy nie występują zagrożenia wynikające z nadmiernego hałasu. Nie występują też takie zagrożenia wynikające z działalności przemysłowej, rzemieślniczej, handlowej, czy innego rodzaju.</w:t>
      </w:r>
    </w:p>
    <w:p w:rsidR="002E6FB7" w:rsidRPr="00380986" w:rsidRDefault="002E6FB7" w:rsidP="002E6FB7">
      <w:pPr>
        <w:spacing w:after="0"/>
        <w:ind w:firstLine="709"/>
        <w:rPr>
          <w:rFonts w:cs="Arial"/>
          <w:szCs w:val="20"/>
        </w:rPr>
      </w:pPr>
      <w:r w:rsidRPr="00380986">
        <w:rPr>
          <w:rFonts w:cs="Arial"/>
          <w:szCs w:val="20"/>
        </w:rPr>
        <w:t>Zaobserwowano tylko chwilowe przekroczenia poziomu dopuszczalnego hałasu wynikające z natężenia ruchu drogowego.</w:t>
      </w:r>
    </w:p>
    <w:p w:rsidR="002E6FB7" w:rsidRDefault="002E6FB7" w:rsidP="002E6FB7">
      <w:pPr>
        <w:spacing w:after="0"/>
        <w:rPr>
          <w:rFonts w:cs="Arial"/>
          <w:szCs w:val="20"/>
        </w:rPr>
      </w:pPr>
    </w:p>
    <w:p w:rsidR="000C66AF" w:rsidRDefault="000C66AF" w:rsidP="002E6FB7">
      <w:pPr>
        <w:spacing w:after="0"/>
        <w:rPr>
          <w:rFonts w:cs="Arial"/>
          <w:szCs w:val="20"/>
        </w:rPr>
      </w:pPr>
    </w:p>
    <w:p w:rsidR="000C66AF" w:rsidRPr="00380986" w:rsidRDefault="000C66AF" w:rsidP="002E6FB7">
      <w:pPr>
        <w:spacing w:after="0"/>
        <w:rPr>
          <w:rFonts w:cs="Arial"/>
          <w:szCs w:val="20"/>
        </w:rPr>
      </w:pPr>
    </w:p>
    <w:p w:rsidR="002E6FB7" w:rsidRPr="000C66AF" w:rsidRDefault="002E6FB7" w:rsidP="00775D26">
      <w:pPr>
        <w:pStyle w:val="Nagwek3"/>
        <w:numPr>
          <w:ilvl w:val="2"/>
          <w:numId w:val="27"/>
        </w:numPr>
        <w:rPr>
          <w:sz w:val="22"/>
          <w:szCs w:val="22"/>
        </w:rPr>
      </w:pPr>
      <w:bookmarkStart w:id="52" w:name="_Toc167960855"/>
      <w:bookmarkStart w:id="53" w:name="_Toc230492831"/>
      <w:r w:rsidRPr="000C66AF">
        <w:rPr>
          <w:sz w:val="22"/>
          <w:szCs w:val="22"/>
        </w:rPr>
        <w:t>Struktura gruntów</w:t>
      </w:r>
      <w:bookmarkEnd w:id="52"/>
      <w:bookmarkEnd w:id="53"/>
      <w:r w:rsidRPr="000C66AF">
        <w:rPr>
          <w:sz w:val="22"/>
          <w:szCs w:val="22"/>
        </w:rPr>
        <w:t xml:space="preserve"> </w:t>
      </w:r>
    </w:p>
    <w:p w:rsidR="002E6FB7" w:rsidRPr="00380986" w:rsidRDefault="002E6FB7" w:rsidP="002E6FB7">
      <w:pPr>
        <w:spacing w:after="0"/>
        <w:rPr>
          <w:szCs w:val="20"/>
        </w:rPr>
      </w:pPr>
    </w:p>
    <w:p w:rsidR="002E6FB7" w:rsidRPr="00380986" w:rsidRDefault="002E6FB7" w:rsidP="002E6FB7">
      <w:pPr>
        <w:spacing w:after="0"/>
        <w:ind w:firstLine="360"/>
        <w:rPr>
          <w:rFonts w:cs="Arial"/>
          <w:szCs w:val="20"/>
        </w:rPr>
      </w:pPr>
      <w:r w:rsidRPr="00380986">
        <w:rPr>
          <w:rFonts w:cs="Arial"/>
          <w:szCs w:val="20"/>
        </w:rPr>
        <w:tab/>
        <w:t>Starcza położona jest na obszarze ok. 20 km</w:t>
      </w:r>
      <w:r w:rsidRPr="00380986">
        <w:rPr>
          <w:rFonts w:cs="Arial"/>
          <w:szCs w:val="20"/>
          <w:vertAlign w:val="superscript"/>
        </w:rPr>
        <w:t>2</w:t>
      </w:r>
      <w:r w:rsidRPr="00380986">
        <w:rPr>
          <w:rFonts w:cs="Arial"/>
          <w:szCs w:val="20"/>
        </w:rPr>
        <w:t xml:space="preserve">, tj. </w:t>
      </w:r>
      <w:smartTag w:uri="urn:schemas-microsoft-com:office:smarttags" w:element="metricconverter">
        <w:smartTagPr>
          <w:attr w:name="ProductID" w:val="2.010 ha"/>
        </w:smartTagPr>
        <w:r w:rsidRPr="00380986">
          <w:rPr>
            <w:rFonts w:cs="Arial"/>
            <w:szCs w:val="20"/>
          </w:rPr>
          <w:t>2.010 ha</w:t>
        </w:r>
      </w:smartTag>
      <w:r w:rsidRPr="00380986">
        <w:rPr>
          <w:rFonts w:cs="Arial"/>
          <w:szCs w:val="20"/>
        </w:rPr>
        <w:t xml:space="preserve">. Użytki rolne stanowią: 81%, lasy 11% natomiast pozostałe grunty i nieużytki stanowią: 8% ogółu obszaru gminy. </w:t>
      </w:r>
    </w:p>
    <w:p w:rsidR="002E6FB7" w:rsidRPr="00380986" w:rsidRDefault="002E6FB7" w:rsidP="002E6FB7">
      <w:pPr>
        <w:spacing w:after="0"/>
        <w:ind w:firstLine="360"/>
        <w:rPr>
          <w:rFonts w:cs="Arial"/>
          <w:szCs w:val="20"/>
        </w:rPr>
      </w:pPr>
    </w:p>
    <w:p w:rsidR="002E6FB7" w:rsidRPr="00380986" w:rsidRDefault="002E6FB7" w:rsidP="0054169A">
      <w:pPr>
        <w:pStyle w:val="Legenda"/>
        <w:jc w:val="left"/>
        <w:rPr>
          <w:rFonts w:cs="Arial"/>
        </w:rPr>
      </w:pPr>
      <w:bookmarkStart w:id="54" w:name="_Toc168041695"/>
      <w:bookmarkStart w:id="55" w:name="_Toc239735503"/>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5</w:t>
      </w:r>
      <w:r w:rsidR="00F84C93" w:rsidRPr="00380986">
        <w:rPr>
          <w:rFonts w:cs="Arial"/>
        </w:rPr>
        <w:fldChar w:fldCharType="end"/>
      </w:r>
      <w:r w:rsidRPr="00380986">
        <w:rPr>
          <w:rFonts w:cs="Arial"/>
        </w:rPr>
        <w:t>. Grunty w gminie Starcza w ha</w:t>
      </w:r>
      <w:bookmarkEnd w:id="54"/>
      <w:bookmarkEnd w:id="55"/>
    </w:p>
    <w:tbl>
      <w:tblPr>
        <w:tblW w:w="768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000"/>
      </w:tblPr>
      <w:tblGrid>
        <w:gridCol w:w="6591"/>
        <w:gridCol w:w="129"/>
        <w:gridCol w:w="960"/>
      </w:tblGrid>
      <w:tr w:rsidR="002E6FB7" w:rsidRPr="00380986" w:rsidTr="0054169A">
        <w:trPr>
          <w:trHeight w:val="291"/>
        </w:trPr>
        <w:tc>
          <w:tcPr>
            <w:tcW w:w="6720" w:type="dxa"/>
            <w:gridSpan w:val="2"/>
            <w:shd w:val="clear" w:color="auto" w:fill="99CCFF"/>
            <w:vAlign w:val="center"/>
          </w:tcPr>
          <w:p w:rsidR="002E6FB7" w:rsidRPr="00380986" w:rsidRDefault="002E6FB7" w:rsidP="002E6FB7">
            <w:pPr>
              <w:spacing w:after="0"/>
              <w:jc w:val="center"/>
              <w:rPr>
                <w:rFonts w:cs="Arial"/>
                <w:b/>
                <w:bCs/>
                <w:szCs w:val="20"/>
                <w:lang w:eastAsia="pl-PL"/>
              </w:rPr>
            </w:pPr>
            <w:r w:rsidRPr="00380986">
              <w:rPr>
                <w:rFonts w:cs="Arial"/>
                <w:b/>
                <w:bCs/>
                <w:szCs w:val="20"/>
                <w:lang w:eastAsia="pl-PL"/>
              </w:rPr>
              <w:t>Wyszczególnienie</w:t>
            </w:r>
          </w:p>
        </w:tc>
        <w:tc>
          <w:tcPr>
            <w:tcW w:w="960" w:type="dxa"/>
            <w:shd w:val="clear" w:color="auto" w:fill="99CCFF"/>
            <w:vAlign w:val="center"/>
          </w:tcPr>
          <w:p w:rsidR="002E6FB7" w:rsidRPr="00380986" w:rsidRDefault="0054169A" w:rsidP="002E6FB7">
            <w:pPr>
              <w:spacing w:after="0"/>
              <w:jc w:val="center"/>
              <w:rPr>
                <w:rFonts w:cs="Arial"/>
                <w:b/>
                <w:bCs/>
                <w:szCs w:val="20"/>
                <w:lang w:eastAsia="pl-PL"/>
              </w:rPr>
            </w:pPr>
            <w:r w:rsidRPr="00380986">
              <w:rPr>
                <w:rFonts w:cs="Arial"/>
                <w:b/>
                <w:bCs/>
                <w:szCs w:val="20"/>
                <w:lang w:eastAsia="pl-PL"/>
              </w:rPr>
              <w:t>2006</w:t>
            </w:r>
          </w:p>
        </w:tc>
      </w:tr>
      <w:tr w:rsidR="002E6FB7" w:rsidRPr="00380986" w:rsidTr="000C66AF">
        <w:trPr>
          <w:trHeight w:val="255"/>
        </w:trPr>
        <w:tc>
          <w:tcPr>
            <w:tcW w:w="7680" w:type="dxa"/>
            <w:gridSpan w:val="3"/>
            <w:shd w:val="clear" w:color="auto" w:fill="A3F7A3"/>
            <w:vAlign w:val="bottom"/>
          </w:tcPr>
          <w:p w:rsidR="002E6FB7" w:rsidRPr="00380986" w:rsidRDefault="002E6FB7" w:rsidP="002E6FB7">
            <w:pPr>
              <w:spacing w:after="0"/>
              <w:rPr>
                <w:rFonts w:cs="Arial"/>
                <w:szCs w:val="20"/>
                <w:lang w:eastAsia="pl-PL"/>
              </w:rPr>
            </w:pPr>
            <w:r w:rsidRPr="00380986">
              <w:rPr>
                <w:rFonts w:cs="Arial"/>
                <w:szCs w:val="20"/>
                <w:lang w:eastAsia="pl-PL"/>
              </w:rPr>
              <w:t>UŻYTKI ROLNE</w:t>
            </w:r>
          </w:p>
        </w:tc>
      </w:tr>
      <w:tr w:rsidR="002E6FB7" w:rsidRPr="00380986" w:rsidTr="0054169A">
        <w:trPr>
          <w:trHeight w:val="255"/>
        </w:trPr>
        <w:tc>
          <w:tcPr>
            <w:tcW w:w="6591" w:type="dxa"/>
            <w:shd w:val="clear" w:color="auto" w:fill="F2F2F2"/>
            <w:vAlign w:val="bottom"/>
          </w:tcPr>
          <w:p w:rsidR="002E6FB7" w:rsidRPr="00380986" w:rsidRDefault="002E6FB7" w:rsidP="002E6FB7">
            <w:pPr>
              <w:spacing w:after="0"/>
              <w:rPr>
                <w:rFonts w:cs="Arial"/>
                <w:szCs w:val="20"/>
                <w:lang w:eastAsia="pl-PL"/>
              </w:rPr>
            </w:pPr>
            <w:r w:rsidRPr="00380986">
              <w:rPr>
                <w:rFonts w:cs="Arial"/>
                <w:szCs w:val="20"/>
                <w:lang w:eastAsia="pl-PL"/>
              </w:rPr>
              <w:t>grunty orne</w:t>
            </w:r>
          </w:p>
        </w:tc>
        <w:tc>
          <w:tcPr>
            <w:tcW w:w="1089" w:type="dxa"/>
            <w:gridSpan w:val="2"/>
            <w:shd w:val="clear" w:color="auto" w:fill="F2F2F2"/>
            <w:vAlign w:val="bottom"/>
          </w:tcPr>
          <w:p w:rsidR="002E6FB7" w:rsidRPr="00380986" w:rsidRDefault="002E6FB7" w:rsidP="002E6FB7">
            <w:pPr>
              <w:spacing w:after="0"/>
              <w:jc w:val="right"/>
              <w:rPr>
                <w:rFonts w:cs="Arial"/>
                <w:szCs w:val="20"/>
              </w:rPr>
            </w:pPr>
            <w:r w:rsidRPr="00380986">
              <w:rPr>
                <w:rFonts w:cs="Arial"/>
                <w:szCs w:val="20"/>
              </w:rPr>
              <w:t>1.189</w:t>
            </w:r>
          </w:p>
        </w:tc>
      </w:tr>
      <w:tr w:rsidR="002E6FB7" w:rsidRPr="00380986" w:rsidTr="0054169A">
        <w:trPr>
          <w:trHeight w:val="255"/>
        </w:trPr>
        <w:tc>
          <w:tcPr>
            <w:tcW w:w="6591" w:type="dxa"/>
            <w:shd w:val="clear" w:color="auto" w:fill="F2F2F2"/>
            <w:vAlign w:val="bottom"/>
          </w:tcPr>
          <w:p w:rsidR="002E6FB7" w:rsidRPr="00380986" w:rsidRDefault="000C66AF" w:rsidP="002E6FB7">
            <w:pPr>
              <w:spacing w:after="0"/>
              <w:rPr>
                <w:rFonts w:cs="Arial"/>
                <w:szCs w:val="20"/>
                <w:lang w:eastAsia="pl-PL"/>
              </w:rPr>
            </w:pPr>
            <w:r w:rsidRPr="00380986">
              <w:rPr>
                <w:rFonts w:cs="Arial"/>
                <w:szCs w:val="20"/>
                <w:lang w:eastAsia="pl-PL"/>
              </w:rPr>
              <w:t>S</w:t>
            </w:r>
            <w:r w:rsidR="002E6FB7" w:rsidRPr="00380986">
              <w:rPr>
                <w:rFonts w:cs="Arial"/>
                <w:szCs w:val="20"/>
                <w:lang w:eastAsia="pl-PL"/>
              </w:rPr>
              <w:t>ady</w:t>
            </w:r>
          </w:p>
        </w:tc>
        <w:tc>
          <w:tcPr>
            <w:tcW w:w="1089" w:type="dxa"/>
            <w:gridSpan w:val="2"/>
            <w:shd w:val="clear" w:color="auto" w:fill="F2F2F2"/>
            <w:vAlign w:val="bottom"/>
          </w:tcPr>
          <w:p w:rsidR="002E6FB7" w:rsidRPr="00380986" w:rsidRDefault="002E6FB7" w:rsidP="002E6FB7">
            <w:pPr>
              <w:spacing w:after="0"/>
              <w:jc w:val="right"/>
              <w:rPr>
                <w:rFonts w:cs="Arial"/>
                <w:szCs w:val="20"/>
                <w:lang w:eastAsia="pl-PL"/>
              </w:rPr>
            </w:pPr>
            <w:r w:rsidRPr="00380986">
              <w:rPr>
                <w:rFonts w:cs="Arial"/>
                <w:szCs w:val="20"/>
                <w:lang w:eastAsia="pl-PL"/>
              </w:rPr>
              <w:t>4</w:t>
            </w:r>
          </w:p>
        </w:tc>
      </w:tr>
      <w:tr w:rsidR="002E6FB7" w:rsidRPr="00380986" w:rsidTr="0054169A">
        <w:trPr>
          <w:trHeight w:val="255"/>
        </w:trPr>
        <w:tc>
          <w:tcPr>
            <w:tcW w:w="6591" w:type="dxa"/>
            <w:shd w:val="clear" w:color="auto" w:fill="F2F2F2"/>
            <w:vAlign w:val="bottom"/>
          </w:tcPr>
          <w:p w:rsidR="002E6FB7" w:rsidRPr="00380986" w:rsidRDefault="000C66AF" w:rsidP="002E6FB7">
            <w:pPr>
              <w:spacing w:after="0"/>
              <w:rPr>
                <w:rFonts w:cs="Arial"/>
                <w:szCs w:val="20"/>
                <w:lang w:eastAsia="pl-PL"/>
              </w:rPr>
            </w:pPr>
            <w:r w:rsidRPr="00380986">
              <w:rPr>
                <w:rFonts w:cs="Arial"/>
                <w:szCs w:val="20"/>
                <w:lang w:eastAsia="pl-PL"/>
              </w:rPr>
              <w:t>Ł</w:t>
            </w:r>
            <w:r w:rsidR="002E6FB7" w:rsidRPr="00380986">
              <w:rPr>
                <w:rFonts w:cs="Arial"/>
                <w:szCs w:val="20"/>
                <w:lang w:eastAsia="pl-PL"/>
              </w:rPr>
              <w:t>ąki</w:t>
            </w:r>
          </w:p>
        </w:tc>
        <w:tc>
          <w:tcPr>
            <w:tcW w:w="1089" w:type="dxa"/>
            <w:gridSpan w:val="2"/>
            <w:shd w:val="clear" w:color="auto" w:fill="F2F2F2"/>
            <w:vAlign w:val="bottom"/>
          </w:tcPr>
          <w:p w:rsidR="002E6FB7" w:rsidRPr="00380986" w:rsidRDefault="002E6FB7" w:rsidP="002E6FB7">
            <w:pPr>
              <w:spacing w:after="0"/>
              <w:jc w:val="right"/>
              <w:rPr>
                <w:rFonts w:cs="Arial"/>
                <w:szCs w:val="20"/>
                <w:lang w:eastAsia="pl-PL"/>
              </w:rPr>
            </w:pPr>
            <w:r w:rsidRPr="00380986">
              <w:rPr>
                <w:rFonts w:cs="Arial"/>
                <w:szCs w:val="20"/>
                <w:lang w:eastAsia="pl-PL"/>
              </w:rPr>
              <w:t>266</w:t>
            </w:r>
          </w:p>
        </w:tc>
      </w:tr>
      <w:tr w:rsidR="002E6FB7" w:rsidRPr="00380986" w:rsidTr="0054169A">
        <w:trPr>
          <w:trHeight w:val="255"/>
        </w:trPr>
        <w:tc>
          <w:tcPr>
            <w:tcW w:w="6591" w:type="dxa"/>
            <w:shd w:val="clear" w:color="auto" w:fill="F2F2F2"/>
            <w:vAlign w:val="bottom"/>
          </w:tcPr>
          <w:p w:rsidR="002E6FB7" w:rsidRPr="00380986" w:rsidRDefault="000C66AF" w:rsidP="002E6FB7">
            <w:pPr>
              <w:spacing w:after="0"/>
              <w:rPr>
                <w:rFonts w:cs="Arial"/>
                <w:szCs w:val="20"/>
                <w:lang w:eastAsia="pl-PL"/>
              </w:rPr>
            </w:pPr>
            <w:r w:rsidRPr="00380986">
              <w:rPr>
                <w:rFonts w:cs="Arial"/>
                <w:szCs w:val="20"/>
                <w:lang w:eastAsia="pl-PL"/>
              </w:rPr>
              <w:t>P</w:t>
            </w:r>
            <w:r w:rsidR="002E6FB7" w:rsidRPr="00380986">
              <w:rPr>
                <w:rFonts w:cs="Arial"/>
                <w:szCs w:val="20"/>
                <w:lang w:eastAsia="pl-PL"/>
              </w:rPr>
              <w:t>astwiska</w:t>
            </w:r>
          </w:p>
        </w:tc>
        <w:tc>
          <w:tcPr>
            <w:tcW w:w="1089" w:type="dxa"/>
            <w:gridSpan w:val="2"/>
            <w:shd w:val="clear" w:color="auto" w:fill="F2F2F2"/>
            <w:vAlign w:val="bottom"/>
          </w:tcPr>
          <w:p w:rsidR="002E6FB7" w:rsidRPr="00380986" w:rsidRDefault="002E6FB7" w:rsidP="002E6FB7">
            <w:pPr>
              <w:spacing w:after="0"/>
              <w:jc w:val="right"/>
              <w:rPr>
                <w:rFonts w:cs="Arial"/>
                <w:szCs w:val="20"/>
                <w:lang w:eastAsia="pl-PL"/>
              </w:rPr>
            </w:pPr>
            <w:r w:rsidRPr="00380986">
              <w:rPr>
                <w:rFonts w:cs="Arial"/>
                <w:szCs w:val="20"/>
                <w:lang w:eastAsia="pl-PL"/>
              </w:rPr>
              <w:t>153</w:t>
            </w:r>
          </w:p>
        </w:tc>
      </w:tr>
      <w:tr w:rsidR="002E6FB7" w:rsidRPr="00380986" w:rsidTr="000C66AF">
        <w:trPr>
          <w:trHeight w:val="255"/>
        </w:trPr>
        <w:tc>
          <w:tcPr>
            <w:tcW w:w="7680" w:type="dxa"/>
            <w:gridSpan w:val="3"/>
            <w:shd w:val="clear" w:color="auto" w:fill="A3F7A3"/>
            <w:vAlign w:val="bottom"/>
          </w:tcPr>
          <w:p w:rsidR="002E6FB7" w:rsidRPr="00380986" w:rsidRDefault="002E6FB7" w:rsidP="002E6FB7">
            <w:pPr>
              <w:spacing w:after="0"/>
              <w:rPr>
                <w:rFonts w:cs="Arial"/>
                <w:szCs w:val="20"/>
                <w:lang w:eastAsia="pl-PL"/>
              </w:rPr>
            </w:pPr>
            <w:r w:rsidRPr="00380986">
              <w:rPr>
                <w:rFonts w:cs="Arial"/>
                <w:szCs w:val="20"/>
                <w:lang w:eastAsia="pl-PL"/>
              </w:rPr>
              <w:t>LASY</w:t>
            </w:r>
          </w:p>
        </w:tc>
      </w:tr>
      <w:tr w:rsidR="002E6FB7" w:rsidRPr="00380986" w:rsidTr="0054169A">
        <w:trPr>
          <w:trHeight w:val="255"/>
        </w:trPr>
        <w:tc>
          <w:tcPr>
            <w:tcW w:w="6720" w:type="dxa"/>
            <w:gridSpan w:val="2"/>
            <w:shd w:val="clear" w:color="auto" w:fill="F2F2F2"/>
            <w:vAlign w:val="bottom"/>
          </w:tcPr>
          <w:p w:rsidR="002E6FB7" w:rsidRPr="00380986" w:rsidRDefault="002E6FB7" w:rsidP="002E6FB7">
            <w:pPr>
              <w:spacing w:after="0"/>
              <w:rPr>
                <w:rFonts w:cs="Arial"/>
                <w:szCs w:val="20"/>
                <w:lang w:eastAsia="pl-PL"/>
              </w:rPr>
            </w:pPr>
            <w:r w:rsidRPr="00380986">
              <w:rPr>
                <w:rFonts w:cs="Arial"/>
                <w:szCs w:val="20"/>
                <w:lang w:eastAsia="pl-PL"/>
              </w:rPr>
              <w:t>lasy i grunty leśne</w:t>
            </w:r>
          </w:p>
        </w:tc>
        <w:tc>
          <w:tcPr>
            <w:tcW w:w="960" w:type="dxa"/>
            <w:shd w:val="clear" w:color="auto" w:fill="F2F2F2"/>
            <w:vAlign w:val="bottom"/>
          </w:tcPr>
          <w:p w:rsidR="002E6FB7" w:rsidRPr="00380986" w:rsidRDefault="002E6FB7" w:rsidP="002E6FB7">
            <w:pPr>
              <w:spacing w:after="0"/>
              <w:jc w:val="right"/>
              <w:rPr>
                <w:rFonts w:cs="Arial"/>
                <w:szCs w:val="20"/>
                <w:lang w:eastAsia="pl-PL"/>
              </w:rPr>
            </w:pPr>
            <w:r w:rsidRPr="00380986">
              <w:rPr>
                <w:rFonts w:cs="Arial"/>
                <w:szCs w:val="20"/>
                <w:lang w:eastAsia="pl-PL"/>
              </w:rPr>
              <w:t>228</w:t>
            </w:r>
          </w:p>
        </w:tc>
      </w:tr>
      <w:tr w:rsidR="002E6FB7" w:rsidRPr="00380986" w:rsidTr="000C66AF">
        <w:trPr>
          <w:trHeight w:val="255"/>
        </w:trPr>
        <w:tc>
          <w:tcPr>
            <w:tcW w:w="7680" w:type="dxa"/>
            <w:gridSpan w:val="3"/>
            <w:shd w:val="clear" w:color="auto" w:fill="A3F7A3"/>
            <w:vAlign w:val="bottom"/>
          </w:tcPr>
          <w:p w:rsidR="002E6FB7" w:rsidRPr="00380986" w:rsidRDefault="002E6FB7" w:rsidP="002E6FB7">
            <w:pPr>
              <w:spacing w:after="0"/>
              <w:rPr>
                <w:rFonts w:cs="Arial"/>
                <w:szCs w:val="20"/>
                <w:lang w:eastAsia="pl-PL"/>
              </w:rPr>
            </w:pPr>
            <w:r w:rsidRPr="00380986">
              <w:rPr>
                <w:rFonts w:cs="Arial"/>
                <w:szCs w:val="20"/>
                <w:lang w:eastAsia="pl-PL"/>
              </w:rPr>
              <w:t>POZOSTAŁE GRUNTY I NIEUŻYTKI</w:t>
            </w:r>
          </w:p>
        </w:tc>
      </w:tr>
      <w:tr w:rsidR="002E6FB7" w:rsidRPr="00380986" w:rsidTr="0054169A">
        <w:trPr>
          <w:trHeight w:val="255"/>
        </w:trPr>
        <w:tc>
          <w:tcPr>
            <w:tcW w:w="6720" w:type="dxa"/>
            <w:gridSpan w:val="2"/>
            <w:shd w:val="clear" w:color="auto" w:fill="F2F2F2"/>
            <w:vAlign w:val="bottom"/>
          </w:tcPr>
          <w:p w:rsidR="002E6FB7" w:rsidRPr="00380986" w:rsidRDefault="002E6FB7" w:rsidP="002E6FB7">
            <w:pPr>
              <w:spacing w:after="0"/>
              <w:rPr>
                <w:rFonts w:cs="Arial"/>
                <w:szCs w:val="20"/>
                <w:lang w:eastAsia="pl-PL"/>
              </w:rPr>
            </w:pPr>
            <w:r w:rsidRPr="00380986">
              <w:rPr>
                <w:rFonts w:cs="Arial"/>
                <w:szCs w:val="20"/>
                <w:lang w:eastAsia="pl-PL"/>
              </w:rPr>
              <w:t>Pozostałe grunty i nieużytki</w:t>
            </w:r>
          </w:p>
        </w:tc>
        <w:tc>
          <w:tcPr>
            <w:tcW w:w="960" w:type="dxa"/>
            <w:shd w:val="clear" w:color="auto" w:fill="F2F2F2"/>
            <w:vAlign w:val="bottom"/>
          </w:tcPr>
          <w:p w:rsidR="002E6FB7" w:rsidRPr="00380986" w:rsidRDefault="002E6FB7" w:rsidP="002E6FB7">
            <w:pPr>
              <w:spacing w:after="0"/>
              <w:jc w:val="right"/>
              <w:rPr>
                <w:rFonts w:cs="Arial"/>
                <w:szCs w:val="20"/>
                <w:lang w:eastAsia="pl-PL"/>
              </w:rPr>
            </w:pPr>
            <w:r w:rsidRPr="00380986">
              <w:rPr>
                <w:rFonts w:cs="Arial"/>
                <w:szCs w:val="20"/>
                <w:lang w:eastAsia="pl-PL"/>
              </w:rPr>
              <w:t>170</w:t>
            </w:r>
          </w:p>
        </w:tc>
      </w:tr>
    </w:tbl>
    <w:p w:rsidR="0054169A" w:rsidRPr="000C66AF" w:rsidRDefault="002E6FB7" w:rsidP="000C66AF">
      <w:pPr>
        <w:spacing w:after="0"/>
        <w:jc w:val="left"/>
        <w:rPr>
          <w:rFonts w:cs="Arial"/>
          <w:i/>
          <w:sz w:val="18"/>
          <w:szCs w:val="18"/>
        </w:rPr>
      </w:pPr>
      <w:r w:rsidRPr="000C66AF">
        <w:rPr>
          <w:rFonts w:cs="Arial"/>
          <w:i/>
          <w:sz w:val="18"/>
          <w:szCs w:val="18"/>
        </w:rPr>
        <w:t>Źr</w:t>
      </w:r>
      <w:r w:rsidR="0054169A" w:rsidRPr="000C66AF">
        <w:rPr>
          <w:rFonts w:cs="Arial"/>
          <w:i/>
          <w:sz w:val="18"/>
          <w:szCs w:val="18"/>
        </w:rPr>
        <w:t xml:space="preserve">ódło: Bank Danych Regionalnych, </w:t>
      </w:r>
      <w:r w:rsidRPr="000C66AF">
        <w:rPr>
          <w:rFonts w:cs="Arial"/>
          <w:i/>
          <w:sz w:val="18"/>
          <w:szCs w:val="18"/>
        </w:rPr>
        <w:t>Główny Urząd Statystyczny, www.stat.gov.pl</w:t>
      </w:r>
    </w:p>
    <w:p w:rsidR="0054169A" w:rsidRPr="00380986" w:rsidRDefault="0054169A" w:rsidP="002E6FB7">
      <w:pPr>
        <w:spacing w:after="0"/>
        <w:ind w:firstLine="360"/>
        <w:rPr>
          <w:rFonts w:cs="Arial"/>
          <w:szCs w:val="20"/>
        </w:rPr>
      </w:pPr>
    </w:p>
    <w:p w:rsidR="002E6FB7" w:rsidRPr="00380986" w:rsidRDefault="002E6FB7" w:rsidP="0054169A">
      <w:pPr>
        <w:pStyle w:val="Legenda"/>
        <w:jc w:val="left"/>
        <w:rPr>
          <w:rFonts w:cs="Arial"/>
        </w:rPr>
      </w:pPr>
      <w:bookmarkStart w:id="56" w:name="_Toc168041696"/>
      <w:bookmarkStart w:id="57" w:name="_Toc239735504"/>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6</w:t>
      </w:r>
      <w:r w:rsidR="00F84C93" w:rsidRPr="00380986">
        <w:rPr>
          <w:rFonts w:cs="Arial"/>
        </w:rPr>
        <w:fldChar w:fldCharType="end"/>
      </w:r>
      <w:r w:rsidRPr="00380986">
        <w:rPr>
          <w:rFonts w:cs="Arial"/>
        </w:rPr>
        <w:t>. Struktura gruntów w Gminie Starcza</w:t>
      </w:r>
      <w:bookmarkEnd w:id="56"/>
      <w:r w:rsidR="00C17427">
        <w:rPr>
          <w:rFonts w:cs="Arial"/>
        </w:rPr>
        <w:t xml:space="preserve"> w %</w:t>
      </w:r>
      <w:bookmarkEnd w:id="57"/>
    </w:p>
    <w:p w:rsidR="00792847" w:rsidRPr="00380986" w:rsidRDefault="00657C55" w:rsidP="00792847">
      <w:pPr>
        <w:rPr>
          <w:szCs w:val="20"/>
          <w:lang w:eastAsia="pl-PL"/>
        </w:rPr>
      </w:pPr>
      <w:r>
        <w:rPr>
          <w:noProof/>
          <w:szCs w:val="20"/>
          <w:lang w:eastAsia="pl-PL"/>
        </w:rPr>
        <w:drawing>
          <wp:inline distT="0" distB="0" distL="0" distR="0">
            <wp:extent cx="5106542" cy="3204059"/>
            <wp:effectExtent l="13632" t="7136" r="6816" b="0"/>
            <wp:docPr id="8"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66AF" w:rsidRDefault="002E6FB7" w:rsidP="00792847">
      <w:pPr>
        <w:spacing w:after="0"/>
        <w:rPr>
          <w:rFonts w:cs="Arial"/>
          <w:i/>
          <w:sz w:val="18"/>
          <w:szCs w:val="18"/>
        </w:rPr>
      </w:pPr>
      <w:r w:rsidRPr="000C66AF">
        <w:rPr>
          <w:rFonts w:cs="Arial"/>
          <w:i/>
          <w:sz w:val="18"/>
          <w:szCs w:val="18"/>
        </w:rPr>
        <w:t xml:space="preserve">Źródło: opracowanie własne na podstawie: Bank Danych Regionalnych, </w:t>
      </w:r>
    </w:p>
    <w:p w:rsidR="002E6FB7" w:rsidRPr="000C66AF" w:rsidRDefault="002E6FB7" w:rsidP="00792847">
      <w:pPr>
        <w:spacing w:after="0"/>
        <w:rPr>
          <w:rFonts w:cs="Arial"/>
          <w:i/>
          <w:sz w:val="18"/>
          <w:szCs w:val="18"/>
        </w:rPr>
      </w:pPr>
      <w:r w:rsidRPr="000C66AF">
        <w:rPr>
          <w:rFonts w:cs="Arial"/>
          <w:i/>
          <w:sz w:val="18"/>
          <w:szCs w:val="18"/>
        </w:rPr>
        <w:t>Główny Urząd Statystyczny, www.stat.gov.pl</w:t>
      </w:r>
    </w:p>
    <w:p w:rsidR="002E6FB7" w:rsidRDefault="002E6FB7" w:rsidP="002E6FB7">
      <w:pPr>
        <w:spacing w:after="0"/>
        <w:rPr>
          <w:rFonts w:cs="Arial"/>
          <w:szCs w:val="20"/>
        </w:rPr>
      </w:pPr>
    </w:p>
    <w:p w:rsidR="000C66AF" w:rsidRDefault="000C66AF" w:rsidP="002E6FB7">
      <w:pPr>
        <w:spacing w:after="0"/>
        <w:rPr>
          <w:rFonts w:cs="Arial"/>
          <w:szCs w:val="20"/>
        </w:rPr>
      </w:pPr>
    </w:p>
    <w:p w:rsidR="000C66AF" w:rsidRPr="00380986" w:rsidRDefault="000C66AF" w:rsidP="002E6FB7">
      <w:pPr>
        <w:spacing w:after="0"/>
        <w:rPr>
          <w:rFonts w:cs="Arial"/>
          <w:szCs w:val="20"/>
        </w:rPr>
      </w:pPr>
    </w:p>
    <w:p w:rsidR="002E6FB7" w:rsidRPr="00380986" w:rsidRDefault="002E6FB7" w:rsidP="00792847">
      <w:pPr>
        <w:spacing w:after="0"/>
        <w:ind w:firstLine="709"/>
        <w:rPr>
          <w:rFonts w:cs="Arial"/>
          <w:szCs w:val="20"/>
        </w:rPr>
      </w:pPr>
      <w:r w:rsidRPr="00380986">
        <w:rPr>
          <w:rFonts w:cs="Arial"/>
          <w:szCs w:val="20"/>
        </w:rPr>
        <w:t>Struktura własności jest rozdrobniona, większe pola są podzielone na długie, wąskie pasy. Utrudnia to prowadzenie racjonalnej gospodarki: mechanizację, nawożenie, zabiegi chemiczne.</w:t>
      </w:r>
      <w:r w:rsidR="00792847" w:rsidRPr="00380986">
        <w:rPr>
          <w:rFonts w:cs="Arial"/>
          <w:szCs w:val="20"/>
        </w:rPr>
        <w:t xml:space="preserve"> </w:t>
      </w:r>
      <w:r w:rsidRPr="00380986">
        <w:rPr>
          <w:rFonts w:cs="Arial"/>
          <w:szCs w:val="20"/>
        </w:rPr>
        <w:t xml:space="preserve">Średnie gospodarstwo w gminie ma powierzchnię </w:t>
      </w:r>
      <w:smartTag w:uri="urn:schemas-microsoft-com:office:smarttags" w:element="metricconverter">
        <w:smartTagPr>
          <w:attr w:name="ProductID" w:val="3,2 ha"/>
        </w:smartTagPr>
        <w:r w:rsidRPr="00380986">
          <w:rPr>
            <w:rFonts w:cs="Arial"/>
            <w:szCs w:val="20"/>
          </w:rPr>
          <w:t>3,2 ha</w:t>
        </w:r>
      </w:smartTag>
      <w:r w:rsidRPr="00380986">
        <w:rPr>
          <w:rFonts w:cs="Arial"/>
          <w:szCs w:val="20"/>
        </w:rPr>
        <w:t>. Gmina Starcza znajduje się pod tym względem w przedziale gmin o najbardziej rozdrobnionej strukturze gruntów.</w:t>
      </w:r>
    </w:p>
    <w:p w:rsidR="002E6FB7" w:rsidRPr="00380986" w:rsidRDefault="002E6FB7" w:rsidP="002E6FB7">
      <w:pPr>
        <w:spacing w:after="0"/>
        <w:ind w:firstLine="709"/>
        <w:rPr>
          <w:rFonts w:cs="Arial"/>
          <w:szCs w:val="20"/>
        </w:rPr>
      </w:pPr>
      <w:r w:rsidRPr="00380986">
        <w:rPr>
          <w:rFonts w:cs="Arial"/>
          <w:szCs w:val="20"/>
        </w:rPr>
        <w:lastRenderedPageBreak/>
        <w:t>Lesistość gminy jest niewielka. Lasy pokrywają 11% ogólnej powierzchni. Są to lasy prywatne, nad którymi nadzór sprawuje Nadleśnictwo Złoty Potok. Większe kompleksy leśne znajdują się jedynie na południu w obrębie wsi Rudnik Mały i na zachodzie miejscowości Starcza. Są to bory sosnowe z niewielkim udziałem gatunków liściastych. Małe kawałki lasów występują też w północno – wschodniej i zachodniej części wsi Łysiec.</w:t>
      </w:r>
    </w:p>
    <w:p w:rsidR="002E6FB7" w:rsidRPr="00380986" w:rsidRDefault="002E6FB7" w:rsidP="002E6FB7">
      <w:pPr>
        <w:spacing w:after="0"/>
        <w:ind w:firstLine="709"/>
        <w:rPr>
          <w:rFonts w:cs="Arial"/>
          <w:szCs w:val="20"/>
        </w:rPr>
      </w:pPr>
      <w:r w:rsidRPr="00380986">
        <w:rPr>
          <w:rFonts w:cs="Arial"/>
          <w:szCs w:val="20"/>
        </w:rPr>
        <w:t xml:space="preserve">Najczęstszym typem siedliskowym występującym w gminie jest bór mieszany świeży i wilgotny. Wśród występujących drzewostanów gatunkiem dominującym jest sosna nasadzona sztucznie, zajmująca szacunkowo aż 80% powierzchni zalesionej. Oprócz sosny podstawowymi gatunkami są także: brzoza – 10%, dąb – 5%, olcha – 3% powierzchni zalesionej. Obok tych gatunków niewielką powierzchnię (do 2%) zajmują inne drzewa: modrzew, świerk, grab. Przeciętny wiek drzewostanu waha się między </w:t>
      </w:r>
      <w:smartTag w:uri="urn:schemas-microsoft-com:office:smarttags" w:element="metricconverter">
        <w:smartTagPr>
          <w:attr w:name="ProductID" w:val="30 a"/>
        </w:smartTagPr>
        <w:r w:rsidRPr="00380986">
          <w:rPr>
            <w:rFonts w:cs="Arial"/>
            <w:szCs w:val="20"/>
          </w:rPr>
          <w:t>30 a</w:t>
        </w:r>
      </w:smartTag>
      <w:r w:rsidRPr="00380986">
        <w:rPr>
          <w:rFonts w:cs="Arial"/>
          <w:szCs w:val="20"/>
        </w:rPr>
        <w:t xml:space="preserve"> 40 lat. Stan zdrowotny lasów jest zadowalający.</w:t>
      </w:r>
    </w:p>
    <w:p w:rsidR="002E6FB7" w:rsidRPr="00380986" w:rsidRDefault="002E6FB7" w:rsidP="002E6FB7">
      <w:pPr>
        <w:spacing w:after="0"/>
        <w:rPr>
          <w:rFonts w:cs="Arial"/>
          <w:szCs w:val="20"/>
        </w:rPr>
      </w:pPr>
    </w:p>
    <w:p w:rsidR="002E6FB7" w:rsidRPr="00380986" w:rsidRDefault="002E6FB7" w:rsidP="002E6FB7">
      <w:pPr>
        <w:spacing w:after="0"/>
        <w:rPr>
          <w:rFonts w:cs="Arial"/>
          <w:i/>
          <w:szCs w:val="20"/>
        </w:rPr>
      </w:pPr>
    </w:p>
    <w:p w:rsidR="002E6FB7" w:rsidRPr="000C66AF" w:rsidRDefault="000B51C9" w:rsidP="000B51C9">
      <w:pPr>
        <w:pStyle w:val="Nagwek3"/>
        <w:ind w:left="284"/>
        <w:rPr>
          <w:sz w:val="22"/>
          <w:szCs w:val="22"/>
        </w:rPr>
      </w:pPr>
      <w:bookmarkStart w:id="58" w:name="_Toc167960856"/>
      <w:bookmarkStart w:id="59" w:name="_Toc230492832"/>
      <w:r>
        <w:rPr>
          <w:sz w:val="22"/>
          <w:szCs w:val="22"/>
        </w:rPr>
        <w:t>1.1.</w:t>
      </w:r>
      <w:r w:rsidR="002E6FB7" w:rsidRPr="000C66AF">
        <w:rPr>
          <w:sz w:val="22"/>
          <w:szCs w:val="22"/>
        </w:rPr>
        <w:t>5. Infrastruktura techniczna</w:t>
      </w:r>
      <w:bookmarkEnd w:id="58"/>
      <w:bookmarkEnd w:id="59"/>
    </w:p>
    <w:p w:rsidR="002E6FB7" w:rsidRPr="00380986" w:rsidRDefault="002E6FB7" w:rsidP="002E6FB7">
      <w:pPr>
        <w:spacing w:after="0"/>
        <w:rPr>
          <w:b/>
          <w:color w:val="000000"/>
          <w:szCs w:val="20"/>
        </w:rPr>
      </w:pPr>
    </w:p>
    <w:p w:rsidR="002E6FB7" w:rsidRPr="000C66AF" w:rsidRDefault="002E6FB7" w:rsidP="000C66AF">
      <w:pPr>
        <w:pStyle w:val="Nagwek3"/>
        <w:spacing w:before="0" w:after="0"/>
        <w:rPr>
          <w:i/>
          <w:sz w:val="20"/>
          <w:szCs w:val="20"/>
        </w:rPr>
      </w:pPr>
      <w:bookmarkStart w:id="60" w:name="_Toc166993606"/>
      <w:bookmarkStart w:id="61" w:name="_Toc166996850"/>
      <w:bookmarkStart w:id="62" w:name="_Toc166996964"/>
      <w:bookmarkStart w:id="63" w:name="_Toc166997949"/>
      <w:bookmarkStart w:id="64" w:name="_Toc167960857"/>
      <w:r w:rsidRPr="00380986">
        <w:rPr>
          <w:i/>
          <w:sz w:val="20"/>
          <w:szCs w:val="20"/>
        </w:rPr>
        <w:t xml:space="preserve"> </w:t>
      </w:r>
      <w:bookmarkStart w:id="65" w:name="_Toc230492833"/>
      <w:r w:rsidRPr="00380986">
        <w:rPr>
          <w:i/>
          <w:sz w:val="20"/>
          <w:szCs w:val="20"/>
        </w:rPr>
        <w:t>Komunikacja</w:t>
      </w:r>
      <w:bookmarkEnd w:id="60"/>
      <w:bookmarkEnd w:id="61"/>
      <w:bookmarkEnd w:id="62"/>
      <w:bookmarkEnd w:id="63"/>
      <w:bookmarkEnd w:id="64"/>
      <w:bookmarkEnd w:id="65"/>
      <w:r w:rsidRPr="00380986">
        <w:rPr>
          <w:i/>
          <w:sz w:val="20"/>
          <w:szCs w:val="20"/>
        </w:rPr>
        <w:t xml:space="preserve"> </w:t>
      </w:r>
    </w:p>
    <w:p w:rsidR="002E6FB7" w:rsidRPr="00380986" w:rsidRDefault="002E6FB7" w:rsidP="002E6FB7">
      <w:pPr>
        <w:spacing w:after="0"/>
        <w:ind w:firstLine="709"/>
        <w:rPr>
          <w:rFonts w:cs="Arial"/>
          <w:color w:val="000000"/>
          <w:szCs w:val="20"/>
        </w:rPr>
      </w:pPr>
      <w:r w:rsidRPr="00380986">
        <w:rPr>
          <w:rFonts w:cs="Arial"/>
          <w:color w:val="000000"/>
          <w:szCs w:val="20"/>
        </w:rPr>
        <w:t xml:space="preserve">Przez teren Gminy Starcza przebiega ogółem około </w:t>
      </w:r>
      <w:smartTag w:uri="urn:schemas-microsoft-com:office:smarttags" w:element="metricconverter">
        <w:smartTagPr>
          <w:attr w:name="ProductID" w:val="24,35 km"/>
        </w:smartTagPr>
        <w:r w:rsidRPr="00380986">
          <w:rPr>
            <w:rFonts w:cs="Arial"/>
            <w:color w:val="000000"/>
            <w:szCs w:val="20"/>
          </w:rPr>
          <w:t>24,35 km</w:t>
        </w:r>
      </w:smartTag>
      <w:r w:rsidRPr="00380986">
        <w:rPr>
          <w:rFonts w:cs="Arial"/>
          <w:color w:val="000000"/>
          <w:szCs w:val="20"/>
        </w:rPr>
        <w:t xml:space="preserve"> dróg, w tym:</w:t>
      </w:r>
    </w:p>
    <w:p w:rsidR="002E6FB7" w:rsidRPr="00380986" w:rsidRDefault="002E6FB7" w:rsidP="00775D26">
      <w:pPr>
        <w:numPr>
          <w:ilvl w:val="0"/>
          <w:numId w:val="35"/>
        </w:numPr>
        <w:suppressAutoHyphens/>
        <w:spacing w:after="0"/>
        <w:rPr>
          <w:rFonts w:cs="Arial"/>
          <w:color w:val="000000"/>
          <w:szCs w:val="20"/>
        </w:rPr>
      </w:pPr>
      <w:smartTag w:uri="urn:schemas-microsoft-com:office:smarttags" w:element="metricconverter">
        <w:smartTagPr>
          <w:attr w:name="ProductID" w:val="11.1 km"/>
        </w:smartTagPr>
        <w:r w:rsidRPr="00380986">
          <w:rPr>
            <w:rFonts w:cs="Arial"/>
            <w:color w:val="000000"/>
            <w:szCs w:val="20"/>
          </w:rPr>
          <w:t>11.1 km</w:t>
        </w:r>
      </w:smartTag>
      <w:r w:rsidRPr="00380986">
        <w:rPr>
          <w:rFonts w:cs="Arial"/>
          <w:color w:val="000000"/>
          <w:szCs w:val="20"/>
        </w:rPr>
        <w:t xml:space="preserve"> dróg gminnych,</w:t>
      </w:r>
    </w:p>
    <w:p w:rsidR="002E6FB7" w:rsidRPr="00380986" w:rsidRDefault="002E6FB7" w:rsidP="00775D26">
      <w:pPr>
        <w:numPr>
          <w:ilvl w:val="0"/>
          <w:numId w:val="35"/>
        </w:numPr>
        <w:suppressAutoHyphens/>
        <w:spacing w:after="0"/>
        <w:rPr>
          <w:rFonts w:cs="Arial"/>
          <w:color w:val="000000"/>
          <w:szCs w:val="20"/>
        </w:rPr>
      </w:pPr>
      <w:smartTag w:uri="urn:schemas-microsoft-com:office:smarttags" w:element="metricconverter">
        <w:smartTagPr>
          <w:attr w:name="ProductID" w:val="12,1 km"/>
        </w:smartTagPr>
        <w:r w:rsidRPr="00380986">
          <w:rPr>
            <w:rFonts w:cs="Arial"/>
            <w:color w:val="000000"/>
            <w:szCs w:val="20"/>
          </w:rPr>
          <w:t>12,1 km</w:t>
        </w:r>
      </w:smartTag>
      <w:r w:rsidRPr="00380986">
        <w:rPr>
          <w:rFonts w:cs="Arial"/>
          <w:color w:val="000000"/>
          <w:szCs w:val="20"/>
        </w:rPr>
        <w:t xml:space="preserve"> dróg powiatowych,</w:t>
      </w:r>
    </w:p>
    <w:p w:rsidR="002E6FB7" w:rsidRPr="00380986" w:rsidRDefault="002E6FB7" w:rsidP="00775D26">
      <w:pPr>
        <w:numPr>
          <w:ilvl w:val="0"/>
          <w:numId w:val="35"/>
        </w:numPr>
        <w:suppressAutoHyphens/>
        <w:spacing w:after="0"/>
        <w:rPr>
          <w:rFonts w:cs="Arial"/>
          <w:color w:val="000000"/>
          <w:szCs w:val="20"/>
        </w:rPr>
      </w:pPr>
      <w:smartTag w:uri="urn:schemas-microsoft-com:office:smarttags" w:element="metricconverter">
        <w:smartTagPr>
          <w:attr w:name="ProductID" w:val="1,15 km"/>
        </w:smartTagPr>
        <w:r w:rsidRPr="00380986">
          <w:rPr>
            <w:rFonts w:cs="Arial"/>
            <w:color w:val="000000"/>
            <w:szCs w:val="20"/>
          </w:rPr>
          <w:t>1,15 km</w:t>
        </w:r>
      </w:smartTag>
      <w:r w:rsidRPr="00380986">
        <w:rPr>
          <w:rFonts w:cs="Arial"/>
          <w:color w:val="000000"/>
          <w:szCs w:val="20"/>
        </w:rPr>
        <w:t xml:space="preserve"> dróg wojewódzkich</w:t>
      </w:r>
    </w:p>
    <w:p w:rsidR="002E6FB7" w:rsidRPr="00380986" w:rsidRDefault="002E6FB7" w:rsidP="00792847">
      <w:pPr>
        <w:spacing w:after="0"/>
        <w:ind w:firstLine="360"/>
        <w:rPr>
          <w:rFonts w:cs="Arial"/>
          <w:color w:val="000000"/>
          <w:szCs w:val="20"/>
        </w:rPr>
      </w:pPr>
      <w:r w:rsidRPr="00380986">
        <w:rPr>
          <w:rFonts w:cs="Arial"/>
          <w:color w:val="000000"/>
          <w:szCs w:val="20"/>
        </w:rPr>
        <w:t xml:space="preserve">Gmina Starcza posiada korzystne powiązania komunikacyjne z otoczeniem zewnętrznym. Gmina leży w bezpośrednim sąsiedztwie drogi krajowej nr 1. Przez gminę przebiegać będzie planowana autostrada A1. </w:t>
      </w:r>
    </w:p>
    <w:p w:rsidR="002E6FB7" w:rsidRPr="00380986" w:rsidRDefault="002E6FB7" w:rsidP="002E6FB7">
      <w:pPr>
        <w:spacing w:after="0"/>
        <w:rPr>
          <w:rFonts w:cs="Arial"/>
          <w:szCs w:val="20"/>
        </w:rPr>
      </w:pPr>
      <w:r w:rsidRPr="00380986">
        <w:rPr>
          <w:rFonts w:cs="Arial"/>
          <w:szCs w:val="20"/>
        </w:rPr>
        <w:tab/>
        <w:t xml:space="preserve">Gmina Starcza zlokalizowana jest ok. </w:t>
      </w:r>
      <w:smartTag w:uri="urn:schemas-microsoft-com:office:smarttags" w:element="metricconverter">
        <w:smartTagPr>
          <w:attr w:name="ProductID" w:val="40 km"/>
        </w:smartTagPr>
        <w:r w:rsidRPr="00380986">
          <w:rPr>
            <w:rFonts w:cs="Arial"/>
            <w:szCs w:val="20"/>
          </w:rPr>
          <w:t>40 km</w:t>
        </w:r>
      </w:smartTag>
      <w:r w:rsidRPr="00380986">
        <w:rPr>
          <w:rFonts w:cs="Arial"/>
          <w:szCs w:val="20"/>
        </w:rPr>
        <w:t xml:space="preserve"> od Międzynarodowego Portu Lotniczego „Katowice” w Pyrzowicach. Port posiada terminal pasażerski o przepustowości 700.000 pasażerów rocznie, utrzymuje stałe połączenia z portami krajowymi i zagranicznymi, w tym z najważniejszymi lotniskami Europy (Frankfurtem n. Menem, Brukselą, Paryżem, Londynem, Wiedniem, Zurychem, Hanowerem, Kolonią, Hamburgiem). Każdego roku port lotniczy notuje kilkudziesięcioprocentowy wzrost przewozów cargo.</w:t>
      </w:r>
    </w:p>
    <w:p w:rsidR="00792847" w:rsidRPr="00380986" w:rsidRDefault="00792847" w:rsidP="002E6FB7">
      <w:pPr>
        <w:pStyle w:val="Nagwek3"/>
        <w:spacing w:before="0" w:after="0"/>
        <w:rPr>
          <w:rFonts w:ascii="Arial" w:eastAsia="Calibri" w:hAnsi="Arial" w:cs="Arial"/>
          <w:b w:val="0"/>
          <w:bCs w:val="0"/>
          <w:sz w:val="20"/>
          <w:szCs w:val="20"/>
        </w:rPr>
      </w:pPr>
      <w:bookmarkStart w:id="66" w:name="_Toc166993607"/>
      <w:bookmarkStart w:id="67" w:name="_Toc166996851"/>
      <w:bookmarkStart w:id="68" w:name="_Toc166996965"/>
      <w:bookmarkStart w:id="69" w:name="_Toc166997950"/>
      <w:bookmarkStart w:id="70" w:name="_Toc167960858"/>
    </w:p>
    <w:p w:rsidR="002E6FB7" w:rsidRPr="000C66AF" w:rsidRDefault="002E6FB7" w:rsidP="000C66AF">
      <w:pPr>
        <w:pStyle w:val="Nagwek3"/>
        <w:spacing w:before="0" w:after="0"/>
        <w:rPr>
          <w:i/>
          <w:sz w:val="20"/>
          <w:szCs w:val="20"/>
        </w:rPr>
      </w:pPr>
      <w:r w:rsidRPr="00380986">
        <w:rPr>
          <w:i/>
          <w:sz w:val="20"/>
          <w:szCs w:val="20"/>
        </w:rPr>
        <w:t xml:space="preserve"> </w:t>
      </w:r>
      <w:bookmarkStart w:id="71" w:name="_Toc230492834"/>
      <w:bookmarkEnd w:id="66"/>
      <w:bookmarkEnd w:id="67"/>
      <w:bookmarkEnd w:id="68"/>
      <w:bookmarkEnd w:id="69"/>
      <w:bookmarkEnd w:id="70"/>
      <w:r w:rsidR="00792847" w:rsidRPr="00380986">
        <w:rPr>
          <w:i/>
          <w:sz w:val="20"/>
          <w:szCs w:val="20"/>
        </w:rPr>
        <w:t>Infrastruktura komunalna</w:t>
      </w:r>
      <w:bookmarkEnd w:id="71"/>
    </w:p>
    <w:p w:rsidR="002E6FB7" w:rsidRDefault="002E6FB7" w:rsidP="002E6FB7">
      <w:pPr>
        <w:spacing w:after="0"/>
        <w:rPr>
          <w:rFonts w:cs="Arial"/>
          <w:szCs w:val="20"/>
        </w:rPr>
      </w:pPr>
    </w:p>
    <w:p w:rsidR="002E6FB7" w:rsidRPr="00380986" w:rsidRDefault="002E6FB7" w:rsidP="00792847">
      <w:pPr>
        <w:pStyle w:val="Legenda"/>
        <w:jc w:val="left"/>
        <w:rPr>
          <w:rFonts w:cs="Arial"/>
          <w:color w:val="000000"/>
        </w:rPr>
      </w:pPr>
      <w:bookmarkStart w:id="72" w:name="_Toc167607346"/>
      <w:bookmarkStart w:id="73" w:name="_Toc168041697"/>
      <w:bookmarkStart w:id="74" w:name="_Toc239735505"/>
      <w:r w:rsidRPr="00380986">
        <w:rPr>
          <w:rFonts w:cs="Arial"/>
          <w:color w:val="000000"/>
        </w:rPr>
        <w:t xml:space="preserve">Tablica </w:t>
      </w:r>
      <w:r w:rsidR="00F84C93" w:rsidRPr="00380986">
        <w:rPr>
          <w:rFonts w:cs="Arial"/>
          <w:color w:val="000000"/>
        </w:rPr>
        <w:fldChar w:fldCharType="begin"/>
      </w:r>
      <w:r w:rsidRPr="00380986">
        <w:rPr>
          <w:rFonts w:cs="Arial"/>
          <w:color w:val="000000"/>
        </w:rPr>
        <w:instrText xml:space="preserve"> SEQ Tablica \* ARABIC </w:instrText>
      </w:r>
      <w:r w:rsidR="00F84C93" w:rsidRPr="00380986">
        <w:rPr>
          <w:rFonts w:cs="Arial"/>
          <w:color w:val="000000"/>
        </w:rPr>
        <w:fldChar w:fldCharType="separate"/>
      </w:r>
      <w:r w:rsidR="000D2CCB">
        <w:rPr>
          <w:rFonts w:cs="Arial"/>
          <w:noProof/>
          <w:color w:val="000000"/>
        </w:rPr>
        <w:t>7</w:t>
      </w:r>
      <w:r w:rsidR="00F84C93" w:rsidRPr="00380986">
        <w:rPr>
          <w:rFonts w:cs="Arial"/>
          <w:color w:val="000000"/>
        </w:rPr>
        <w:fldChar w:fldCharType="end"/>
      </w:r>
      <w:r w:rsidRPr="00380986">
        <w:rPr>
          <w:rFonts w:cs="Arial"/>
          <w:color w:val="000000"/>
        </w:rPr>
        <w:t xml:space="preserve">.  </w:t>
      </w:r>
      <w:r w:rsidR="00792847" w:rsidRPr="00380986">
        <w:rPr>
          <w:rFonts w:cs="Arial"/>
          <w:color w:val="000000"/>
        </w:rPr>
        <w:t>Infrastruktura komunalna</w:t>
      </w:r>
      <w:r w:rsidRPr="00380986">
        <w:rPr>
          <w:rFonts w:cs="Arial"/>
          <w:color w:val="000000"/>
        </w:rPr>
        <w:t xml:space="preserve"> w Gminie </w:t>
      </w:r>
      <w:bookmarkEnd w:id="72"/>
      <w:r w:rsidRPr="00380986">
        <w:rPr>
          <w:rFonts w:cs="Arial"/>
          <w:color w:val="000000"/>
        </w:rPr>
        <w:t>Starcza</w:t>
      </w:r>
      <w:bookmarkEnd w:id="73"/>
      <w:bookmarkEnd w:id="74"/>
    </w:p>
    <w:tbl>
      <w:tblPr>
        <w:tblW w:w="8964"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3990"/>
        <w:gridCol w:w="1074"/>
        <w:gridCol w:w="780"/>
        <w:gridCol w:w="780"/>
        <w:gridCol w:w="780"/>
        <w:gridCol w:w="780"/>
        <w:gridCol w:w="780"/>
      </w:tblGrid>
      <w:tr w:rsidR="00380986" w:rsidRPr="000B51C9" w:rsidTr="00DB1AA3">
        <w:trPr>
          <w:trHeight w:val="285"/>
          <w:tblHeader/>
        </w:trPr>
        <w:tc>
          <w:tcPr>
            <w:tcW w:w="3990" w:type="dxa"/>
            <w:shd w:val="clear" w:color="auto" w:fill="B6DDE8"/>
            <w:noWrap/>
            <w:vAlign w:val="center"/>
            <w:hideMark/>
          </w:tcPr>
          <w:p w:rsidR="00380986" w:rsidRPr="000B51C9" w:rsidRDefault="00380986" w:rsidP="00380986">
            <w:pPr>
              <w:spacing w:after="0" w:line="240" w:lineRule="auto"/>
              <w:jc w:val="center"/>
              <w:rPr>
                <w:rFonts w:eastAsia="Times New Roman" w:cs="Arial"/>
                <w:b/>
                <w:bCs/>
                <w:szCs w:val="20"/>
                <w:lang w:eastAsia="pl-PL"/>
              </w:rPr>
            </w:pPr>
            <w:r w:rsidRPr="000B51C9">
              <w:rPr>
                <w:rFonts w:eastAsia="Times New Roman" w:cs="Arial"/>
                <w:b/>
                <w:bCs/>
                <w:szCs w:val="20"/>
                <w:lang w:eastAsia="pl-PL"/>
              </w:rPr>
              <w:t>Wyszczególnienie</w:t>
            </w:r>
          </w:p>
        </w:tc>
        <w:tc>
          <w:tcPr>
            <w:tcW w:w="1074" w:type="dxa"/>
            <w:shd w:val="clear" w:color="auto" w:fill="B6DDE8"/>
            <w:noWrap/>
            <w:vAlign w:val="center"/>
            <w:hideMark/>
          </w:tcPr>
          <w:p w:rsidR="00380986" w:rsidRPr="000B51C9" w:rsidRDefault="00380986" w:rsidP="00380986">
            <w:pPr>
              <w:spacing w:after="0" w:line="240" w:lineRule="auto"/>
              <w:jc w:val="center"/>
              <w:rPr>
                <w:rFonts w:eastAsia="Times New Roman" w:cs="Arial"/>
                <w:b/>
                <w:bCs/>
                <w:szCs w:val="20"/>
                <w:lang w:eastAsia="pl-PL"/>
              </w:rPr>
            </w:pPr>
            <w:r w:rsidRPr="000B51C9">
              <w:rPr>
                <w:rFonts w:eastAsia="Times New Roman" w:cs="Arial"/>
                <w:b/>
                <w:bCs/>
                <w:szCs w:val="20"/>
                <w:lang w:eastAsia="pl-PL"/>
              </w:rPr>
              <w:t>J. m.</w:t>
            </w:r>
          </w:p>
        </w:tc>
        <w:tc>
          <w:tcPr>
            <w:tcW w:w="780" w:type="dxa"/>
            <w:shd w:val="clear" w:color="auto" w:fill="B6DDE8"/>
            <w:noWrap/>
            <w:vAlign w:val="center"/>
            <w:hideMark/>
          </w:tcPr>
          <w:p w:rsidR="00380986" w:rsidRPr="000B51C9" w:rsidRDefault="00380986" w:rsidP="00380986">
            <w:pPr>
              <w:spacing w:after="0" w:line="240" w:lineRule="auto"/>
              <w:jc w:val="center"/>
              <w:rPr>
                <w:rFonts w:eastAsia="Times New Roman" w:cs="Arial"/>
                <w:b/>
                <w:bCs/>
                <w:szCs w:val="20"/>
                <w:lang w:eastAsia="pl-PL"/>
              </w:rPr>
            </w:pPr>
            <w:r w:rsidRPr="000B51C9">
              <w:rPr>
                <w:rFonts w:eastAsia="Times New Roman" w:cs="Arial"/>
                <w:b/>
                <w:bCs/>
                <w:szCs w:val="20"/>
                <w:lang w:eastAsia="pl-PL"/>
              </w:rPr>
              <w:t>2003</w:t>
            </w:r>
          </w:p>
        </w:tc>
        <w:tc>
          <w:tcPr>
            <w:tcW w:w="780" w:type="dxa"/>
            <w:shd w:val="clear" w:color="auto" w:fill="B6DDE8"/>
            <w:noWrap/>
            <w:vAlign w:val="center"/>
            <w:hideMark/>
          </w:tcPr>
          <w:p w:rsidR="00380986" w:rsidRPr="000B51C9" w:rsidRDefault="00380986" w:rsidP="00380986">
            <w:pPr>
              <w:spacing w:after="0" w:line="240" w:lineRule="auto"/>
              <w:jc w:val="center"/>
              <w:rPr>
                <w:rFonts w:eastAsia="Times New Roman" w:cs="Arial"/>
                <w:b/>
                <w:bCs/>
                <w:szCs w:val="20"/>
                <w:lang w:eastAsia="pl-PL"/>
              </w:rPr>
            </w:pPr>
            <w:r w:rsidRPr="000B51C9">
              <w:rPr>
                <w:rFonts w:eastAsia="Times New Roman" w:cs="Arial"/>
                <w:b/>
                <w:bCs/>
                <w:szCs w:val="20"/>
                <w:lang w:eastAsia="pl-PL"/>
              </w:rPr>
              <w:t>2004</w:t>
            </w:r>
          </w:p>
        </w:tc>
        <w:tc>
          <w:tcPr>
            <w:tcW w:w="780" w:type="dxa"/>
            <w:shd w:val="clear" w:color="auto" w:fill="B6DDE8"/>
            <w:noWrap/>
            <w:vAlign w:val="center"/>
            <w:hideMark/>
          </w:tcPr>
          <w:p w:rsidR="00380986" w:rsidRPr="000B51C9" w:rsidRDefault="00380986" w:rsidP="00380986">
            <w:pPr>
              <w:spacing w:after="0" w:line="240" w:lineRule="auto"/>
              <w:jc w:val="center"/>
              <w:rPr>
                <w:rFonts w:eastAsia="Times New Roman" w:cs="Arial"/>
                <w:b/>
                <w:bCs/>
                <w:szCs w:val="20"/>
                <w:lang w:eastAsia="pl-PL"/>
              </w:rPr>
            </w:pPr>
            <w:r w:rsidRPr="000B51C9">
              <w:rPr>
                <w:rFonts w:eastAsia="Times New Roman" w:cs="Arial"/>
                <w:b/>
                <w:bCs/>
                <w:szCs w:val="20"/>
                <w:lang w:eastAsia="pl-PL"/>
              </w:rPr>
              <w:t>2005</w:t>
            </w:r>
          </w:p>
        </w:tc>
        <w:tc>
          <w:tcPr>
            <w:tcW w:w="780" w:type="dxa"/>
            <w:shd w:val="clear" w:color="auto" w:fill="B6DDE8"/>
            <w:noWrap/>
            <w:vAlign w:val="center"/>
            <w:hideMark/>
          </w:tcPr>
          <w:p w:rsidR="00380986" w:rsidRPr="000B51C9" w:rsidRDefault="00380986" w:rsidP="00380986">
            <w:pPr>
              <w:spacing w:after="0" w:line="240" w:lineRule="auto"/>
              <w:jc w:val="center"/>
              <w:rPr>
                <w:rFonts w:eastAsia="Times New Roman" w:cs="Arial"/>
                <w:b/>
                <w:bCs/>
                <w:szCs w:val="20"/>
                <w:lang w:eastAsia="pl-PL"/>
              </w:rPr>
            </w:pPr>
            <w:r w:rsidRPr="000B51C9">
              <w:rPr>
                <w:rFonts w:eastAsia="Times New Roman" w:cs="Arial"/>
                <w:b/>
                <w:bCs/>
                <w:szCs w:val="20"/>
                <w:lang w:eastAsia="pl-PL"/>
              </w:rPr>
              <w:t>2006</w:t>
            </w:r>
          </w:p>
        </w:tc>
        <w:tc>
          <w:tcPr>
            <w:tcW w:w="780" w:type="dxa"/>
            <w:shd w:val="clear" w:color="auto" w:fill="B6DDE8"/>
            <w:noWrap/>
            <w:vAlign w:val="center"/>
            <w:hideMark/>
          </w:tcPr>
          <w:p w:rsidR="00380986" w:rsidRPr="000B51C9" w:rsidRDefault="00380986" w:rsidP="00380986">
            <w:pPr>
              <w:spacing w:after="0" w:line="240" w:lineRule="auto"/>
              <w:jc w:val="center"/>
              <w:rPr>
                <w:rFonts w:eastAsia="Times New Roman" w:cs="Arial"/>
                <w:b/>
                <w:bCs/>
                <w:szCs w:val="20"/>
                <w:lang w:eastAsia="pl-PL"/>
              </w:rPr>
            </w:pPr>
            <w:r w:rsidRPr="000B51C9">
              <w:rPr>
                <w:rFonts w:eastAsia="Times New Roman" w:cs="Arial"/>
                <w:b/>
                <w:bCs/>
                <w:szCs w:val="20"/>
                <w:lang w:eastAsia="pl-PL"/>
              </w:rPr>
              <w:t>2007</w:t>
            </w:r>
          </w:p>
        </w:tc>
      </w:tr>
      <w:tr w:rsidR="00380986" w:rsidRPr="000B51C9" w:rsidTr="000B51C9">
        <w:trPr>
          <w:trHeight w:val="285"/>
        </w:trPr>
        <w:tc>
          <w:tcPr>
            <w:tcW w:w="8964" w:type="dxa"/>
            <w:gridSpan w:val="7"/>
            <w:shd w:val="clear" w:color="auto" w:fill="92D050"/>
            <w:noWrap/>
            <w:vAlign w:val="bottom"/>
            <w:hideMark/>
          </w:tcPr>
          <w:p w:rsidR="00380986" w:rsidRPr="000B51C9" w:rsidRDefault="00380986" w:rsidP="00380986">
            <w:pPr>
              <w:spacing w:after="0" w:line="240" w:lineRule="auto"/>
              <w:jc w:val="left"/>
              <w:rPr>
                <w:rFonts w:eastAsia="Times New Roman" w:cs="Arial"/>
                <w:b/>
                <w:bCs/>
                <w:szCs w:val="20"/>
                <w:lang w:eastAsia="pl-PL"/>
              </w:rPr>
            </w:pPr>
            <w:r w:rsidRPr="000B51C9">
              <w:rPr>
                <w:rFonts w:eastAsia="Times New Roman" w:cs="Arial"/>
                <w:b/>
                <w:bCs/>
                <w:szCs w:val="20"/>
                <w:lang w:eastAsia="pl-PL"/>
              </w:rPr>
              <w:t>URZĄDZENIA SIECIOWE</w:t>
            </w:r>
          </w:p>
        </w:tc>
      </w:tr>
      <w:tr w:rsidR="00380986" w:rsidRPr="000B51C9" w:rsidTr="000B51C9">
        <w:trPr>
          <w:trHeight w:val="285"/>
        </w:trPr>
        <w:tc>
          <w:tcPr>
            <w:tcW w:w="8964" w:type="dxa"/>
            <w:gridSpan w:val="7"/>
            <w:shd w:val="clear" w:color="auto" w:fill="A3F7A3"/>
            <w:noWrap/>
            <w:vAlign w:val="bottom"/>
            <w:hideMark/>
          </w:tcPr>
          <w:p w:rsidR="00380986" w:rsidRPr="000B51C9" w:rsidRDefault="00380986" w:rsidP="00380986">
            <w:pPr>
              <w:spacing w:after="0" w:line="240" w:lineRule="auto"/>
              <w:jc w:val="left"/>
              <w:rPr>
                <w:rFonts w:eastAsia="Times New Roman" w:cs="Arial"/>
                <w:b/>
                <w:bCs/>
                <w:szCs w:val="20"/>
                <w:lang w:eastAsia="pl-PL"/>
              </w:rPr>
            </w:pPr>
            <w:r w:rsidRPr="000B51C9">
              <w:rPr>
                <w:rFonts w:eastAsia="Times New Roman" w:cs="Arial"/>
                <w:b/>
                <w:bCs/>
                <w:szCs w:val="20"/>
                <w:lang w:eastAsia="pl-PL"/>
              </w:rPr>
              <w:t xml:space="preserve">  Wodociągi</w:t>
            </w:r>
          </w:p>
        </w:tc>
      </w:tr>
      <w:tr w:rsidR="00380986" w:rsidRPr="000B51C9" w:rsidTr="000B51C9">
        <w:trPr>
          <w:trHeight w:val="285"/>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długość czynnej sieci rozdzielczej</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24,3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24,3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25,3</w:t>
            </w:r>
          </w:p>
        </w:tc>
      </w:tr>
      <w:tr w:rsidR="00380986" w:rsidRPr="000B51C9" w:rsidTr="000B51C9">
        <w:trPr>
          <w:trHeight w:val="450"/>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długość czynnej sieci rozdzielczej stanowiącej własność gminy</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24,3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24,3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25,3</w:t>
            </w:r>
          </w:p>
        </w:tc>
      </w:tr>
      <w:tr w:rsidR="00380986" w:rsidRPr="000B51C9" w:rsidTr="000B51C9">
        <w:trPr>
          <w:trHeight w:val="474"/>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lastRenderedPageBreak/>
              <w:t xml:space="preserve">    połączenia prowadzące do budynków mieszkalnych i zbiorowego zamieszkania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szt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634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663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663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663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660</w:t>
            </w:r>
          </w:p>
        </w:tc>
      </w:tr>
      <w:tr w:rsidR="00380986" w:rsidRPr="000B51C9" w:rsidTr="000B51C9">
        <w:trPr>
          <w:trHeight w:val="450"/>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woda dostarczona gospodarstwom domowym</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dam3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6,2</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62,0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61,1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60,0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63,1</w:t>
            </w:r>
          </w:p>
        </w:tc>
      </w:tr>
      <w:tr w:rsidR="00380986" w:rsidRPr="000B51C9" w:rsidTr="000B51C9">
        <w:trPr>
          <w:trHeight w:val="450"/>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ludność korzystająca z sieci wodociągowej</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osoba</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2 348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2 350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2 369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2 358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2 346</w:t>
            </w:r>
          </w:p>
        </w:tc>
      </w:tr>
      <w:tr w:rsidR="00380986" w:rsidRPr="000B51C9" w:rsidTr="000B51C9">
        <w:trPr>
          <w:trHeight w:val="285"/>
        </w:trPr>
        <w:tc>
          <w:tcPr>
            <w:tcW w:w="8964" w:type="dxa"/>
            <w:gridSpan w:val="7"/>
            <w:shd w:val="clear" w:color="auto" w:fill="A3F7A3"/>
            <w:noWrap/>
            <w:vAlign w:val="bottom"/>
            <w:hideMark/>
          </w:tcPr>
          <w:p w:rsidR="00380986" w:rsidRPr="000B51C9" w:rsidRDefault="00380986" w:rsidP="00380986">
            <w:pPr>
              <w:spacing w:after="0" w:line="240" w:lineRule="auto"/>
              <w:jc w:val="left"/>
              <w:rPr>
                <w:rFonts w:eastAsia="Times New Roman" w:cs="Arial"/>
                <w:b/>
                <w:bCs/>
                <w:szCs w:val="20"/>
                <w:lang w:eastAsia="pl-PL"/>
              </w:rPr>
            </w:pPr>
            <w:r w:rsidRPr="000B51C9">
              <w:rPr>
                <w:rFonts w:eastAsia="Times New Roman" w:cs="Arial"/>
                <w:b/>
                <w:bCs/>
                <w:szCs w:val="20"/>
                <w:lang w:eastAsia="pl-PL"/>
              </w:rPr>
              <w:t xml:space="preserve">  Kanalizacja</w:t>
            </w:r>
          </w:p>
        </w:tc>
      </w:tr>
      <w:tr w:rsidR="00380986" w:rsidRPr="000B51C9" w:rsidTr="000B51C9">
        <w:trPr>
          <w:trHeight w:val="270"/>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długość czynnej sieci kanalizacyjnej</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14,8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16,2</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20,6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20,6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20,6</w:t>
            </w:r>
          </w:p>
        </w:tc>
      </w:tr>
      <w:tr w:rsidR="00380986" w:rsidRPr="000B51C9" w:rsidTr="000B51C9">
        <w:trPr>
          <w:trHeight w:val="525"/>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długość czynnej sieci kanalizacyjnej stanowiącej własność gminy</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14,8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16,2</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20,6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20,6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20,6</w:t>
            </w:r>
          </w:p>
        </w:tc>
      </w:tr>
      <w:tr w:rsidR="00380986" w:rsidRPr="000B51C9" w:rsidTr="000B51C9">
        <w:trPr>
          <w:trHeight w:val="484"/>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połączenia prowadzące do budynków mieszkalnych i zbiorowego zamieszkania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szt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663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673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681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685</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689</w:t>
            </w:r>
          </w:p>
        </w:tc>
      </w:tr>
      <w:tr w:rsidR="00380986" w:rsidRPr="000B51C9" w:rsidTr="000B51C9">
        <w:trPr>
          <w:trHeight w:val="285"/>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ścieki odprowadzone</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dam3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7,6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80,0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61,1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60,0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45,9</w:t>
            </w:r>
          </w:p>
        </w:tc>
      </w:tr>
      <w:tr w:rsidR="00380986" w:rsidRPr="000B51C9" w:rsidTr="000B51C9">
        <w:trPr>
          <w:trHeight w:val="450"/>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ludność korzystająca z  sieci kanalizacyjnej</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osoba</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1 034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1 050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1 728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1 725</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1 721</w:t>
            </w:r>
          </w:p>
        </w:tc>
      </w:tr>
      <w:tr w:rsidR="00380986" w:rsidRPr="000B51C9" w:rsidTr="000B51C9">
        <w:trPr>
          <w:trHeight w:val="285"/>
        </w:trPr>
        <w:tc>
          <w:tcPr>
            <w:tcW w:w="8964" w:type="dxa"/>
            <w:gridSpan w:val="7"/>
            <w:shd w:val="clear" w:color="auto" w:fill="A3F7A3"/>
            <w:noWrap/>
            <w:vAlign w:val="bottom"/>
            <w:hideMark/>
          </w:tcPr>
          <w:p w:rsidR="00380986" w:rsidRPr="000B51C9" w:rsidRDefault="00380986" w:rsidP="00380986">
            <w:pPr>
              <w:spacing w:after="0" w:line="240" w:lineRule="auto"/>
              <w:jc w:val="left"/>
              <w:rPr>
                <w:rFonts w:eastAsia="Times New Roman" w:cs="Arial"/>
                <w:b/>
                <w:bCs/>
                <w:szCs w:val="20"/>
                <w:lang w:eastAsia="pl-PL"/>
              </w:rPr>
            </w:pPr>
            <w:r w:rsidRPr="000B51C9">
              <w:rPr>
                <w:rFonts w:eastAsia="Times New Roman" w:cs="Arial"/>
                <w:b/>
                <w:bCs/>
                <w:szCs w:val="20"/>
                <w:lang w:eastAsia="pl-PL"/>
              </w:rPr>
              <w:t xml:space="preserve">  Sieć gazowa</w:t>
            </w:r>
          </w:p>
        </w:tc>
      </w:tr>
      <w:tr w:rsidR="00380986" w:rsidRPr="000B51C9" w:rsidTr="000B51C9">
        <w:trPr>
          <w:trHeight w:val="270"/>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długość czynnej sieci ogółem w km</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7,1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7,1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7,1</w:t>
            </w:r>
          </w:p>
        </w:tc>
        <w:tc>
          <w:tcPr>
            <w:tcW w:w="780" w:type="dxa"/>
            <w:shd w:val="clear" w:color="auto" w:fill="F2F2F2"/>
            <w:noWrap/>
            <w:vAlign w:val="bottom"/>
            <w:hideMark/>
          </w:tcPr>
          <w:p w:rsidR="00380986" w:rsidRPr="000B51C9" w:rsidRDefault="000B51C9" w:rsidP="00380986">
            <w:pPr>
              <w:spacing w:after="0" w:line="240" w:lineRule="auto"/>
              <w:jc w:val="right"/>
              <w:rPr>
                <w:rFonts w:eastAsia="Times New Roman" w:cs="Arial"/>
                <w:szCs w:val="20"/>
                <w:lang w:eastAsia="pl-PL"/>
              </w:rPr>
            </w:pPr>
            <w:r>
              <w:rPr>
                <w:rFonts w:eastAsia="Times New Roman" w:cs="Arial"/>
                <w:szCs w:val="20"/>
                <w:lang w:eastAsia="pl-PL"/>
              </w:rPr>
              <w:t>7,1</w:t>
            </w:r>
          </w:p>
        </w:tc>
        <w:tc>
          <w:tcPr>
            <w:tcW w:w="780" w:type="dxa"/>
            <w:shd w:val="clear" w:color="auto" w:fill="F2F2F2"/>
            <w:noWrap/>
            <w:vAlign w:val="bottom"/>
            <w:hideMark/>
          </w:tcPr>
          <w:p w:rsidR="00380986" w:rsidRPr="000B51C9" w:rsidRDefault="000B51C9" w:rsidP="00380986">
            <w:pPr>
              <w:spacing w:after="0" w:line="240" w:lineRule="auto"/>
              <w:jc w:val="right"/>
              <w:rPr>
                <w:rFonts w:eastAsia="Times New Roman" w:cs="Arial"/>
                <w:szCs w:val="20"/>
                <w:lang w:eastAsia="pl-PL"/>
              </w:rPr>
            </w:pPr>
            <w:r>
              <w:rPr>
                <w:rFonts w:eastAsia="Times New Roman" w:cs="Arial"/>
                <w:szCs w:val="20"/>
                <w:lang w:eastAsia="pl-PL"/>
              </w:rPr>
              <w:t>7,1</w:t>
            </w:r>
          </w:p>
        </w:tc>
      </w:tr>
      <w:tr w:rsidR="00380986" w:rsidRPr="000B51C9" w:rsidTr="000B51C9">
        <w:trPr>
          <w:trHeight w:val="315"/>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czynne połączenia do budynków</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szt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87</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87</w:t>
            </w:r>
          </w:p>
        </w:tc>
      </w:tr>
      <w:tr w:rsidR="00380986" w:rsidRPr="000B51C9" w:rsidTr="000B51C9">
        <w:trPr>
          <w:trHeight w:val="285"/>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odbiorcy gazu</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gosp.dom.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74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78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80</w:t>
            </w:r>
          </w:p>
        </w:tc>
      </w:tr>
      <w:tr w:rsidR="00380986" w:rsidRPr="000B51C9" w:rsidTr="000B51C9">
        <w:trPr>
          <w:trHeight w:val="450"/>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odbiorcy gazu ogrzewający mieszkania gazem</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gosp.dom.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12</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14</w:t>
            </w:r>
          </w:p>
        </w:tc>
      </w:tr>
      <w:tr w:rsidR="00380986" w:rsidRPr="000B51C9" w:rsidTr="000B51C9">
        <w:trPr>
          <w:trHeight w:val="285"/>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zużycie gazu w tys. m3</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tys.m3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38,50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34,80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36,50</w:t>
            </w:r>
          </w:p>
        </w:tc>
      </w:tr>
      <w:tr w:rsidR="00380986" w:rsidRPr="000B51C9" w:rsidTr="000B51C9">
        <w:trPr>
          <w:trHeight w:val="317"/>
        </w:trPr>
        <w:tc>
          <w:tcPr>
            <w:tcW w:w="3990" w:type="dxa"/>
            <w:shd w:val="clear" w:color="auto" w:fill="F2F2F2"/>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ludność korzystająca z sieci gazowej</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osoba</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189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179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179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244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257</w:t>
            </w:r>
          </w:p>
        </w:tc>
      </w:tr>
      <w:tr w:rsidR="00380986" w:rsidRPr="000B51C9" w:rsidTr="000B51C9">
        <w:trPr>
          <w:trHeight w:val="285"/>
        </w:trPr>
        <w:tc>
          <w:tcPr>
            <w:tcW w:w="8964" w:type="dxa"/>
            <w:gridSpan w:val="7"/>
            <w:shd w:val="clear" w:color="auto" w:fill="A3F7A3"/>
            <w:noWrap/>
            <w:vAlign w:val="bottom"/>
            <w:hideMark/>
          </w:tcPr>
          <w:p w:rsidR="00380986" w:rsidRPr="000B51C9" w:rsidRDefault="00380986" w:rsidP="00380986">
            <w:pPr>
              <w:spacing w:after="0" w:line="240" w:lineRule="auto"/>
              <w:jc w:val="left"/>
              <w:rPr>
                <w:rFonts w:eastAsia="Times New Roman" w:cs="Arial"/>
                <w:b/>
                <w:bCs/>
                <w:szCs w:val="20"/>
                <w:lang w:eastAsia="pl-PL"/>
              </w:rPr>
            </w:pPr>
            <w:r w:rsidRPr="000B51C9">
              <w:rPr>
                <w:rFonts w:eastAsia="Times New Roman" w:cs="Arial"/>
                <w:b/>
                <w:bCs/>
                <w:szCs w:val="20"/>
                <w:lang w:eastAsia="pl-PL"/>
              </w:rPr>
              <w:t xml:space="preserve">  Korzystający z instalacji w % ogółu ludności</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wodociąg</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85,9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86,4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86,5</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86,5</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86,5</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kanalizacja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37,8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38,6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63,1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63,3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63,5</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gaz</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6,5</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9,0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9,5</w:t>
            </w:r>
          </w:p>
        </w:tc>
      </w:tr>
      <w:tr w:rsidR="00380986" w:rsidRPr="000B51C9" w:rsidTr="000B51C9">
        <w:trPr>
          <w:trHeight w:val="285"/>
        </w:trPr>
        <w:tc>
          <w:tcPr>
            <w:tcW w:w="8964" w:type="dxa"/>
            <w:gridSpan w:val="7"/>
            <w:shd w:val="clear" w:color="auto" w:fill="A3F7A3"/>
            <w:noWrap/>
            <w:vAlign w:val="bottom"/>
            <w:hideMark/>
          </w:tcPr>
          <w:p w:rsidR="00380986" w:rsidRPr="000B51C9" w:rsidRDefault="00380986" w:rsidP="00380986">
            <w:pPr>
              <w:spacing w:after="0" w:line="240" w:lineRule="auto"/>
              <w:jc w:val="left"/>
              <w:rPr>
                <w:rFonts w:eastAsia="Times New Roman" w:cs="Arial"/>
                <w:b/>
                <w:bCs/>
                <w:szCs w:val="20"/>
                <w:lang w:eastAsia="pl-PL"/>
              </w:rPr>
            </w:pPr>
            <w:r w:rsidRPr="000B51C9">
              <w:rPr>
                <w:rFonts w:eastAsia="Times New Roman" w:cs="Arial"/>
                <w:b/>
                <w:bCs/>
                <w:szCs w:val="20"/>
                <w:lang w:eastAsia="pl-PL"/>
              </w:rPr>
              <w:t xml:space="preserve">  Sieć rozdzielcza na 100 km2</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sieć wodociągowa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120,9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120,9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125,9</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126,1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125,9</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sieć kanalizacyjna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73,6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80,6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102,5</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102,6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102,5</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sieć gazowa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km</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35,3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35,3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35,3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35,5</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35,5</w:t>
            </w:r>
          </w:p>
        </w:tc>
      </w:tr>
      <w:tr w:rsidR="00380986" w:rsidRPr="000B51C9" w:rsidTr="000B51C9">
        <w:trPr>
          <w:trHeight w:val="285"/>
        </w:trPr>
        <w:tc>
          <w:tcPr>
            <w:tcW w:w="8964" w:type="dxa"/>
            <w:gridSpan w:val="7"/>
            <w:shd w:val="clear" w:color="auto" w:fill="A3F7A3"/>
            <w:noWrap/>
            <w:vAlign w:val="bottom"/>
            <w:hideMark/>
          </w:tcPr>
          <w:p w:rsidR="00380986" w:rsidRPr="000B51C9" w:rsidRDefault="00380986" w:rsidP="00380986">
            <w:pPr>
              <w:spacing w:after="0" w:line="240" w:lineRule="auto"/>
              <w:jc w:val="left"/>
              <w:rPr>
                <w:rFonts w:eastAsia="Times New Roman" w:cs="Arial"/>
                <w:b/>
                <w:bCs/>
                <w:szCs w:val="20"/>
                <w:lang w:eastAsia="pl-PL"/>
              </w:rPr>
            </w:pPr>
            <w:r w:rsidRPr="000B51C9">
              <w:rPr>
                <w:rFonts w:eastAsia="Times New Roman" w:cs="Arial"/>
                <w:b/>
                <w:bCs/>
                <w:szCs w:val="20"/>
                <w:lang w:eastAsia="pl-PL"/>
              </w:rPr>
              <w:t xml:space="preserve">  Zużycie wody oraz gazu w gospodarstwach domowych</w:t>
            </w:r>
          </w:p>
        </w:tc>
      </w:tr>
      <w:tr w:rsidR="00380986" w:rsidRPr="000B51C9" w:rsidTr="000B51C9">
        <w:trPr>
          <w:trHeight w:val="285"/>
        </w:trPr>
        <w:tc>
          <w:tcPr>
            <w:tcW w:w="8964" w:type="dxa"/>
            <w:gridSpan w:val="7"/>
            <w:shd w:val="clear" w:color="000000" w:fill="C0C0C0"/>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woda z wodociągów</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na 1 mieszkańca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m3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22,7</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22,4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22,0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23,2</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na 1 korzystającego / odbiorcę</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m3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2,6</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26,4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25,4</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26,9</w:t>
            </w:r>
          </w:p>
        </w:tc>
      </w:tr>
      <w:tr w:rsidR="00380986" w:rsidRPr="000B51C9" w:rsidTr="000B51C9">
        <w:trPr>
          <w:trHeight w:val="285"/>
        </w:trPr>
        <w:tc>
          <w:tcPr>
            <w:tcW w:w="8964" w:type="dxa"/>
            <w:gridSpan w:val="7"/>
            <w:shd w:val="clear" w:color="000000" w:fill="C0C0C0"/>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gaz z sieci</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na 1 mieszkańca</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m3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0,0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0,0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14,1</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12,8</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13,4</w:t>
            </w:r>
          </w:p>
        </w:tc>
      </w:tr>
      <w:tr w:rsidR="00380986" w:rsidRPr="000B51C9" w:rsidTr="000B51C9">
        <w:trPr>
          <w:trHeight w:val="285"/>
        </w:trPr>
        <w:tc>
          <w:tcPr>
            <w:tcW w:w="3990" w:type="dxa"/>
            <w:shd w:val="clear" w:color="auto" w:fill="F2F2F2"/>
            <w:noWrap/>
            <w:vAlign w:val="bottom"/>
            <w:hideMark/>
          </w:tcPr>
          <w:p w:rsidR="00380986" w:rsidRPr="000B51C9" w:rsidRDefault="00380986" w:rsidP="00380986">
            <w:pPr>
              <w:spacing w:after="0" w:line="240" w:lineRule="auto"/>
              <w:jc w:val="left"/>
              <w:rPr>
                <w:rFonts w:eastAsia="Times New Roman" w:cs="Arial"/>
                <w:szCs w:val="20"/>
                <w:lang w:eastAsia="pl-PL"/>
              </w:rPr>
            </w:pPr>
            <w:r w:rsidRPr="000B51C9">
              <w:rPr>
                <w:rFonts w:eastAsia="Times New Roman" w:cs="Arial"/>
                <w:szCs w:val="20"/>
                <w:lang w:eastAsia="pl-PL"/>
              </w:rPr>
              <w:t xml:space="preserve">        na 1 korzystającego / odbiorcę</w:t>
            </w:r>
          </w:p>
        </w:tc>
        <w:tc>
          <w:tcPr>
            <w:tcW w:w="1074" w:type="dxa"/>
            <w:shd w:val="clear" w:color="auto" w:fill="F2F2F2"/>
            <w:noWrap/>
            <w:vAlign w:val="bottom"/>
            <w:hideMark/>
          </w:tcPr>
          <w:p w:rsidR="00380986" w:rsidRPr="000B51C9" w:rsidRDefault="00380986" w:rsidP="00380986">
            <w:pPr>
              <w:spacing w:after="0" w:line="240" w:lineRule="auto"/>
              <w:jc w:val="center"/>
              <w:rPr>
                <w:rFonts w:eastAsia="Times New Roman" w:cs="Arial"/>
                <w:szCs w:val="20"/>
                <w:lang w:eastAsia="pl-PL"/>
              </w:rPr>
            </w:pPr>
            <w:r w:rsidRPr="000B51C9">
              <w:rPr>
                <w:rFonts w:eastAsia="Times New Roman" w:cs="Arial"/>
                <w:szCs w:val="20"/>
                <w:lang w:eastAsia="pl-PL"/>
              </w:rPr>
              <w:t>m3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0,0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0,0</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520,3</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446,2</w:t>
            </w:r>
          </w:p>
        </w:tc>
        <w:tc>
          <w:tcPr>
            <w:tcW w:w="780" w:type="dxa"/>
            <w:shd w:val="clear" w:color="auto" w:fill="F2F2F2"/>
            <w:noWrap/>
            <w:vAlign w:val="bottom"/>
            <w:hideMark/>
          </w:tcPr>
          <w:p w:rsidR="00380986" w:rsidRPr="000B51C9" w:rsidRDefault="00380986" w:rsidP="00380986">
            <w:pPr>
              <w:spacing w:after="0" w:line="240" w:lineRule="auto"/>
              <w:jc w:val="right"/>
              <w:rPr>
                <w:rFonts w:eastAsia="Times New Roman" w:cs="Arial"/>
                <w:szCs w:val="20"/>
                <w:lang w:eastAsia="pl-PL"/>
              </w:rPr>
            </w:pPr>
            <w:r w:rsidRPr="000B51C9">
              <w:rPr>
                <w:rFonts w:eastAsia="Times New Roman" w:cs="Arial"/>
                <w:szCs w:val="20"/>
                <w:lang w:eastAsia="pl-PL"/>
              </w:rPr>
              <w:t>456,3</w:t>
            </w:r>
          </w:p>
        </w:tc>
      </w:tr>
    </w:tbl>
    <w:p w:rsidR="002E6FB7" w:rsidRPr="000B51C9" w:rsidRDefault="002E6FB7" w:rsidP="000B51C9">
      <w:pPr>
        <w:spacing w:before="120" w:after="0"/>
        <w:jc w:val="left"/>
        <w:rPr>
          <w:rFonts w:cs="Arial"/>
          <w:i/>
          <w:color w:val="000000"/>
          <w:sz w:val="18"/>
          <w:szCs w:val="18"/>
        </w:rPr>
      </w:pPr>
      <w:r w:rsidRPr="000B51C9">
        <w:rPr>
          <w:rFonts w:cs="Arial"/>
          <w:i/>
          <w:color w:val="000000"/>
          <w:sz w:val="18"/>
          <w:szCs w:val="18"/>
        </w:rPr>
        <w:t>Źródło: Bank Danych Regionalnych, Główny Urząd Statystyczny, www.stat.gov.pl</w:t>
      </w:r>
    </w:p>
    <w:p w:rsidR="002E6FB7" w:rsidRPr="00380986" w:rsidRDefault="002E6FB7" w:rsidP="002E6FB7">
      <w:pPr>
        <w:spacing w:after="0"/>
        <w:rPr>
          <w:rFonts w:cs="Arial"/>
          <w:color w:val="000000"/>
          <w:szCs w:val="20"/>
        </w:rPr>
      </w:pPr>
    </w:p>
    <w:p w:rsidR="000B51C9" w:rsidRDefault="002E6FB7" w:rsidP="00792847">
      <w:pPr>
        <w:tabs>
          <w:tab w:val="left" w:pos="720"/>
        </w:tabs>
        <w:spacing w:after="0"/>
        <w:rPr>
          <w:rFonts w:cs="Arial"/>
          <w:color w:val="000000"/>
          <w:szCs w:val="20"/>
        </w:rPr>
      </w:pPr>
      <w:r w:rsidRPr="000B51C9">
        <w:rPr>
          <w:rFonts w:cs="Arial"/>
          <w:color w:val="000000"/>
          <w:szCs w:val="20"/>
        </w:rPr>
        <w:tab/>
      </w:r>
    </w:p>
    <w:p w:rsidR="000B51C9" w:rsidRPr="00380986" w:rsidRDefault="000B51C9" w:rsidP="000B51C9">
      <w:pPr>
        <w:spacing w:after="0"/>
        <w:rPr>
          <w:rFonts w:cs="Arial"/>
          <w:szCs w:val="20"/>
        </w:rPr>
      </w:pPr>
      <w:r w:rsidRPr="00380986">
        <w:rPr>
          <w:color w:val="FF0000"/>
          <w:szCs w:val="20"/>
        </w:rPr>
        <w:tab/>
      </w:r>
      <w:r w:rsidRPr="00380986">
        <w:rPr>
          <w:rFonts w:cs="Arial"/>
          <w:szCs w:val="20"/>
        </w:rPr>
        <w:t xml:space="preserve">W Gminie Starcza wszystkie miejscowości posiadają wodociągi, które zapewniają dostawę wody właściwej jakości, a w przypadku oddania do użytku nowej posesji brakujące przyłącza wykonywane są na bieżąco. </w:t>
      </w:r>
    </w:p>
    <w:p w:rsidR="002E6FB7" w:rsidRPr="000B51C9" w:rsidRDefault="000B51C9" w:rsidP="00792847">
      <w:pPr>
        <w:tabs>
          <w:tab w:val="left" w:pos="720"/>
        </w:tabs>
        <w:spacing w:after="0"/>
        <w:rPr>
          <w:rFonts w:cs="Arial"/>
          <w:color w:val="000000"/>
          <w:szCs w:val="20"/>
        </w:rPr>
      </w:pPr>
      <w:r>
        <w:rPr>
          <w:rFonts w:cs="Arial"/>
          <w:color w:val="000000"/>
          <w:szCs w:val="20"/>
        </w:rPr>
        <w:lastRenderedPageBreak/>
        <w:tab/>
      </w:r>
      <w:r w:rsidR="002E6FB7" w:rsidRPr="000B51C9">
        <w:rPr>
          <w:rFonts w:cs="Arial"/>
          <w:color w:val="000000"/>
          <w:szCs w:val="20"/>
        </w:rPr>
        <w:t>D</w:t>
      </w:r>
      <w:r>
        <w:rPr>
          <w:rFonts w:cs="Arial"/>
          <w:color w:val="000000"/>
          <w:szCs w:val="20"/>
        </w:rPr>
        <w:t xml:space="preserve">ługość sieci rozdzielczej w 2007r. wyniosła: 25,3 </w:t>
      </w:r>
      <w:r w:rsidR="002E6FB7" w:rsidRPr="000B51C9">
        <w:rPr>
          <w:rFonts w:cs="Arial"/>
          <w:color w:val="000000"/>
          <w:szCs w:val="20"/>
        </w:rPr>
        <w:t>km, natomiast liczba przyłąc</w:t>
      </w:r>
      <w:r w:rsidR="00DB1AA3">
        <w:rPr>
          <w:rFonts w:cs="Arial"/>
          <w:color w:val="000000"/>
          <w:szCs w:val="20"/>
        </w:rPr>
        <w:t>zy do budynków mieszkalnych: 660</w:t>
      </w:r>
      <w:r w:rsidR="002E6FB7" w:rsidRPr="000B51C9">
        <w:rPr>
          <w:rFonts w:cs="Arial"/>
          <w:color w:val="000000"/>
          <w:szCs w:val="20"/>
        </w:rPr>
        <w:t xml:space="preserve"> szt. Ludność gminy korzystająca z sieci wodociągowej: 2.3</w:t>
      </w:r>
      <w:r w:rsidR="00DB1AA3">
        <w:rPr>
          <w:rFonts w:cs="Arial"/>
          <w:color w:val="000000"/>
          <w:szCs w:val="20"/>
        </w:rPr>
        <w:t>46</w:t>
      </w:r>
      <w:r w:rsidR="002E6FB7" w:rsidRPr="000B51C9">
        <w:rPr>
          <w:rFonts w:cs="Arial"/>
          <w:color w:val="000000"/>
          <w:szCs w:val="20"/>
        </w:rPr>
        <w:t xml:space="preserve"> osób w 200</w:t>
      </w:r>
      <w:r w:rsidR="00DB1AA3">
        <w:rPr>
          <w:rFonts w:cs="Arial"/>
          <w:color w:val="000000"/>
          <w:szCs w:val="20"/>
        </w:rPr>
        <w:t>7r. (tj.</w:t>
      </w:r>
      <w:r w:rsidR="002E6FB7" w:rsidRPr="000B51C9">
        <w:rPr>
          <w:rFonts w:cs="Arial"/>
          <w:color w:val="000000"/>
          <w:szCs w:val="20"/>
        </w:rPr>
        <w:t xml:space="preserve"> 86</w:t>
      </w:r>
      <w:r w:rsidR="00DB1AA3">
        <w:rPr>
          <w:rFonts w:cs="Arial"/>
          <w:color w:val="000000"/>
          <w:szCs w:val="20"/>
        </w:rPr>
        <w:t>,5</w:t>
      </w:r>
      <w:r w:rsidR="002E6FB7" w:rsidRPr="000B51C9">
        <w:rPr>
          <w:rFonts w:cs="Arial"/>
          <w:color w:val="000000"/>
          <w:szCs w:val="20"/>
        </w:rPr>
        <w:t>% ogółu mieszkańców gminy).  Zużycie</w:t>
      </w:r>
      <w:r w:rsidR="00DB1AA3">
        <w:rPr>
          <w:rFonts w:cs="Arial"/>
          <w:color w:val="000000"/>
          <w:szCs w:val="20"/>
        </w:rPr>
        <w:t xml:space="preserve"> na 1 mieszkańca wody wyniosło: 23,2m3/rok.</w:t>
      </w:r>
      <w:r w:rsidR="002E6FB7" w:rsidRPr="000B51C9">
        <w:rPr>
          <w:rFonts w:cs="Arial"/>
          <w:color w:val="000000"/>
          <w:szCs w:val="20"/>
        </w:rPr>
        <w:t>.</w:t>
      </w:r>
    </w:p>
    <w:p w:rsidR="002E6FB7" w:rsidRPr="000B51C9" w:rsidRDefault="002E6FB7" w:rsidP="002E6FB7">
      <w:pPr>
        <w:spacing w:after="0"/>
        <w:ind w:firstLine="709"/>
        <w:rPr>
          <w:rFonts w:cs="Arial"/>
          <w:szCs w:val="20"/>
        </w:rPr>
      </w:pPr>
      <w:r w:rsidRPr="000B51C9">
        <w:rPr>
          <w:rFonts w:cs="Arial"/>
          <w:szCs w:val="20"/>
        </w:rPr>
        <w:t>W 2002 roku została oddana do użytku gminna oczyszczalnia ścieków w Rudniku Małym. Jest to mechaniczno – biologiczna oczyszczalnia ścieków typu SB – 300 o przepustowości do 330 m³/d. Pracuje ona na zasadzie strefowego osadu czynnego, tj. na drodze biologicznego usuwania zwiększonej ilości związków biogennych: fosforu i azotu.</w:t>
      </w:r>
    </w:p>
    <w:p w:rsidR="00DB1AA3" w:rsidRDefault="00DB1AA3" w:rsidP="00DB1AA3">
      <w:pPr>
        <w:pStyle w:val="Legenda"/>
        <w:jc w:val="left"/>
        <w:rPr>
          <w:rFonts w:cs="Arial"/>
          <w:color w:val="000000"/>
        </w:rPr>
      </w:pPr>
    </w:p>
    <w:p w:rsidR="00DB1AA3" w:rsidRPr="00DB1AA3" w:rsidRDefault="00DB1AA3" w:rsidP="00DB1AA3">
      <w:pPr>
        <w:pStyle w:val="Legenda"/>
        <w:jc w:val="left"/>
        <w:rPr>
          <w:rFonts w:cs="Arial"/>
        </w:rPr>
      </w:pPr>
      <w:bookmarkStart w:id="75" w:name="_Toc239735506"/>
      <w:r w:rsidRPr="00380986">
        <w:rPr>
          <w:rFonts w:cs="Arial"/>
          <w:color w:val="000000"/>
        </w:rPr>
        <w:t xml:space="preserve">Tablica </w:t>
      </w:r>
      <w:r w:rsidR="00F84C93" w:rsidRPr="00380986">
        <w:rPr>
          <w:rFonts w:cs="Arial"/>
          <w:color w:val="000000"/>
        </w:rPr>
        <w:fldChar w:fldCharType="begin"/>
      </w:r>
      <w:r w:rsidRPr="00380986">
        <w:rPr>
          <w:rFonts w:cs="Arial"/>
          <w:color w:val="000000"/>
        </w:rPr>
        <w:instrText xml:space="preserve"> SEQ Tablica \* ARABIC </w:instrText>
      </w:r>
      <w:r w:rsidR="00F84C93" w:rsidRPr="00380986">
        <w:rPr>
          <w:rFonts w:cs="Arial"/>
          <w:color w:val="000000"/>
        </w:rPr>
        <w:fldChar w:fldCharType="separate"/>
      </w:r>
      <w:r w:rsidR="000D2CCB">
        <w:rPr>
          <w:rFonts w:cs="Arial"/>
          <w:noProof/>
          <w:color w:val="000000"/>
        </w:rPr>
        <w:t>8</w:t>
      </w:r>
      <w:r w:rsidR="00F84C93" w:rsidRPr="00380986">
        <w:rPr>
          <w:rFonts w:cs="Arial"/>
          <w:color w:val="000000"/>
        </w:rPr>
        <w:fldChar w:fldCharType="end"/>
      </w:r>
      <w:r w:rsidRPr="00380986">
        <w:rPr>
          <w:rFonts w:cs="Arial"/>
          <w:color w:val="000000"/>
        </w:rPr>
        <w:t xml:space="preserve">. </w:t>
      </w:r>
      <w:r w:rsidRPr="00380986">
        <w:rPr>
          <w:rFonts w:cs="Arial"/>
        </w:rPr>
        <w:t xml:space="preserve"> Gminna Oczyszczalnia Ścieków w Starczy</w:t>
      </w:r>
      <w:bookmarkEnd w:id="75"/>
    </w:p>
    <w:p w:rsidR="00DB1AA3" w:rsidRPr="00380986" w:rsidRDefault="00657C55" w:rsidP="00DB1AA3">
      <w:pPr>
        <w:spacing w:after="0"/>
        <w:jc w:val="left"/>
        <w:rPr>
          <w:rFonts w:cs="Arial"/>
          <w:szCs w:val="20"/>
        </w:rPr>
      </w:pPr>
      <w:r>
        <w:rPr>
          <w:noProof/>
          <w:szCs w:val="20"/>
          <w:lang w:eastAsia="pl-PL"/>
        </w:rPr>
        <w:drawing>
          <wp:inline distT="0" distB="0" distL="0" distR="0">
            <wp:extent cx="4942205" cy="3712210"/>
            <wp:effectExtent l="19050" t="0" r="0" b="0"/>
            <wp:docPr id="9" name="Obraz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8"/>
                    <pic:cNvPicPr>
                      <a:picLocks noChangeAspect="1" noChangeArrowheads="1"/>
                    </pic:cNvPicPr>
                  </pic:nvPicPr>
                  <pic:blipFill>
                    <a:blip r:embed="rId27" cstate="print"/>
                    <a:srcRect/>
                    <a:stretch>
                      <a:fillRect/>
                    </a:stretch>
                  </pic:blipFill>
                  <pic:spPr bwMode="auto">
                    <a:xfrm>
                      <a:off x="0" y="0"/>
                      <a:ext cx="4942205" cy="3712210"/>
                    </a:xfrm>
                    <a:prstGeom prst="rect">
                      <a:avLst/>
                    </a:prstGeom>
                    <a:noFill/>
                    <a:ln w="9525">
                      <a:noFill/>
                      <a:miter lim="800000"/>
                      <a:headEnd/>
                      <a:tailEnd/>
                    </a:ln>
                  </pic:spPr>
                </pic:pic>
              </a:graphicData>
            </a:graphic>
          </wp:inline>
        </w:drawing>
      </w:r>
    </w:p>
    <w:p w:rsidR="00DB1AA3" w:rsidRPr="00380986" w:rsidRDefault="00DB1AA3" w:rsidP="00DB1AA3">
      <w:pPr>
        <w:spacing w:after="0"/>
        <w:jc w:val="left"/>
        <w:rPr>
          <w:rFonts w:cs="Arial"/>
          <w:i/>
          <w:szCs w:val="20"/>
        </w:rPr>
      </w:pPr>
      <w:r w:rsidRPr="00380986">
        <w:rPr>
          <w:rFonts w:cs="Arial"/>
          <w:i/>
          <w:szCs w:val="20"/>
        </w:rPr>
        <w:t>Źródło: www.starcza.friko.pl</w:t>
      </w:r>
    </w:p>
    <w:p w:rsidR="00380986" w:rsidRPr="00380986" w:rsidRDefault="00380986" w:rsidP="002E6FB7">
      <w:pPr>
        <w:tabs>
          <w:tab w:val="left" w:pos="720"/>
        </w:tabs>
        <w:spacing w:after="0"/>
        <w:rPr>
          <w:rFonts w:cs="Arial"/>
          <w:color w:val="000000"/>
          <w:szCs w:val="20"/>
        </w:rPr>
      </w:pPr>
    </w:p>
    <w:p w:rsidR="002E6FB7" w:rsidRPr="00380986" w:rsidRDefault="002E6FB7" w:rsidP="002E6FB7">
      <w:pPr>
        <w:tabs>
          <w:tab w:val="left" w:pos="720"/>
        </w:tabs>
        <w:spacing w:after="0"/>
        <w:rPr>
          <w:rFonts w:cs="Arial"/>
          <w:color w:val="000000"/>
          <w:szCs w:val="20"/>
        </w:rPr>
      </w:pPr>
      <w:r w:rsidRPr="00380986">
        <w:rPr>
          <w:rFonts w:cs="Arial"/>
          <w:color w:val="000000"/>
          <w:szCs w:val="20"/>
        </w:rPr>
        <w:tab/>
        <w:t>W Gminie Starcza długość czynn</w:t>
      </w:r>
      <w:r w:rsidR="00DB1AA3">
        <w:rPr>
          <w:rFonts w:cs="Arial"/>
          <w:color w:val="000000"/>
          <w:szCs w:val="20"/>
        </w:rPr>
        <w:t>ej kanalizacji sanitarnej w 2007</w:t>
      </w:r>
      <w:r w:rsidRPr="00380986">
        <w:rPr>
          <w:rFonts w:cs="Arial"/>
          <w:color w:val="000000"/>
          <w:szCs w:val="20"/>
        </w:rPr>
        <w:t>r. wyniosła: 20,6 km natomiast liczba przyłąc</w:t>
      </w:r>
      <w:r w:rsidR="00DB1AA3">
        <w:rPr>
          <w:rFonts w:cs="Arial"/>
          <w:color w:val="000000"/>
          <w:szCs w:val="20"/>
        </w:rPr>
        <w:t>zy do budynków mieszkalnych: 689</w:t>
      </w:r>
      <w:r w:rsidRPr="00380986">
        <w:rPr>
          <w:rFonts w:cs="Arial"/>
          <w:color w:val="000000"/>
          <w:szCs w:val="20"/>
        </w:rPr>
        <w:t xml:space="preserve"> szt. Liczba osób korzystają</w:t>
      </w:r>
      <w:r w:rsidR="00DB1AA3">
        <w:rPr>
          <w:rFonts w:cs="Arial"/>
          <w:color w:val="000000"/>
          <w:szCs w:val="20"/>
        </w:rPr>
        <w:t>ca z sieci kanalizacyjnej: 1.721 osób -</w:t>
      </w:r>
      <w:r w:rsidRPr="00380986">
        <w:rPr>
          <w:rFonts w:cs="Arial"/>
          <w:color w:val="000000"/>
          <w:szCs w:val="20"/>
        </w:rPr>
        <w:t xml:space="preserve"> 63</w:t>
      </w:r>
      <w:r w:rsidR="00DB1AA3">
        <w:rPr>
          <w:rFonts w:cs="Arial"/>
          <w:color w:val="000000"/>
          <w:szCs w:val="20"/>
        </w:rPr>
        <w:t>,5</w:t>
      </w:r>
      <w:r w:rsidRPr="00380986">
        <w:rPr>
          <w:rFonts w:cs="Arial"/>
          <w:color w:val="000000"/>
          <w:szCs w:val="20"/>
        </w:rPr>
        <w:t xml:space="preserve">% ogółu mieszkańców gminy. </w:t>
      </w:r>
    </w:p>
    <w:p w:rsidR="002E6FB7" w:rsidRPr="00380986" w:rsidRDefault="002E6FB7" w:rsidP="002E6FB7">
      <w:pPr>
        <w:spacing w:after="0"/>
        <w:rPr>
          <w:rFonts w:cs="Arial"/>
          <w:szCs w:val="20"/>
        </w:rPr>
      </w:pPr>
    </w:p>
    <w:p w:rsidR="002E6FB7" w:rsidRPr="00380986" w:rsidRDefault="002E6FB7" w:rsidP="002E6FB7">
      <w:pPr>
        <w:spacing w:after="0"/>
        <w:rPr>
          <w:rFonts w:cs="Arial"/>
          <w:szCs w:val="20"/>
        </w:rPr>
      </w:pPr>
    </w:p>
    <w:p w:rsidR="002E6FB7" w:rsidRPr="00DB1AA3" w:rsidRDefault="002E6FB7" w:rsidP="002E6FB7">
      <w:pPr>
        <w:pStyle w:val="Nagwek3"/>
        <w:spacing w:before="0" w:after="0"/>
        <w:ind w:firstLine="425"/>
        <w:rPr>
          <w:rFonts w:ascii="Arial" w:hAnsi="Arial" w:cs="Arial"/>
          <w:b w:val="0"/>
          <w:sz w:val="20"/>
          <w:szCs w:val="20"/>
        </w:rPr>
      </w:pPr>
      <w:bookmarkStart w:id="76" w:name="_Toc167960861"/>
      <w:bookmarkStart w:id="77" w:name="_Toc230492835"/>
      <w:bookmarkStart w:id="78" w:name="_Toc166993610"/>
      <w:bookmarkStart w:id="79" w:name="_Toc166996854"/>
      <w:bookmarkStart w:id="80" w:name="_Toc166996968"/>
      <w:bookmarkStart w:id="81" w:name="_Toc166997953"/>
      <w:r w:rsidRPr="00DB1AA3">
        <w:rPr>
          <w:rFonts w:ascii="Arial" w:hAnsi="Arial" w:cs="Arial"/>
          <w:b w:val="0"/>
          <w:sz w:val="20"/>
          <w:szCs w:val="20"/>
        </w:rPr>
        <w:t>System zaopatrzenia w energię elektryczną Gminy Starcza jest dobrze rozwinięty. W tym wypadku gmina prowadzi kontynuację uzupełnienia stanu istniejącego i zmierza w kierunku:</w:t>
      </w:r>
      <w:bookmarkEnd w:id="76"/>
      <w:bookmarkEnd w:id="77"/>
    </w:p>
    <w:p w:rsidR="002E6FB7" w:rsidRPr="00DB1AA3" w:rsidRDefault="002E6FB7" w:rsidP="00775D26">
      <w:pPr>
        <w:numPr>
          <w:ilvl w:val="1"/>
          <w:numId w:val="36"/>
        </w:numPr>
        <w:tabs>
          <w:tab w:val="clear" w:pos="1307"/>
        </w:tabs>
        <w:suppressAutoHyphens/>
        <w:spacing w:after="0"/>
        <w:ind w:left="426" w:hanging="426"/>
        <w:rPr>
          <w:rFonts w:cs="Arial"/>
          <w:szCs w:val="20"/>
        </w:rPr>
      </w:pPr>
      <w:r w:rsidRPr="00DB1AA3">
        <w:rPr>
          <w:rFonts w:cs="Arial"/>
          <w:szCs w:val="20"/>
        </w:rPr>
        <w:t>zapewnienia wszystkim mieszkańcom gminy i pozostałym odbiorcom niezawodnych dostaw mocy i energii elektrycznej o wymaganym standardzie,</w:t>
      </w:r>
    </w:p>
    <w:p w:rsidR="002E6FB7" w:rsidRPr="00DB1AA3" w:rsidRDefault="002E6FB7" w:rsidP="00775D26">
      <w:pPr>
        <w:numPr>
          <w:ilvl w:val="1"/>
          <w:numId w:val="36"/>
        </w:numPr>
        <w:tabs>
          <w:tab w:val="clear" w:pos="1307"/>
        </w:tabs>
        <w:suppressAutoHyphens/>
        <w:spacing w:after="0"/>
        <w:ind w:left="426" w:hanging="426"/>
        <w:rPr>
          <w:rFonts w:cs="Arial"/>
          <w:szCs w:val="20"/>
        </w:rPr>
      </w:pPr>
      <w:r w:rsidRPr="00DB1AA3">
        <w:rPr>
          <w:rFonts w:cs="Arial"/>
          <w:szCs w:val="20"/>
        </w:rPr>
        <w:t>zaspokojenia przyszłych potrzeb, wynikających z rzeczywistego rozwoju przestrzennego gminy i jej aktywizacji gospodarczej,</w:t>
      </w:r>
    </w:p>
    <w:p w:rsidR="002E6FB7" w:rsidRPr="00DB1AA3" w:rsidRDefault="002E6FB7" w:rsidP="00775D26">
      <w:pPr>
        <w:numPr>
          <w:ilvl w:val="1"/>
          <w:numId w:val="36"/>
        </w:numPr>
        <w:tabs>
          <w:tab w:val="clear" w:pos="1307"/>
        </w:tabs>
        <w:suppressAutoHyphens/>
        <w:spacing w:after="0"/>
        <w:ind w:left="426" w:hanging="426"/>
        <w:rPr>
          <w:rFonts w:cs="Arial"/>
          <w:szCs w:val="20"/>
        </w:rPr>
      </w:pPr>
      <w:r w:rsidRPr="00DB1AA3">
        <w:rPr>
          <w:rFonts w:cs="Arial"/>
          <w:szCs w:val="20"/>
        </w:rPr>
        <w:lastRenderedPageBreak/>
        <w:t>minimalizacji kosztów ponoszonych przez gminę na oświetlenie miejsc publicznych, ulic, placów, dróg znajdujących się na terenie gminy i stanowiących mienie komunalne,</w:t>
      </w:r>
    </w:p>
    <w:p w:rsidR="002E6FB7" w:rsidRPr="00DB1AA3" w:rsidRDefault="002E6FB7" w:rsidP="00775D26">
      <w:pPr>
        <w:numPr>
          <w:ilvl w:val="1"/>
          <w:numId w:val="36"/>
        </w:numPr>
        <w:tabs>
          <w:tab w:val="clear" w:pos="1307"/>
        </w:tabs>
        <w:suppressAutoHyphens/>
        <w:spacing w:after="0"/>
        <w:ind w:left="426" w:hanging="426"/>
        <w:rPr>
          <w:rFonts w:cs="Arial"/>
          <w:szCs w:val="20"/>
        </w:rPr>
      </w:pPr>
      <w:r w:rsidRPr="00DB1AA3">
        <w:rPr>
          <w:rFonts w:cs="Arial"/>
          <w:szCs w:val="20"/>
        </w:rPr>
        <w:t>ograniczenia wpływu elektroenergetycznych linii elektrycznych na dostępność terenu na różne cele inwestycyjne.</w:t>
      </w:r>
    </w:p>
    <w:p w:rsidR="002E6FB7" w:rsidRPr="00380986" w:rsidRDefault="002E6FB7" w:rsidP="002E6FB7">
      <w:pPr>
        <w:spacing w:after="0"/>
        <w:ind w:firstLine="426"/>
        <w:rPr>
          <w:rFonts w:cs="Arial"/>
          <w:szCs w:val="20"/>
        </w:rPr>
      </w:pPr>
      <w:r w:rsidRPr="00DB1AA3">
        <w:rPr>
          <w:rFonts w:cs="Arial"/>
          <w:szCs w:val="20"/>
        </w:rPr>
        <w:t>Obszary o przewidywanym skokowym wzroście zapotrzebowania na dostawy mocy i energii</w:t>
      </w:r>
      <w:r w:rsidRPr="00380986">
        <w:rPr>
          <w:rFonts w:cs="Arial"/>
          <w:szCs w:val="20"/>
        </w:rPr>
        <w:t xml:space="preserve"> elektrycznej to strefa rozwoju specjalistycznej działalności usługowej i gospodarczej oraz strefa potencjalnego rozwoju układu osadniczego. Obszary, na których oczekuje się bardziej równomiernego przyrostu zapotrzebowania, to pozostałe obszary położone w strefie kształtowania układu osadniczego.</w:t>
      </w:r>
    </w:p>
    <w:p w:rsidR="002E6FB7" w:rsidRPr="00380986" w:rsidRDefault="002E6FB7" w:rsidP="002E6FB7">
      <w:pPr>
        <w:spacing w:after="0"/>
        <w:rPr>
          <w:rFonts w:cs="Arial"/>
          <w:szCs w:val="20"/>
        </w:rPr>
      </w:pPr>
      <w:bookmarkStart w:id="82" w:name="_Toc166993611"/>
      <w:bookmarkStart w:id="83" w:name="_Toc166996855"/>
      <w:bookmarkStart w:id="84" w:name="_Toc166996969"/>
      <w:bookmarkStart w:id="85" w:name="_Toc166997954"/>
      <w:bookmarkEnd w:id="78"/>
      <w:bookmarkEnd w:id="79"/>
      <w:bookmarkEnd w:id="80"/>
      <w:bookmarkEnd w:id="81"/>
    </w:p>
    <w:p w:rsidR="002E6FB7" w:rsidRDefault="002E6FB7" w:rsidP="00380986">
      <w:pPr>
        <w:spacing w:after="0"/>
        <w:rPr>
          <w:rFonts w:cs="Arial"/>
          <w:color w:val="000000"/>
          <w:szCs w:val="20"/>
        </w:rPr>
      </w:pPr>
      <w:r w:rsidRPr="00380986">
        <w:rPr>
          <w:rFonts w:cs="Arial"/>
          <w:color w:val="000000"/>
          <w:szCs w:val="20"/>
        </w:rPr>
        <w:tab/>
        <w:t xml:space="preserve">Długość </w:t>
      </w:r>
      <w:r w:rsidR="00DB1AA3">
        <w:rPr>
          <w:rFonts w:cs="Arial"/>
          <w:color w:val="000000"/>
          <w:szCs w:val="20"/>
        </w:rPr>
        <w:t xml:space="preserve">gazowej </w:t>
      </w:r>
      <w:r w:rsidRPr="00380986">
        <w:rPr>
          <w:rFonts w:cs="Arial"/>
          <w:color w:val="000000"/>
          <w:szCs w:val="20"/>
        </w:rPr>
        <w:t xml:space="preserve">sieci czynnej sieci rozdzielczej wynosi w gminie </w:t>
      </w:r>
      <w:smartTag w:uri="urn:schemas-microsoft-com:office:smarttags" w:element="metricconverter">
        <w:smartTagPr>
          <w:attr w:name="ProductID" w:val="7,1 km"/>
        </w:smartTagPr>
        <w:r w:rsidRPr="00380986">
          <w:rPr>
            <w:rFonts w:cs="Arial"/>
            <w:color w:val="000000"/>
            <w:szCs w:val="20"/>
          </w:rPr>
          <w:t>7,1 km</w:t>
        </w:r>
      </w:smartTag>
      <w:r w:rsidR="00DB1AA3">
        <w:rPr>
          <w:rFonts w:cs="Arial"/>
          <w:color w:val="000000"/>
          <w:szCs w:val="20"/>
        </w:rPr>
        <w:t>. W 2007</w:t>
      </w:r>
      <w:r w:rsidRPr="00380986">
        <w:rPr>
          <w:rFonts w:cs="Arial"/>
          <w:color w:val="000000"/>
          <w:szCs w:val="20"/>
        </w:rPr>
        <w:t>r. liczba czynnych p</w:t>
      </w:r>
      <w:r w:rsidR="00DB1AA3">
        <w:rPr>
          <w:rFonts w:cs="Arial"/>
          <w:color w:val="000000"/>
          <w:szCs w:val="20"/>
        </w:rPr>
        <w:t>ołączeń do budynków wynosiła: 87</w:t>
      </w:r>
      <w:r w:rsidRPr="00380986">
        <w:rPr>
          <w:rFonts w:cs="Arial"/>
          <w:color w:val="000000"/>
          <w:szCs w:val="20"/>
        </w:rPr>
        <w:t xml:space="preserve"> szt, </w:t>
      </w:r>
      <w:r w:rsidR="00DB1AA3">
        <w:rPr>
          <w:rFonts w:cs="Arial"/>
          <w:color w:val="000000"/>
          <w:szCs w:val="20"/>
        </w:rPr>
        <w:t xml:space="preserve">W 2007r. zużyto: 13,4 m3 gazu na 1 odbiorcę. </w:t>
      </w:r>
      <w:r w:rsidRPr="00380986">
        <w:rPr>
          <w:rFonts w:cs="Arial"/>
          <w:color w:val="000000"/>
          <w:szCs w:val="20"/>
        </w:rPr>
        <w:t xml:space="preserve">Liczba osób korzystających z sieci gazowej wyniosła: </w:t>
      </w:r>
      <w:r w:rsidR="00DB1AA3">
        <w:rPr>
          <w:rFonts w:cs="Arial"/>
          <w:color w:val="000000"/>
          <w:szCs w:val="20"/>
        </w:rPr>
        <w:t xml:space="preserve">257 osób – tj. 9,5 </w:t>
      </w:r>
      <w:r w:rsidRPr="00380986">
        <w:rPr>
          <w:rFonts w:cs="Arial"/>
          <w:color w:val="000000"/>
          <w:szCs w:val="20"/>
        </w:rPr>
        <w:t>%</w:t>
      </w:r>
      <w:r w:rsidR="00DB1AA3">
        <w:rPr>
          <w:rFonts w:cs="Arial"/>
          <w:color w:val="000000"/>
          <w:szCs w:val="20"/>
        </w:rPr>
        <w:t xml:space="preserve"> mieszkańców.</w:t>
      </w:r>
      <w:r w:rsidRPr="00380986">
        <w:rPr>
          <w:rFonts w:cs="Arial"/>
          <w:color w:val="000000"/>
          <w:szCs w:val="20"/>
        </w:rPr>
        <w:t xml:space="preserve"> </w:t>
      </w:r>
      <w:bookmarkEnd w:id="82"/>
      <w:bookmarkEnd w:id="83"/>
      <w:bookmarkEnd w:id="84"/>
      <w:bookmarkEnd w:id="85"/>
    </w:p>
    <w:p w:rsidR="00DB1AA3" w:rsidRPr="00380986" w:rsidRDefault="00DB1AA3" w:rsidP="00380986">
      <w:pPr>
        <w:spacing w:after="0"/>
        <w:rPr>
          <w:b/>
          <w:color w:val="000000"/>
          <w:szCs w:val="20"/>
          <w:u w:val="single"/>
        </w:rPr>
      </w:pPr>
    </w:p>
    <w:p w:rsidR="002E6FB7" w:rsidRPr="00380986" w:rsidRDefault="002E6FB7" w:rsidP="00380986">
      <w:pPr>
        <w:pStyle w:val="Tekstpodstawowy"/>
        <w:suppressAutoHyphens w:val="0"/>
        <w:spacing w:after="0" w:line="360" w:lineRule="auto"/>
        <w:ind w:firstLine="709"/>
        <w:jc w:val="both"/>
        <w:rPr>
          <w:rFonts w:ascii="Arial" w:hAnsi="Arial" w:cs="Arial"/>
          <w:sz w:val="20"/>
          <w:szCs w:val="20"/>
        </w:rPr>
      </w:pPr>
      <w:r w:rsidRPr="00380986">
        <w:rPr>
          <w:rFonts w:ascii="Arial" w:hAnsi="Arial" w:cs="Arial"/>
          <w:sz w:val="20"/>
          <w:szCs w:val="20"/>
        </w:rPr>
        <w:t>Na terenie Gminy Starcza nie ma wysypiska śmieci i w planach do 2015 roku nie przewiduje się takiej inwestycji.</w:t>
      </w:r>
    </w:p>
    <w:p w:rsidR="002E6FB7" w:rsidRPr="00380986" w:rsidRDefault="002E6FB7" w:rsidP="002E6FB7">
      <w:pPr>
        <w:pStyle w:val="Tekstpodstawowy"/>
        <w:suppressAutoHyphens w:val="0"/>
        <w:spacing w:after="0" w:line="360" w:lineRule="auto"/>
        <w:ind w:firstLine="709"/>
        <w:rPr>
          <w:rFonts w:ascii="Arial" w:hAnsi="Arial" w:cs="Arial"/>
          <w:sz w:val="20"/>
          <w:szCs w:val="20"/>
        </w:rPr>
      </w:pPr>
      <w:r w:rsidRPr="00380986">
        <w:rPr>
          <w:rFonts w:ascii="Arial" w:hAnsi="Arial" w:cs="Arial"/>
          <w:sz w:val="20"/>
          <w:szCs w:val="20"/>
        </w:rPr>
        <w:t>Gmina Starcza wydała zezwolenie dla sześciu firm na świadczenie usług w zakresie usuwania odpadów komunalnych stałych z wywozem na wysypisko w Młynku – Sobuczynie i ten stan (wywóz śmieci przez uprawnione firmy) pozostanie przynajmniej do 2015 roku.</w:t>
      </w:r>
    </w:p>
    <w:p w:rsidR="002E6FB7" w:rsidRPr="00380986" w:rsidRDefault="002E6FB7" w:rsidP="002E6FB7">
      <w:pPr>
        <w:spacing w:after="0"/>
        <w:rPr>
          <w:rFonts w:cs="Arial"/>
          <w:b/>
          <w:bCs/>
          <w:i/>
          <w:iCs/>
          <w:szCs w:val="20"/>
          <w:u w:val="single"/>
        </w:rPr>
      </w:pPr>
    </w:p>
    <w:p w:rsidR="002E6FB7" w:rsidRPr="00DB1AA3" w:rsidRDefault="002E6FB7" w:rsidP="00DB1AA3">
      <w:pPr>
        <w:pStyle w:val="Nagwek3"/>
        <w:spacing w:before="0" w:after="0"/>
        <w:rPr>
          <w:i/>
          <w:iCs/>
          <w:sz w:val="20"/>
          <w:szCs w:val="20"/>
          <w:u w:val="single"/>
        </w:rPr>
      </w:pPr>
      <w:bookmarkStart w:id="86" w:name="_Toc167960864"/>
      <w:bookmarkStart w:id="87" w:name="_Toc230492836"/>
      <w:r w:rsidRPr="00380986">
        <w:rPr>
          <w:i/>
          <w:iCs/>
          <w:sz w:val="20"/>
          <w:szCs w:val="20"/>
          <w:u w:val="single"/>
        </w:rPr>
        <w:t>Identyfikacja problemów</w:t>
      </w:r>
      <w:bookmarkEnd w:id="86"/>
      <w:bookmarkEnd w:id="87"/>
    </w:p>
    <w:p w:rsidR="002E6FB7" w:rsidRPr="00380986" w:rsidRDefault="002E6FB7" w:rsidP="00775D26">
      <w:pPr>
        <w:numPr>
          <w:ilvl w:val="0"/>
          <w:numId w:val="21"/>
        </w:numPr>
        <w:suppressAutoHyphens/>
        <w:spacing w:after="0"/>
        <w:rPr>
          <w:rFonts w:cs="Arial"/>
          <w:b/>
          <w:szCs w:val="20"/>
        </w:rPr>
      </w:pPr>
      <w:r w:rsidRPr="00380986">
        <w:rPr>
          <w:rFonts w:cs="Arial"/>
          <w:b/>
          <w:szCs w:val="20"/>
        </w:rPr>
        <w:t xml:space="preserve">Degradacja terenów i obiektów powojskowych i poprzemysłowych, </w:t>
      </w:r>
    </w:p>
    <w:p w:rsidR="002E6FB7" w:rsidRPr="00380986" w:rsidRDefault="002E6FB7" w:rsidP="00775D26">
      <w:pPr>
        <w:numPr>
          <w:ilvl w:val="0"/>
          <w:numId w:val="21"/>
        </w:numPr>
        <w:tabs>
          <w:tab w:val="left" w:pos="780"/>
        </w:tabs>
        <w:suppressAutoHyphens/>
        <w:spacing w:after="0"/>
        <w:rPr>
          <w:rFonts w:cs="Arial"/>
          <w:b/>
          <w:szCs w:val="20"/>
        </w:rPr>
      </w:pPr>
      <w:r w:rsidRPr="00380986">
        <w:rPr>
          <w:rFonts w:cs="Arial"/>
          <w:b/>
          <w:szCs w:val="20"/>
        </w:rPr>
        <w:t>Zły stan substancji architektonicznej przede wszystkim budynków, w tym zabytków kulturowych i turystycznych,</w:t>
      </w:r>
    </w:p>
    <w:p w:rsidR="002E6FB7" w:rsidRPr="00380986" w:rsidRDefault="002E6FB7" w:rsidP="00775D26">
      <w:pPr>
        <w:numPr>
          <w:ilvl w:val="0"/>
          <w:numId w:val="21"/>
        </w:numPr>
        <w:tabs>
          <w:tab w:val="left" w:pos="284"/>
        </w:tabs>
        <w:suppressAutoHyphens/>
        <w:spacing w:after="0"/>
        <w:rPr>
          <w:rFonts w:cs="Arial"/>
          <w:b/>
          <w:szCs w:val="20"/>
        </w:rPr>
      </w:pPr>
      <w:r w:rsidRPr="00380986">
        <w:rPr>
          <w:rFonts w:cs="Arial"/>
          <w:b/>
          <w:szCs w:val="20"/>
        </w:rPr>
        <w:t>Niskie i ograniczone nakłady na inwestycje i modernizację obiektów kulturalnych oraz rekreacyjno – wypoczynkowych,</w:t>
      </w:r>
    </w:p>
    <w:p w:rsidR="002E6FB7" w:rsidRPr="00380986" w:rsidRDefault="002E6FB7" w:rsidP="00775D26">
      <w:pPr>
        <w:numPr>
          <w:ilvl w:val="0"/>
          <w:numId w:val="21"/>
        </w:numPr>
        <w:tabs>
          <w:tab w:val="left" w:pos="284"/>
          <w:tab w:val="left" w:pos="360"/>
        </w:tabs>
        <w:suppressAutoHyphens/>
        <w:spacing w:after="0"/>
        <w:rPr>
          <w:rFonts w:cs="Arial"/>
          <w:b/>
          <w:szCs w:val="20"/>
        </w:rPr>
      </w:pPr>
      <w:r w:rsidRPr="00380986">
        <w:rPr>
          <w:rFonts w:cs="Arial"/>
          <w:b/>
          <w:szCs w:val="20"/>
        </w:rPr>
        <w:t>Niewłaściwe zabezpieczenie obiektów dziedzictwa kulturowego lub jego brak,</w:t>
      </w:r>
    </w:p>
    <w:p w:rsidR="002E6FB7" w:rsidRPr="00380986" w:rsidRDefault="002E6FB7" w:rsidP="00775D26">
      <w:pPr>
        <w:numPr>
          <w:ilvl w:val="0"/>
          <w:numId w:val="21"/>
        </w:numPr>
        <w:tabs>
          <w:tab w:val="left" w:pos="284"/>
          <w:tab w:val="left" w:pos="360"/>
        </w:tabs>
        <w:suppressAutoHyphens/>
        <w:spacing w:after="0"/>
        <w:rPr>
          <w:rFonts w:cs="Arial"/>
          <w:b/>
          <w:szCs w:val="20"/>
        </w:rPr>
      </w:pPr>
      <w:r w:rsidRPr="00380986">
        <w:rPr>
          <w:rFonts w:cs="Arial"/>
          <w:b/>
          <w:szCs w:val="20"/>
        </w:rPr>
        <w:t>Niewystarczająca, słaba ekspozycja, oznakowanie i promocja obiektów kultury i turystyki,</w:t>
      </w:r>
    </w:p>
    <w:p w:rsidR="002E6FB7" w:rsidRPr="00380986" w:rsidRDefault="002E6FB7" w:rsidP="00775D26">
      <w:pPr>
        <w:numPr>
          <w:ilvl w:val="0"/>
          <w:numId w:val="21"/>
        </w:numPr>
        <w:tabs>
          <w:tab w:val="left" w:pos="284"/>
        </w:tabs>
        <w:suppressAutoHyphens/>
        <w:spacing w:after="0"/>
        <w:rPr>
          <w:rFonts w:cs="Arial"/>
          <w:b/>
          <w:szCs w:val="20"/>
        </w:rPr>
      </w:pPr>
      <w:r w:rsidRPr="00380986">
        <w:rPr>
          <w:rFonts w:cs="Arial"/>
          <w:b/>
          <w:szCs w:val="20"/>
        </w:rPr>
        <w:t>Słaby rozwój lub niezadowalający stan infrastruktury technicznej i drogowej, brak miejsc parkingowych o odpowiednim standardzie,</w:t>
      </w:r>
    </w:p>
    <w:p w:rsidR="002E6FB7" w:rsidRPr="00380986" w:rsidRDefault="002E6FB7" w:rsidP="00775D26">
      <w:pPr>
        <w:numPr>
          <w:ilvl w:val="0"/>
          <w:numId w:val="21"/>
        </w:numPr>
        <w:tabs>
          <w:tab w:val="left" w:pos="780"/>
        </w:tabs>
        <w:suppressAutoHyphens/>
        <w:spacing w:after="0"/>
        <w:rPr>
          <w:rFonts w:cs="Arial"/>
          <w:b/>
          <w:szCs w:val="20"/>
        </w:rPr>
      </w:pPr>
      <w:r w:rsidRPr="00380986">
        <w:rPr>
          <w:rFonts w:cs="Arial"/>
          <w:b/>
          <w:szCs w:val="20"/>
        </w:rPr>
        <w:t>Konieczność kontynuacji rozwoju i modernizacji sieci wodociągowej i kanalizacyjnej,</w:t>
      </w:r>
    </w:p>
    <w:p w:rsidR="002E6FB7" w:rsidRPr="00380986" w:rsidRDefault="002E6FB7" w:rsidP="00775D26">
      <w:pPr>
        <w:numPr>
          <w:ilvl w:val="0"/>
          <w:numId w:val="21"/>
        </w:numPr>
        <w:tabs>
          <w:tab w:val="left" w:pos="284"/>
        </w:tabs>
        <w:suppressAutoHyphens/>
        <w:spacing w:after="0"/>
        <w:rPr>
          <w:rFonts w:cs="Arial"/>
          <w:b/>
          <w:szCs w:val="20"/>
        </w:rPr>
      </w:pPr>
      <w:r w:rsidRPr="00380986">
        <w:rPr>
          <w:rFonts w:cs="Arial"/>
          <w:b/>
          <w:szCs w:val="20"/>
        </w:rPr>
        <w:t>Degradacja środowiska naturalnego, w tym terenów zielonych.</w:t>
      </w:r>
    </w:p>
    <w:p w:rsidR="002E6FB7" w:rsidRPr="00380986" w:rsidRDefault="002E6FB7" w:rsidP="002E6FB7">
      <w:pPr>
        <w:tabs>
          <w:tab w:val="left" w:pos="284"/>
        </w:tabs>
        <w:spacing w:after="0"/>
        <w:rPr>
          <w:rFonts w:cs="Arial"/>
          <w:b/>
          <w:szCs w:val="20"/>
        </w:rPr>
      </w:pPr>
    </w:p>
    <w:p w:rsidR="008A4372" w:rsidRDefault="008A4372" w:rsidP="002E6FB7">
      <w:pPr>
        <w:pStyle w:val="Nagwek2"/>
        <w:spacing w:before="0"/>
        <w:rPr>
          <w:sz w:val="28"/>
          <w:szCs w:val="28"/>
        </w:rPr>
      </w:pPr>
      <w:bookmarkStart w:id="88" w:name="_Toc167960865"/>
      <w:bookmarkStart w:id="89" w:name="_Toc230492837"/>
    </w:p>
    <w:p w:rsidR="002E6FB7" w:rsidRPr="00DB1AA3" w:rsidRDefault="00DB1AA3" w:rsidP="002E6FB7">
      <w:pPr>
        <w:pStyle w:val="Nagwek2"/>
        <w:spacing w:before="0"/>
        <w:rPr>
          <w:sz w:val="28"/>
          <w:szCs w:val="28"/>
        </w:rPr>
      </w:pPr>
      <w:r w:rsidRPr="00DB1AA3">
        <w:rPr>
          <w:sz w:val="28"/>
          <w:szCs w:val="28"/>
        </w:rPr>
        <w:t>1.</w:t>
      </w:r>
      <w:r w:rsidR="002E6FB7" w:rsidRPr="00DB1AA3">
        <w:rPr>
          <w:sz w:val="28"/>
          <w:szCs w:val="28"/>
        </w:rPr>
        <w:t>2. Gospodarka</w:t>
      </w:r>
      <w:bookmarkEnd w:id="88"/>
      <w:bookmarkEnd w:id="89"/>
    </w:p>
    <w:p w:rsidR="002E6FB7" w:rsidRPr="00380986" w:rsidRDefault="002E6FB7" w:rsidP="002E6FB7">
      <w:pPr>
        <w:pStyle w:val="Nagwek2"/>
        <w:spacing w:before="0"/>
        <w:rPr>
          <w:sz w:val="20"/>
          <w:szCs w:val="20"/>
        </w:rPr>
      </w:pPr>
    </w:p>
    <w:p w:rsidR="002E6FB7" w:rsidRPr="002C089D" w:rsidRDefault="00DB1AA3" w:rsidP="002C089D">
      <w:pPr>
        <w:pStyle w:val="Nagwek3"/>
        <w:rPr>
          <w:sz w:val="24"/>
          <w:szCs w:val="24"/>
        </w:rPr>
      </w:pPr>
      <w:bookmarkStart w:id="90" w:name="_Toc230492838"/>
      <w:r w:rsidRPr="002C089D">
        <w:rPr>
          <w:sz w:val="24"/>
          <w:szCs w:val="24"/>
        </w:rPr>
        <w:t>1.</w:t>
      </w:r>
      <w:r w:rsidR="002E6FB7" w:rsidRPr="002C089D">
        <w:rPr>
          <w:sz w:val="24"/>
          <w:szCs w:val="24"/>
        </w:rPr>
        <w:t>2.1. Podmioty gospodarcze w danych sektorach</w:t>
      </w:r>
      <w:bookmarkEnd w:id="90"/>
    </w:p>
    <w:p w:rsidR="002E6FB7" w:rsidRPr="00380986" w:rsidRDefault="002E6FB7" w:rsidP="002E6FB7">
      <w:pPr>
        <w:pStyle w:val="WW-Legenda"/>
        <w:keepNext/>
        <w:spacing w:line="360" w:lineRule="auto"/>
        <w:rPr>
          <w:rFonts w:ascii="Arial" w:hAnsi="Arial" w:cs="Arial"/>
        </w:rPr>
      </w:pPr>
    </w:p>
    <w:p w:rsidR="002E6FB7" w:rsidRPr="00380986" w:rsidRDefault="002E6FB7" w:rsidP="002E6FB7">
      <w:pPr>
        <w:spacing w:after="0"/>
        <w:rPr>
          <w:szCs w:val="20"/>
        </w:rPr>
      </w:pPr>
    </w:p>
    <w:p w:rsidR="002E6FB7" w:rsidRPr="00380986" w:rsidRDefault="002E6FB7" w:rsidP="00DB1AA3">
      <w:pPr>
        <w:pStyle w:val="Legenda"/>
        <w:spacing w:line="240" w:lineRule="auto"/>
        <w:jc w:val="left"/>
        <w:rPr>
          <w:rFonts w:cs="Arial"/>
          <w:i/>
        </w:rPr>
      </w:pPr>
      <w:bookmarkStart w:id="91" w:name="_Toc168041700"/>
      <w:bookmarkStart w:id="92" w:name="_Toc239735507"/>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9</w:t>
      </w:r>
      <w:r w:rsidR="00F84C93" w:rsidRPr="00380986">
        <w:rPr>
          <w:rFonts w:cs="Arial"/>
        </w:rPr>
        <w:fldChar w:fldCharType="end"/>
      </w:r>
      <w:r w:rsidRPr="00380986">
        <w:rPr>
          <w:rFonts w:cs="Arial"/>
        </w:rPr>
        <w:t>. Podmioty gospodarki narodowej zarejestrowane w rejestrze REGON wg sektorów własnościowych</w:t>
      </w:r>
      <w:bookmarkEnd w:id="91"/>
      <w:bookmarkEnd w:id="92"/>
    </w:p>
    <w:tbl>
      <w:tblPr>
        <w:tblW w:w="9073"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3990"/>
        <w:gridCol w:w="1033"/>
        <w:gridCol w:w="810"/>
        <w:gridCol w:w="810"/>
        <w:gridCol w:w="810"/>
        <w:gridCol w:w="810"/>
        <w:gridCol w:w="810"/>
      </w:tblGrid>
      <w:tr w:rsidR="00DB1AA3" w:rsidRPr="006B2503" w:rsidTr="00AA5097">
        <w:trPr>
          <w:trHeight w:val="285"/>
        </w:trPr>
        <w:tc>
          <w:tcPr>
            <w:tcW w:w="3990" w:type="dxa"/>
            <w:shd w:val="clear" w:color="auto" w:fill="B8CCE4"/>
            <w:noWrap/>
            <w:vAlign w:val="center"/>
            <w:hideMark/>
          </w:tcPr>
          <w:p w:rsidR="00DB1AA3" w:rsidRPr="006B2503" w:rsidRDefault="00DB1AA3" w:rsidP="00DB1AA3">
            <w:pPr>
              <w:spacing w:after="0" w:line="240" w:lineRule="auto"/>
              <w:jc w:val="center"/>
              <w:rPr>
                <w:rFonts w:eastAsia="Times New Roman" w:cs="Arial"/>
                <w:b/>
                <w:bCs/>
                <w:szCs w:val="20"/>
                <w:lang w:eastAsia="pl-PL"/>
              </w:rPr>
            </w:pPr>
            <w:r w:rsidRPr="006B2503">
              <w:rPr>
                <w:rFonts w:eastAsia="Times New Roman" w:cs="Arial"/>
                <w:b/>
                <w:bCs/>
                <w:szCs w:val="20"/>
                <w:lang w:eastAsia="pl-PL"/>
              </w:rPr>
              <w:t>Wyszczególnienie</w:t>
            </w:r>
          </w:p>
        </w:tc>
        <w:tc>
          <w:tcPr>
            <w:tcW w:w="1033" w:type="dxa"/>
            <w:shd w:val="clear" w:color="auto" w:fill="B8CCE4"/>
            <w:noWrap/>
            <w:vAlign w:val="center"/>
            <w:hideMark/>
          </w:tcPr>
          <w:p w:rsidR="00DB1AA3" w:rsidRPr="006B2503" w:rsidRDefault="00DB1AA3" w:rsidP="00DB1AA3">
            <w:pPr>
              <w:spacing w:after="0" w:line="240" w:lineRule="auto"/>
              <w:jc w:val="center"/>
              <w:rPr>
                <w:rFonts w:eastAsia="Times New Roman" w:cs="Arial"/>
                <w:b/>
                <w:bCs/>
                <w:szCs w:val="20"/>
                <w:lang w:eastAsia="pl-PL"/>
              </w:rPr>
            </w:pPr>
            <w:r w:rsidRPr="006B2503">
              <w:rPr>
                <w:rFonts w:eastAsia="Times New Roman" w:cs="Arial"/>
                <w:b/>
                <w:bCs/>
                <w:szCs w:val="20"/>
                <w:lang w:eastAsia="pl-PL"/>
              </w:rPr>
              <w:t>J. m.</w:t>
            </w:r>
          </w:p>
        </w:tc>
        <w:tc>
          <w:tcPr>
            <w:tcW w:w="810" w:type="dxa"/>
            <w:shd w:val="clear" w:color="auto" w:fill="B8CCE4"/>
            <w:noWrap/>
            <w:vAlign w:val="center"/>
            <w:hideMark/>
          </w:tcPr>
          <w:p w:rsidR="00DB1AA3" w:rsidRPr="006B2503" w:rsidRDefault="00DB1AA3" w:rsidP="00DB1AA3">
            <w:pPr>
              <w:spacing w:after="0" w:line="240" w:lineRule="auto"/>
              <w:jc w:val="center"/>
              <w:rPr>
                <w:rFonts w:eastAsia="Times New Roman" w:cs="Arial"/>
                <w:b/>
                <w:bCs/>
                <w:szCs w:val="20"/>
                <w:lang w:eastAsia="pl-PL"/>
              </w:rPr>
            </w:pPr>
            <w:r w:rsidRPr="006B2503">
              <w:rPr>
                <w:rFonts w:eastAsia="Times New Roman" w:cs="Arial"/>
                <w:b/>
                <w:bCs/>
                <w:szCs w:val="20"/>
                <w:lang w:eastAsia="pl-PL"/>
              </w:rPr>
              <w:t>2003</w:t>
            </w:r>
          </w:p>
        </w:tc>
        <w:tc>
          <w:tcPr>
            <w:tcW w:w="810" w:type="dxa"/>
            <w:shd w:val="clear" w:color="auto" w:fill="B8CCE4"/>
            <w:noWrap/>
            <w:vAlign w:val="center"/>
            <w:hideMark/>
          </w:tcPr>
          <w:p w:rsidR="00DB1AA3" w:rsidRPr="006B2503" w:rsidRDefault="00DB1AA3" w:rsidP="00DB1AA3">
            <w:pPr>
              <w:spacing w:after="0" w:line="240" w:lineRule="auto"/>
              <w:jc w:val="center"/>
              <w:rPr>
                <w:rFonts w:eastAsia="Times New Roman" w:cs="Arial"/>
                <w:b/>
                <w:bCs/>
                <w:szCs w:val="20"/>
                <w:lang w:eastAsia="pl-PL"/>
              </w:rPr>
            </w:pPr>
            <w:r w:rsidRPr="006B2503">
              <w:rPr>
                <w:rFonts w:eastAsia="Times New Roman" w:cs="Arial"/>
                <w:b/>
                <w:bCs/>
                <w:szCs w:val="20"/>
                <w:lang w:eastAsia="pl-PL"/>
              </w:rPr>
              <w:t>2004</w:t>
            </w:r>
          </w:p>
        </w:tc>
        <w:tc>
          <w:tcPr>
            <w:tcW w:w="810" w:type="dxa"/>
            <w:shd w:val="clear" w:color="auto" w:fill="B8CCE4"/>
            <w:noWrap/>
            <w:vAlign w:val="center"/>
            <w:hideMark/>
          </w:tcPr>
          <w:p w:rsidR="00DB1AA3" w:rsidRPr="006B2503" w:rsidRDefault="00DB1AA3" w:rsidP="00DB1AA3">
            <w:pPr>
              <w:spacing w:after="0" w:line="240" w:lineRule="auto"/>
              <w:jc w:val="center"/>
              <w:rPr>
                <w:rFonts w:eastAsia="Times New Roman" w:cs="Arial"/>
                <w:b/>
                <w:bCs/>
                <w:szCs w:val="20"/>
                <w:lang w:eastAsia="pl-PL"/>
              </w:rPr>
            </w:pPr>
            <w:r w:rsidRPr="006B2503">
              <w:rPr>
                <w:rFonts w:eastAsia="Times New Roman" w:cs="Arial"/>
                <w:b/>
                <w:bCs/>
                <w:szCs w:val="20"/>
                <w:lang w:eastAsia="pl-PL"/>
              </w:rPr>
              <w:t>2005</w:t>
            </w:r>
          </w:p>
        </w:tc>
        <w:tc>
          <w:tcPr>
            <w:tcW w:w="810" w:type="dxa"/>
            <w:shd w:val="clear" w:color="auto" w:fill="B8CCE4"/>
            <w:noWrap/>
            <w:vAlign w:val="center"/>
            <w:hideMark/>
          </w:tcPr>
          <w:p w:rsidR="00DB1AA3" w:rsidRPr="006B2503" w:rsidRDefault="00DB1AA3" w:rsidP="00DB1AA3">
            <w:pPr>
              <w:spacing w:after="0" w:line="240" w:lineRule="auto"/>
              <w:jc w:val="center"/>
              <w:rPr>
                <w:rFonts w:eastAsia="Times New Roman" w:cs="Arial"/>
                <w:b/>
                <w:bCs/>
                <w:szCs w:val="20"/>
                <w:lang w:eastAsia="pl-PL"/>
              </w:rPr>
            </w:pPr>
            <w:r w:rsidRPr="006B2503">
              <w:rPr>
                <w:rFonts w:eastAsia="Times New Roman" w:cs="Arial"/>
                <w:b/>
                <w:bCs/>
                <w:szCs w:val="20"/>
                <w:lang w:eastAsia="pl-PL"/>
              </w:rPr>
              <w:t>2006</w:t>
            </w:r>
          </w:p>
        </w:tc>
        <w:tc>
          <w:tcPr>
            <w:tcW w:w="810" w:type="dxa"/>
            <w:shd w:val="clear" w:color="auto" w:fill="B8CCE4"/>
            <w:noWrap/>
            <w:vAlign w:val="center"/>
            <w:hideMark/>
          </w:tcPr>
          <w:p w:rsidR="00DB1AA3" w:rsidRPr="006B2503" w:rsidRDefault="00DB1AA3" w:rsidP="00DB1AA3">
            <w:pPr>
              <w:spacing w:after="0" w:line="240" w:lineRule="auto"/>
              <w:jc w:val="center"/>
              <w:rPr>
                <w:rFonts w:eastAsia="Times New Roman" w:cs="Arial"/>
                <w:b/>
                <w:bCs/>
                <w:szCs w:val="20"/>
                <w:lang w:eastAsia="pl-PL"/>
              </w:rPr>
            </w:pPr>
            <w:r w:rsidRPr="006B2503">
              <w:rPr>
                <w:rFonts w:eastAsia="Times New Roman" w:cs="Arial"/>
                <w:b/>
                <w:bCs/>
                <w:szCs w:val="20"/>
                <w:lang w:eastAsia="pl-PL"/>
              </w:rPr>
              <w:t>2007</w:t>
            </w:r>
          </w:p>
        </w:tc>
      </w:tr>
      <w:tr w:rsidR="00DB1AA3" w:rsidRPr="006B2503" w:rsidTr="00AA5097">
        <w:trPr>
          <w:trHeight w:val="285"/>
        </w:trPr>
        <w:tc>
          <w:tcPr>
            <w:tcW w:w="9073" w:type="dxa"/>
            <w:gridSpan w:val="7"/>
            <w:shd w:val="clear" w:color="auto" w:fill="A3F7A3"/>
            <w:noWrap/>
            <w:vAlign w:val="bottom"/>
            <w:hideMark/>
          </w:tcPr>
          <w:p w:rsidR="00DB1AA3" w:rsidRPr="006B2503" w:rsidRDefault="00DB1AA3" w:rsidP="00DB1AA3">
            <w:pPr>
              <w:spacing w:after="0" w:line="240" w:lineRule="auto"/>
              <w:jc w:val="left"/>
              <w:rPr>
                <w:rFonts w:eastAsia="Times New Roman" w:cs="Arial"/>
                <w:b/>
                <w:bCs/>
                <w:szCs w:val="20"/>
                <w:lang w:eastAsia="pl-PL"/>
              </w:rPr>
            </w:pPr>
            <w:r w:rsidRPr="006B2503">
              <w:rPr>
                <w:rFonts w:eastAsia="Times New Roman" w:cs="Arial"/>
                <w:b/>
                <w:bCs/>
                <w:szCs w:val="20"/>
                <w:lang w:eastAsia="pl-PL"/>
              </w:rPr>
              <w:t xml:space="preserve">  Ogółem</w:t>
            </w:r>
          </w:p>
        </w:tc>
      </w:tr>
      <w:tr w:rsidR="00DB1AA3" w:rsidRPr="006B2503" w:rsidTr="00AA5097">
        <w:trPr>
          <w:trHeight w:val="285"/>
        </w:trPr>
        <w:tc>
          <w:tcPr>
            <w:tcW w:w="3990"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 xml:space="preserve">    ogółem</w:t>
            </w:r>
          </w:p>
        </w:tc>
        <w:tc>
          <w:tcPr>
            <w:tcW w:w="1033"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jed.gosp.</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139</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127</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121</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122</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132</w:t>
            </w:r>
          </w:p>
        </w:tc>
      </w:tr>
      <w:tr w:rsidR="00DB1AA3" w:rsidRPr="006B2503" w:rsidTr="00AA5097">
        <w:trPr>
          <w:trHeight w:val="285"/>
        </w:trPr>
        <w:tc>
          <w:tcPr>
            <w:tcW w:w="9073" w:type="dxa"/>
            <w:gridSpan w:val="7"/>
            <w:shd w:val="clear" w:color="auto" w:fill="A3F7A3"/>
            <w:noWrap/>
            <w:vAlign w:val="bottom"/>
            <w:hideMark/>
          </w:tcPr>
          <w:p w:rsidR="00DB1AA3" w:rsidRPr="006B2503" w:rsidRDefault="00DB1AA3" w:rsidP="00DB1AA3">
            <w:pPr>
              <w:spacing w:after="0" w:line="240" w:lineRule="auto"/>
              <w:jc w:val="left"/>
              <w:rPr>
                <w:rFonts w:eastAsia="Times New Roman" w:cs="Arial"/>
                <w:b/>
                <w:bCs/>
                <w:szCs w:val="20"/>
                <w:lang w:eastAsia="pl-PL"/>
              </w:rPr>
            </w:pPr>
            <w:r w:rsidRPr="006B2503">
              <w:rPr>
                <w:rFonts w:eastAsia="Times New Roman" w:cs="Arial"/>
                <w:b/>
                <w:bCs/>
                <w:szCs w:val="20"/>
                <w:lang w:eastAsia="pl-PL"/>
              </w:rPr>
              <w:t xml:space="preserve">  Sektor publiczny</w:t>
            </w:r>
          </w:p>
        </w:tc>
      </w:tr>
      <w:tr w:rsidR="00DB1AA3" w:rsidRPr="006B2503" w:rsidTr="00AA5097">
        <w:trPr>
          <w:trHeight w:val="285"/>
        </w:trPr>
        <w:tc>
          <w:tcPr>
            <w:tcW w:w="3990"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 xml:space="preserve">    podmioty gospodarki narodowej ogółem</w:t>
            </w:r>
          </w:p>
        </w:tc>
        <w:tc>
          <w:tcPr>
            <w:tcW w:w="1033"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jed.gosp.</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7</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7</w:t>
            </w:r>
          </w:p>
        </w:tc>
      </w:tr>
      <w:tr w:rsidR="00DB1AA3" w:rsidRPr="006B2503" w:rsidTr="00AA5097">
        <w:trPr>
          <w:trHeight w:val="285"/>
        </w:trPr>
        <w:tc>
          <w:tcPr>
            <w:tcW w:w="3990"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 xml:space="preserve">    państwowe i samorządowe jednostki prawa budżetowego ogółem</w:t>
            </w:r>
          </w:p>
        </w:tc>
        <w:tc>
          <w:tcPr>
            <w:tcW w:w="1033"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jed.gosp.</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5</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5</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5</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5</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5</w:t>
            </w:r>
          </w:p>
        </w:tc>
      </w:tr>
      <w:tr w:rsidR="00DB1AA3" w:rsidRPr="006B2503" w:rsidTr="00AA5097">
        <w:trPr>
          <w:trHeight w:val="285"/>
        </w:trPr>
        <w:tc>
          <w:tcPr>
            <w:tcW w:w="9073" w:type="dxa"/>
            <w:gridSpan w:val="7"/>
            <w:shd w:val="clear" w:color="auto" w:fill="A3F7A3"/>
            <w:noWrap/>
            <w:vAlign w:val="bottom"/>
            <w:hideMark/>
          </w:tcPr>
          <w:p w:rsidR="00DB1AA3" w:rsidRPr="006B2503" w:rsidRDefault="00DB1AA3" w:rsidP="00DB1AA3">
            <w:pPr>
              <w:spacing w:after="0" w:line="240" w:lineRule="auto"/>
              <w:jc w:val="left"/>
              <w:rPr>
                <w:rFonts w:eastAsia="Times New Roman" w:cs="Arial"/>
                <w:b/>
                <w:bCs/>
                <w:szCs w:val="20"/>
                <w:lang w:eastAsia="pl-PL"/>
              </w:rPr>
            </w:pPr>
            <w:r w:rsidRPr="006B2503">
              <w:rPr>
                <w:rFonts w:eastAsia="Times New Roman" w:cs="Arial"/>
                <w:b/>
                <w:bCs/>
                <w:szCs w:val="20"/>
                <w:lang w:eastAsia="pl-PL"/>
              </w:rPr>
              <w:t xml:space="preserve">  Sektor prywatny</w:t>
            </w:r>
          </w:p>
        </w:tc>
      </w:tr>
      <w:tr w:rsidR="00DB1AA3" w:rsidRPr="006B2503" w:rsidTr="00AA5097">
        <w:trPr>
          <w:trHeight w:val="285"/>
        </w:trPr>
        <w:tc>
          <w:tcPr>
            <w:tcW w:w="3990"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 xml:space="preserve">    podmioty gospodarki narodowej ogółem</w:t>
            </w:r>
          </w:p>
        </w:tc>
        <w:tc>
          <w:tcPr>
            <w:tcW w:w="1033"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jed.gosp.</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133</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121</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115</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115</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125</w:t>
            </w:r>
          </w:p>
        </w:tc>
      </w:tr>
      <w:tr w:rsidR="00DB1AA3" w:rsidRPr="006B2503" w:rsidTr="00AA5097">
        <w:trPr>
          <w:trHeight w:val="285"/>
        </w:trPr>
        <w:tc>
          <w:tcPr>
            <w:tcW w:w="3990"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 xml:space="preserve">    osoby fizyczne prowadzące działalność gospodarczą</w:t>
            </w:r>
          </w:p>
        </w:tc>
        <w:tc>
          <w:tcPr>
            <w:tcW w:w="1033"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jed.gosp.</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121</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108</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102</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101</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113</w:t>
            </w:r>
          </w:p>
        </w:tc>
      </w:tr>
      <w:tr w:rsidR="00DB1AA3" w:rsidRPr="006B2503" w:rsidTr="00AA5097">
        <w:trPr>
          <w:trHeight w:val="285"/>
        </w:trPr>
        <w:tc>
          <w:tcPr>
            <w:tcW w:w="3990"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 xml:space="preserve">    spółki handlowe</w:t>
            </w:r>
          </w:p>
        </w:tc>
        <w:tc>
          <w:tcPr>
            <w:tcW w:w="1033"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jed.gosp.</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2</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2</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2</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2</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2</w:t>
            </w:r>
          </w:p>
        </w:tc>
      </w:tr>
      <w:tr w:rsidR="00DB1AA3" w:rsidRPr="006B2503" w:rsidTr="00AA5097">
        <w:trPr>
          <w:trHeight w:val="285"/>
        </w:trPr>
        <w:tc>
          <w:tcPr>
            <w:tcW w:w="3990"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 xml:space="preserve">    stowarzyszenia i organizacje społeczne</w:t>
            </w:r>
          </w:p>
        </w:tc>
        <w:tc>
          <w:tcPr>
            <w:tcW w:w="1033" w:type="dxa"/>
            <w:shd w:val="clear" w:color="auto" w:fill="F2F2F2"/>
            <w:noWrap/>
            <w:vAlign w:val="bottom"/>
            <w:hideMark/>
          </w:tcPr>
          <w:p w:rsidR="00DB1AA3" w:rsidRPr="006B2503" w:rsidRDefault="00DB1AA3" w:rsidP="00DB1AA3">
            <w:pPr>
              <w:spacing w:after="0" w:line="240" w:lineRule="auto"/>
              <w:jc w:val="left"/>
              <w:rPr>
                <w:rFonts w:eastAsia="Times New Roman" w:cs="Arial"/>
                <w:szCs w:val="20"/>
                <w:lang w:eastAsia="pl-PL"/>
              </w:rPr>
            </w:pPr>
            <w:r w:rsidRPr="006B2503">
              <w:rPr>
                <w:rFonts w:eastAsia="Times New Roman" w:cs="Arial"/>
                <w:szCs w:val="20"/>
                <w:lang w:eastAsia="pl-PL"/>
              </w:rPr>
              <w:t>jed.gosp.</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c>
          <w:tcPr>
            <w:tcW w:w="810" w:type="dxa"/>
            <w:shd w:val="clear" w:color="auto" w:fill="F2F2F2"/>
            <w:noWrap/>
            <w:vAlign w:val="bottom"/>
            <w:hideMark/>
          </w:tcPr>
          <w:p w:rsidR="00DB1AA3" w:rsidRPr="006B2503" w:rsidRDefault="00DB1AA3" w:rsidP="00DB1AA3">
            <w:pPr>
              <w:spacing w:after="0" w:line="240" w:lineRule="auto"/>
              <w:jc w:val="right"/>
              <w:rPr>
                <w:rFonts w:eastAsia="Times New Roman" w:cs="Arial"/>
                <w:szCs w:val="20"/>
                <w:lang w:eastAsia="pl-PL"/>
              </w:rPr>
            </w:pPr>
            <w:r w:rsidRPr="006B2503">
              <w:rPr>
                <w:rFonts w:eastAsia="Times New Roman" w:cs="Arial"/>
                <w:szCs w:val="20"/>
                <w:lang w:eastAsia="pl-PL"/>
              </w:rPr>
              <w:t>6</w:t>
            </w:r>
          </w:p>
        </w:tc>
      </w:tr>
    </w:tbl>
    <w:p w:rsidR="002E6FB7" w:rsidRPr="006B2503" w:rsidRDefault="002E6FB7" w:rsidP="00DB1AA3">
      <w:pPr>
        <w:spacing w:before="120" w:after="0"/>
        <w:rPr>
          <w:rFonts w:cs="Arial"/>
          <w:i/>
          <w:sz w:val="18"/>
          <w:szCs w:val="18"/>
        </w:rPr>
      </w:pPr>
      <w:r w:rsidRPr="006B2503">
        <w:rPr>
          <w:rFonts w:cs="Arial"/>
          <w:i/>
          <w:sz w:val="18"/>
          <w:szCs w:val="18"/>
        </w:rPr>
        <w:t>Źródło: Bank Danych Regionalnych, Główny Urząd Statystyczny, www.stat.gov.pl</w:t>
      </w:r>
    </w:p>
    <w:p w:rsidR="002E6FB7" w:rsidRPr="00380986" w:rsidRDefault="002E6FB7" w:rsidP="002E6FB7">
      <w:pPr>
        <w:spacing w:after="0"/>
        <w:rPr>
          <w:szCs w:val="20"/>
        </w:rPr>
      </w:pPr>
    </w:p>
    <w:p w:rsidR="002E6FB7" w:rsidRPr="00380986" w:rsidRDefault="002E6FB7" w:rsidP="002E6FB7">
      <w:pPr>
        <w:spacing w:after="0"/>
        <w:ind w:firstLine="360"/>
        <w:rPr>
          <w:rFonts w:cs="Arial"/>
          <w:szCs w:val="20"/>
        </w:rPr>
      </w:pPr>
      <w:r w:rsidRPr="00380986">
        <w:rPr>
          <w:rFonts w:cs="Arial"/>
          <w:szCs w:val="20"/>
        </w:rPr>
        <w:t xml:space="preserve">Liczba jednostek </w:t>
      </w:r>
      <w:r w:rsidR="00793175">
        <w:rPr>
          <w:rFonts w:cs="Arial"/>
          <w:szCs w:val="20"/>
        </w:rPr>
        <w:t>gospodarczych z</w:t>
      </w:r>
      <w:r w:rsidRPr="00380986">
        <w:rPr>
          <w:rFonts w:cs="Arial"/>
          <w:szCs w:val="20"/>
        </w:rPr>
        <w:t>arejest</w:t>
      </w:r>
      <w:r w:rsidR="007E340E">
        <w:rPr>
          <w:rFonts w:cs="Arial"/>
          <w:szCs w:val="20"/>
        </w:rPr>
        <w:t>rowanych w Starczy w latach 2003</w:t>
      </w:r>
      <w:r w:rsidRPr="00380986">
        <w:rPr>
          <w:rFonts w:cs="Arial"/>
          <w:szCs w:val="20"/>
        </w:rPr>
        <w:t xml:space="preserve"> – 2</w:t>
      </w:r>
      <w:r w:rsidR="007E340E">
        <w:rPr>
          <w:rFonts w:cs="Arial"/>
          <w:szCs w:val="20"/>
        </w:rPr>
        <w:t>007</w:t>
      </w:r>
      <w:r w:rsidRPr="00380986">
        <w:rPr>
          <w:rFonts w:cs="Arial"/>
          <w:szCs w:val="20"/>
        </w:rPr>
        <w:t xml:space="preserve"> kształtowała się na poziomie od: </w:t>
      </w:r>
      <w:r w:rsidR="007E340E">
        <w:rPr>
          <w:rFonts w:cs="Arial"/>
          <w:szCs w:val="20"/>
        </w:rPr>
        <w:t>139 szt. w 2003</w:t>
      </w:r>
      <w:r w:rsidRPr="00380986">
        <w:rPr>
          <w:rFonts w:cs="Arial"/>
          <w:szCs w:val="20"/>
        </w:rPr>
        <w:t>r. i spadła do 1</w:t>
      </w:r>
      <w:r w:rsidR="007E340E">
        <w:rPr>
          <w:rFonts w:cs="Arial"/>
          <w:szCs w:val="20"/>
        </w:rPr>
        <w:t>32 szt. w 2007</w:t>
      </w:r>
      <w:r w:rsidRPr="00380986">
        <w:rPr>
          <w:rFonts w:cs="Arial"/>
          <w:szCs w:val="20"/>
        </w:rPr>
        <w:t>r. Jednostki sektora publicznego stanowią: 5% ogółu zarejestrowanych podmiotów, natomiast jednostki sektora prywatnego: 95%.</w:t>
      </w:r>
    </w:p>
    <w:p w:rsidR="002E6FB7" w:rsidRPr="00380986" w:rsidRDefault="002E6FB7" w:rsidP="00DB1AA3">
      <w:pPr>
        <w:spacing w:after="0"/>
        <w:ind w:firstLine="360"/>
        <w:rPr>
          <w:rFonts w:cs="Arial"/>
          <w:szCs w:val="20"/>
        </w:rPr>
      </w:pPr>
      <w:r w:rsidRPr="00380986">
        <w:rPr>
          <w:rFonts w:cs="Arial"/>
          <w:szCs w:val="20"/>
        </w:rPr>
        <w:t>W sektorze publicznym: 83% stanowią państwowe i samorządowe jednostki prawa budżetowego, natomiast 89% podmiotów prywatnych to osoby fizyczne prowadzące działalność gospodarczą.</w:t>
      </w:r>
    </w:p>
    <w:p w:rsidR="002E6FB7" w:rsidRPr="00380986" w:rsidRDefault="002E6FB7" w:rsidP="002E6FB7">
      <w:pPr>
        <w:spacing w:after="0"/>
        <w:rPr>
          <w:rFonts w:cs="Arial"/>
          <w:b/>
          <w:bCs/>
          <w:i/>
          <w:szCs w:val="20"/>
        </w:rPr>
      </w:pPr>
    </w:p>
    <w:p w:rsidR="002E6FB7" w:rsidRPr="002C089D" w:rsidRDefault="002C089D" w:rsidP="002C089D">
      <w:pPr>
        <w:pStyle w:val="Nagwek3"/>
        <w:rPr>
          <w:sz w:val="24"/>
          <w:szCs w:val="24"/>
        </w:rPr>
      </w:pPr>
      <w:bookmarkStart w:id="93" w:name="_Toc167960866"/>
      <w:bookmarkStart w:id="94" w:name="_Toc230492839"/>
      <w:r w:rsidRPr="002C089D">
        <w:rPr>
          <w:sz w:val="24"/>
          <w:szCs w:val="24"/>
        </w:rPr>
        <w:t>1.</w:t>
      </w:r>
      <w:r w:rsidR="002E6FB7" w:rsidRPr="002C089D">
        <w:rPr>
          <w:sz w:val="24"/>
          <w:szCs w:val="24"/>
        </w:rPr>
        <w:t>2.2. Struktura podstawowych branż gospodarki</w:t>
      </w:r>
      <w:bookmarkEnd w:id="93"/>
      <w:bookmarkEnd w:id="94"/>
    </w:p>
    <w:p w:rsidR="002E6FB7" w:rsidRPr="00380986" w:rsidRDefault="002E6FB7" w:rsidP="002E6FB7">
      <w:pPr>
        <w:spacing w:after="0"/>
        <w:rPr>
          <w:rFonts w:cs="Arial"/>
          <w:b/>
          <w:szCs w:val="20"/>
        </w:rPr>
      </w:pPr>
    </w:p>
    <w:p w:rsidR="002E6FB7" w:rsidRPr="00380986" w:rsidRDefault="002E6FB7" w:rsidP="002E6FB7">
      <w:pPr>
        <w:spacing w:after="0"/>
        <w:ind w:firstLine="540"/>
        <w:rPr>
          <w:rFonts w:cs="Arial"/>
          <w:szCs w:val="20"/>
        </w:rPr>
      </w:pPr>
      <w:r w:rsidRPr="00380986">
        <w:rPr>
          <w:rFonts w:cs="Arial"/>
          <w:szCs w:val="20"/>
        </w:rPr>
        <w:t>Na terenie gminy przeważa działalność z zakresu handlu (de</w:t>
      </w:r>
      <w:r w:rsidR="00AA5097">
        <w:rPr>
          <w:rFonts w:cs="Arial"/>
          <w:szCs w:val="20"/>
        </w:rPr>
        <w:t>talicznego i hurtowego) – ok. 28</w:t>
      </w:r>
      <w:r w:rsidRPr="00380986">
        <w:rPr>
          <w:rFonts w:cs="Arial"/>
          <w:szCs w:val="20"/>
        </w:rPr>
        <w:t>% ogółu podmiotów gospodarczych oraz budown</w:t>
      </w:r>
      <w:r w:rsidR="00AA5097">
        <w:rPr>
          <w:rFonts w:cs="Arial"/>
          <w:szCs w:val="20"/>
        </w:rPr>
        <w:t>ictwa – ponad 19,7</w:t>
      </w:r>
      <w:r w:rsidRPr="00380986">
        <w:rPr>
          <w:rFonts w:cs="Arial"/>
          <w:szCs w:val="20"/>
        </w:rPr>
        <w:t xml:space="preserve">%,  </w:t>
      </w:r>
    </w:p>
    <w:p w:rsidR="002E6FB7" w:rsidRPr="00380986" w:rsidRDefault="002E6FB7" w:rsidP="002E6FB7">
      <w:pPr>
        <w:spacing w:after="0"/>
        <w:ind w:firstLine="540"/>
        <w:rPr>
          <w:rFonts w:cs="Arial"/>
          <w:color w:val="000000"/>
          <w:szCs w:val="20"/>
        </w:rPr>
      </w:pPr>
      <w:r w:rsidRPr="00380986">
        <w:rPr>
          <w:rFonts w:cs="Arial"/>
          <w:color w:val="000000"/>
          <w:szCs w:val="20"/>
        </w:rPr>
        <w:t>Na obszarze gminy nie działają podmioty go</w:t>
      </w:r>
      <w:r w:rsidR="00AA5097">
        <w:rPr>
          <w:rFonts w:cs="Arial"/>
          <w:color w:val="000000"/>
          <w:szCs w:val="20"/>
        </w:rPr>
        <w:t>spodarcze w zakresie: rybactwa,</w:t>
      </w:r>
      <w:r w:rsidRPr="00380986">
        <w:rPr>
          <w:rFonts w:cs="Arial"/>
          <w:color w:val="000000"/>
          <w:szCs w:val="20"/>
        </w:rPr>
        <w:t xml:space="preserve"> wytwarzania i zaopatrywania w energię elektryczną, gaz i wodę, organizacje i zespoły eksterytorialne oraz gospodarstwa domowe zatrudniające pracowników.   </w:t>
      </w:r>
    </w:p>
    <w:p w:rsidR="002E6FB7" w:rsidRPr="00380986" w:rsidRDefault="002E6FB7" w:rsidP="002E6FB7">
      <w:pPr>
        <w:spacing w:after="0"/>
        <w:ind w:firstLine="540"/>
        <w:rPr>
          <w:rFonts w:cs="Arial"/>
          <w:color w:val="FF0000"/>
          <w:szCs w:val="20"/>
        </w:rPr>
      </w:pPr>
    </w:p>
    <w:p w:rsidR="002E6FB7" w:rsidRDefault="002E6FB7" w:rsidP="002E6FB7">
      <w:pPr>
        <w:spacing w:after="0"/>
        <w:rPr>
          <w:rFonts w:cs="Arial"/>
          <w:szCs w:val="20"/>
        </w:rPr>
      </w:pPr>
    </w:p>
    <w:p w:rsidR="002C089D" w:rsidRDefault="002C089D" w:rsidP="002E6FB7">
      <w:pPr>
        <w:spacing w:after="0"/>
        <w:rPr>
          <w:rFonts w:cs="Arial"/>
          <w:szCs w:val="20"/>
        </w:rPr>
      </w:pPr>
    </w:p>
    <w:p w:rsidR="002C089D" w:rsidRDefault="002C089D" w:rsidP="002E6FB7">
      <w:pPr>
        <w:spacing w:after="0"/>
        <w:rPr>
          <w:rFonts w:cs="Arial"/>
          <w:szCs w:val="20"/>
        </w:rPr>
      </w:pPr>
    </w:p>
    <w:p w:rsidR="002C089D" w:rsidRPr="00380986" w:rsidRDefault="002C089D" w:rsidP="002E6FB7">
      <w:pPr>
        <w:spacing w:after="0"/>
        <w:rPr>
          <w:rFonts w:cs="Arial"/>
          <w:szCs w:val="20"/>
        </w:rPr>
      </w:pPr>
    </w:p>
    <w:p w:rsidR="002E6FB7" w:rsidRDefault="002E6FB7" w:rsidP="002C089D">
      <w:pPr>
        <w:pStyle w:val="Legenda"/>
        <w:rPr>
          <w:rFonts w:cs="Arial"/>
        </w:rPr>
      </w:pPr>
      <w:bookmarkStart w:id="95" w:name="_Toc168041701"/>
      <w:bookmarkStart w:id="96" w:name="_Toc239735508"/>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10</w:t>
      </w:r>
      <w:r w:rsidR="00F84C93" w:rsidRPr="00380986">
        <w:rPr>
          <w:rFonts w:cs="Arial"/>
        </w:rPr>
        <w:fldChar w:fldCharType="end"/>
      </w:r>
      <w:r w:rsidRPr="00380986">
        <w:rPr>
          <w:rFonts w:cs="Arial"/>
        </w:rPr>
        <w:t>. Podmioty gospodarki narodowej zarejestrowane w rejestrze REGON wg sekcji PKD</w:t>
      </w:r>
      <w:bookmarkEnd w:id="95"/>
      <w:bookmarkEnd w:id="96"/>
    </w:p>
    <w:tbl>
      <w:tblPr>
        <w:tblW w:w="9235"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2998"/>
        <w:gridCol w:w="1321"/>
        <w:gridCol w:w="947"/>
        <w:gridCol w:w="851"/>
        <w:gridCol w:w="992"/>
        <w:gridCol w:w="1134"/>
        <w:gridCol w:w="992"/>
      </w:tblGrid>
      <w:tr w:rsidR="0049012E" w:rsidRPr="00153D40" w:rsidTr="006B2503">
        <w:trPr>
          <w:trHeight w:val="285"/>
          <w:tblHeader/>
        </w:trPr>
        <w:tc>
          <w:tcPr>
            <w:tcW w:w="2998" w:type="dxa"/>
            <w:shd w:val="clear" w:color="auto" w:fill="8DB3E2"/>
            <w:noWrap/>
            <w:vAlign w:val="center"/>
            <w:hideMark/>
          </w:tcPr>
          <w:p w:rsidR="0049012E" w:rsidRPr="00153D40" w:rsidRDefault="0049012E" w:rsidP="0049012E">
            <w:pPr>
              <w:spacing w:after="0" w:line="240" w:lineRule="auto"/>
              <w:jc w:val="center"/>
              <w:rPr>
                <w:rFonts w:eastAsia="Times New Roman" w:cs="Arial"/>
                <w:b/>
                <w:bCs/>
                <w:szCs w:val="20"/>
                <w:lang w:eastAsia="pl-PL"/>
              </w:rPr>
            </w:pPr>
            <w:r w:rsidRPr="00153D40">
              <w:rPr>
                <w:rFonts w:eastAsia="Times New Roman" w:cs="Arial"/>
                <w:b/>
                <w:bCs/>
                <w:szCs w:val="20"/>
                <w:lang w:eastAsia="pl-PL"/>
              </w:rPr>
              <w:t>Wyszczególnienie</w:t>
            </w:r>
          </w:p>
        </w:tc>
        <w:tc>
          <w:tcPr>
            <w:tcW w:w="1321" w:type="dxa"/>
            <w:shd w:val="clear" w:color="auto" w:fill="8DB3E2"/>
            <w:noWrap/>
            <w:vAlign w:val="center"/>
            <w:hideMark/>
          </w:tcPr>
          <w:p w:rsidR="0049012E" w:rsidRPr="00153D40" w:rsidRDefault="0049012E" w:rsidP="0049012E">
            <w:pPr>
              <w:spacing w:after="0" w:line="240" w:lineRule="auto"/>
              <w:jc w:val="center"/>
              <w:rPr>
                <w:rFonts w:eastAsia="Times New Roman" w:cs="Arial"/>
                <w:b/>
                <w:bCs/>
                <w:szCs w:val="20"/>
                <w:lang w:eastAsia="pl-PL"/>
              </w:rPr>
            </w:pPr>
            <w:r w:rsidRPr="00153D40">
              <w:rPr>
                <w:rFonts w:eastAsia="Times New Roman" w:cs="Arial"/>
                <w:b/>
                <w:bCs/>
                <w:szCs w:val="20"/>
                <w:lang w:eastAsia="pl-PL"/>
              </w:rPr>
              <w:t>J. m.</w:t>
            </w:r>
          </w:p>
        </w:tc>
        <w:tc>
          <w:tcPr>
            <w:tcW w:w="947" w:type="dxa"/>
            <w:shd w:val="clear" w:color="auto" w:fill="8DB3E2"/>
            <w:noWrap/>
            <w:vAlign w:val="center"/>
            <w:hideMark/>
          </w:tcPr>
          <w:p w:rsidR="0049012E" w:rsidRPr="00153D40" w:rsidRDefault="0049012E" w:rsidP="0049012E">
            <w:pPr>
              <w:spacing w:after="0" w:line="240" w:lineRule="auto"/>
              <w:jc w:val="center"/>
              <w:rPr>
                <w:rFonts w:eastAsia="Times New Roman" w:cs="Arial"/>
                <w:b/>
                <w:bCs/>
                <w:szCs w:val="20"/>
                <w:lang w:eastAsia="pl-PL"/>
              </w:rPr>
            </w:pPr>
            <w:r w:rsidRPr="00153D40">
              <w:rPr>
                <w:rFonts w:eastAsia="Times New Roman" w:cs="Arial"/>
                <w:b/>
                <w:bCs/>
                <w:szCs w:val="20"/>
                <w:lang w:eastAsia="pl-PL"/>
              </w:rPr>
              <w:t>2003</w:t>
            </w:r>
          </w:p>
        </w:tc>
        <w:tc>
          <w:tcPr>
            <w:tcW w:w="851" w:type="dxa"/>
            <w:shd w:val="clear" w:color="auto" w:fill="8DB3E2"/>
            <w:noWrap/>
            <w:vAlign w:val="center"/>
            <w:hideMark/>
          </w:tcPr>
          <w:p w:rsidR="0049012E" w:rsidRPr="00153D40" w:rsidRDefault="0049012E" w:rsidP="0049012E">
            <w:pPr>
              <w:spacing w:after="0" w:line="240" w:lineRule="auto"/>
              <w:jc w:val="center"/>
              <w:rPr>
                <w:rFonts w:eastAsia="Times New Roman" w:cs="Arial"/>
                <w:b/>
                <w:bCs/>
                <w:szCs w:val="20"/>
                <w:lang w:eastAsia="pl-PL"/>
              </w:rPr>
            </w:pPr>
            <w:r w:rsidRPr="00153D40">
              <w:rPr>
                <w:rFonts w:eastAsia="Times New Roman" w:cs="Arial"/>
                <w:b/>
                <w:bCs/>
                <w:szCs w:val="20"/>
                <w:lang w:eastAsia="pl-PL"/>
              </w:rPr>
              <w:t>2004</w:t>
            </w:r>
          </w:p>
        </w:tc>
        <w:tc>
          <w:tcPr>
            <w:tcW w:w="992" w:type="dxa"/>
            <w:shd w:val="clear" w:color="auto" w:fill="8DB3E2"/>
            <w:noWrap/>
            <w:vAlign w:val="center"/>
            <w:hideMark/>
          </w:tcPr>
          <w:p w:rsidR="0049012E" w:rsidRPr="00153D40" w:rsidRDefault="0049012E" w:rsidP="0049012E">
            <w:pPr>
              <w:spacing w:after="0" w:line="240" w:lineRule="auto"/>
              <w:jc w:val="center"/>
              <w:rPr>
                <w:rFonts w:eastAsia="Times New Roman" w:cs="Arial"/>
                <w:b/>
                <w:bCs/>
                <w:szCs w:val="20"/>
                <w:lang w:eastAsia="pl-PL"/>
              </w:rPr>
            </w:pPr>
            <w:r w:rsidRPr="00153D40">
              <w:rPr>
                <w:rFonts w:eastAsia="Times New Roman" w:cs="Arial"/>
                <w:b/>
                <w:bCs/>
                <w:szCs w:val="20"/>
                <w:lang w:eastAsia="pl-PL"/>
              </w:rPr>
              <w:t>2005</w:t>
            </w:r>
          </w:p>
        </w:tc>
        <w:tc>
          <w:tcPr>
            <w:tcW w:w="1134" w:type="dxa"/>
            <w:shd w:val="clear" w:color="auto" w:fill="8DB3E2"/>
            <w:noWrap/>
            <w:vAlign w:val="center"/>
            <w:hideMark/>
          </w:tcPr>
          <w:p w:rsidR="0049012E" w:rsidRPr="00153D40" w:rsidRDefault="0049012E" w:rsidP="0049012E">
            <w:pPr>
              <w:spacing w:after="0" w:line="240" w:lineRule="auto"/>
              <w:jc w:val="center"/>
              <w:rPr>
                <w:rFonts w:eastAsia="Times New Roman" w:cs="Arial"/>
                <w:b/>
                <w:bCs/>
                <w:szCs w:val="20"/>
                <w:lang w:eastAsia="pl-PL"/>
              </w:rPr>
            </w:pPr>
            <w:r w:rsidRPr="00153D40">
              <w:rPr>
                <w:rFonts w:eastAsia="Times New Roman" w:cs="Arial"/>
                <w:b/>
                <w:bCs/>
                <w:szCs w:val="20"/>
                <w:lang w:eastAsia="pl-PL"/>
              </w:rPr>
              <w:t>2006</w:t>
            </w:r>
          </w:p>
        </w:tc>
        <w:tc>
          <w:tcPr>
            <w:tcW w:w="992" w:type="dxa"/>
            <w:shd w:val="clear" w:color="auto" w:fill="8DB3E2"/>
            <w:noWrap/>
            <w:vAlign w:val="center"/>
            <w:hideMark/>
          </w:tcPr>
          <w:p w:rsidR="0049012E" w:rsidRPr="00153D40" w:rsidRDefault="0049012E" w:rsidP="0049012E">
            <w:pPr>
              <w:spacing w:after="0" w:line="240" w:lineRule="auto"/>
              <w:jc w:val="center"/>
              <w:rPr>
                <w:rFonts w:eastAsia="Times New Roman" w:cs="Arial"/>
                <w:b/>
                <w:bCs/>
                <w:szCs w:val="20"/>
                <w:lang w:eastAsia="pl-PL"/>
              </w:rPr>
            </w:pPr>
            <w:r w:rsidRPr="00153D40">
              <w:rPr>
                <w:rFonts w:eastAsia="Times New Roman" w:cs="Arial"/>
                <w:b/>
                <w:bCs/>
                <w:szCs w:val="20"/>
                <w:lang w:eastAsia="pl-PL"/>
              </w:rPr>
              <w:t>2007</w:t>
            </w:r>
          </w:p>
        </w:tc>
      </w:tr>
      <w:tr w:rsidR="0049012E" w:rsidRPr="00153D40" w:rsidTr="006B2503">
        <w:trPr>
          <w:trHeight w:val="285"/>
        </w:trPr>
        <w:tc>
          <w:tcPr>
            <w:tcW w:w="9235" w:type="dxa"/>
            <w:gridSpan w:val="7"/>
            <w:shd w:val="clear" w:color="auto" w:fill="A3F7A3"/>
            <w:noWrap/>
            <w:vAlign w:val="bottom"/>
            <w:hideMark/>
          </w:tcPr>
          <w:p w:rsidR="0049012E" w:rsidRPr="00153D40" w:rsidRDefault="0049012E" w:rsidP="0049012E">
            <w:pPr>
              <w:spacing w:after="0" w:line="240" w:lineRule="auto"/>
              <w:jc w:val="left"/>
              <w:rPr>
                <w:rFonts w:eastAsia="Times New Roman" w:cs="Arial"/>
                <w:b/>
                <w:bCs/>
                <w:szCs w:val="20"/>
                <w:lang w:eastAsia="pl-PL"/>
              </w:rPr>
            </w:pPr>
            <w:r w:rsidRPr="00153D40">
              <w:rPr>
                <w:rFonts w:eastAsia="Times New Roman" w:cs="Arial"/>
                <w:b/>
                <w:bCs/>
                <w:szCs w:val="20"/>
                <w:lang w:eastAsia="pl-PL"/>
              </w:rPr>
              <w:t xml:space="preserve">  Jednostki zarejestrowane</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A. Rolnictwo, łowiectwo i leśnictwo</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9</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8</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9</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9</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8</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9</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C. Górnictwo</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D. Przetwórstwo Przemysłowe</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15</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14</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13</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13</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15</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14</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13</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13</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F. Budownictwo</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15</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20</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25</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26</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15</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20</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25</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26</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G. Handel hurtowy i detaliczny; naprawa pojazdów samochodów, motocykli oraz artykułów użytku osobistego i domowego </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44</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34</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29</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29</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37</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44</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34</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29</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29</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37</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H. Hotele i restauracje</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6</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6</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I. Transport, gospodarka magazynowa i łączność </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14</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14</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12</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J. Pośrednictwo finansowe</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K. Obsługa nieruchomości, wynajem i usługi związane z prowadzeniem działalności gospodarczej</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5</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6</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7</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10</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10</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5</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6</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7</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10</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10</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L. Administracja publiczna i obrona narodowa; obowiązkowe ubezpieczenie społeczne i powszechne ubezpieczenie zdrowotne</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5</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5</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5</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5</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5</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publiczny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M. Edukacja</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4</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4</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4</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4</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4</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publiczny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N. Ochrona zdrowia i pomoc społeczna</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ogółem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3</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publiczny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lastRenderedPageBreak/>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2</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9235" w:type="dxa"/>
            <w:gridSpan w:val="7"/>
            <w:shd w:val="clear" w:color="000000" w:fill="C0C0C0"/>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 sekcji O. Działalność usługowa komunalna, społeczna i indywidualna, pozostała </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w:t>
            </w:r>
            <w:r w:rsidR="009358E2" w:rsidRPr="0049012E">
              <w:rPr>
                <w:rFonts w:eastAsia="Times New Roman" w:cs="Arial"/>
                <w:color w:val="000000"/>
                <w:szCs w:val="20"/>
                <w:lang w:eastAsia="pl-PL"/>
              </w:rPr>
              <w:t>O</w:t>
            </w:r>
            <w:r w:rsidRPr="0049012E">
              <w:rPr>
                <w:rFonts w:eastAsia="Times New Roman" w:cs="Arial"/>
                <w:color w:val="000000"/>
                <w:szCs w:val="20"/>
                <w:lang w:eastAsia="pl-PL"/>
              </w:rPr>
              <w:t>gółem</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7</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6</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7</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9</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9</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publiczny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0</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0</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0</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1</w:t>
            </w:r>
          </w:p>
        </w:tc>
      </w:tr>
      <w:tr w:rsidR="0049012E" w:rsidRPr="0049012E" w:rsidTr="006B2503">
        <w:trPr>
          <w:trHeight w:val="285"/>
        </w:trPr>
        <w:tc>
          <w:tcPr>
            <w:tcW w:w="2998"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 xml:space="preserve">      sektor prywatny</w:t>
            </w:r>
          </w:p>
        </w:tc>
        <w:tc>
          <w:tcPr>
            <w:tcW w:w="1321" w:type="dxa"/>
            <w:shd w:val="clear" w:color="auto" w:fill="F2F2F2"/>
            <w:noWrap/>
            <w:vAlign w:val="bottom"/>
            <w:hideMark/>
          </w:tcPr>
          <w:p w:rsidR="0049012E" w:rsidRPr="0049012E" w:rsidRDefault="0049012E" w:rsidP="0049012E">
            <w:pPr>
              <w:spacing w:after="0" w:line="240" w:lineRule="auto"/>
              <w:jc w:val="left"/>
              <w:rPr>
                <w:rFonts w:eastAsia="Times New Roman" w:cs="Arial"/>
                <w:color w:val="000000"/>
                <w:szCs w:val="20"/>
                <w:lang w:eastAsia="pl-PL"/>
              </w:rPr>
            </w:pPr>
            <w:r w:rsidRPr="0049012E">
              <w:rPr>
                <w:rFonts w:eastAsia="Times New Roman" w:cs="Arial"/>
                <w:color w:val="000000"/>
                <w:szCs w:val="20"/>
                <w:lang w:eastAsia="pl-PL"/>
              </w:rPr>
              <w:t>jed.gosp.</w:t>
            </w:r>
          </w:p>
        </w:tc>
        <w:tc>
          <w:tcPr>
            <w:tcW w:w="947"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7</w:t>
            </w:r>
          </w:p>
        </w:tc>
        <w:tc>
          <w:tcPr>
            <w:tcW w:w="851"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6</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7</w:t>
            </w:r>
          </w:p>
        </w:tc>
        <w:tc>
          <w:tcPr>
            <w:tcW w:w="1134"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8</w:t>
            </w:r>
          </w:p>
        </w:tc>
        <w:tc>
          <w:tcPr>
            <w:tcW w:w="992" w:type="dxa"/>
            <w:shd w:val="clear" w:color="auto" w:fill="F2F2F2"/>
            <w:noWrap/>
            <w:vAlign w:val="bottom"/>
            <w:hideMark/>
          </w:tcPr>
          <w:p w:rsidR="0049012E" w:rsidRPr="0049012E" w:rsidRDefault="0049012E" w:rsidP="0049012E">
            <w:pPr>
              <w:spacing w:after="0" w:line="240" w:lineRule="auto"/>
              <w:jc w:val="right"/>
              <w:rPr>
                <w:rFonts w:eastAsia="Times New Roman" w:cs="Arial"/>
                <w:color w:val="000000"/>
                <w:szCs w:val="20"/>
                <w:lang w:eastAsia="pl-PL"/>
              </w:rPr>
            </w:pPr>
            <w:r w:rsidRPr="0049012E">
              <w:rPr>
                <w:rFonts w:eastAsia="Times New Roman" w:cs="Arial"/>
                <w:color w:val="000000"/>
                <w:szCs w:val="20"/>
                <w:lang w:eastAsia="pl-PL"/>
              </w:rPr>
              <w:t>8</w:t>
            </w:r>
          </w:p>
        </w:tc>
      </w:tr>
    </w:tbl>
    <w:p w:rsidR="002E6FB7" w:rsidRDefault="002E6FB7" w:rsidP="006B2503">
      <w:pPr>
        <w:spacing w:before="120" w:after="0"/>
        <w:jc w:val="left"/>
        <w:rPr>
          <w:rFonts w:cs="Arial"/>
          <w:i/>
          <w:sz w:val="18"/>
          <w:szCs w:val="18"/>
        </w:rPr>
      </w:pPr>
      <w:r w:rsidRPr="006B2503">
        <w:rPr>
          <w:rFonts w:cs="Arial"/>
          <w:i/>
          <w:sz w:val="18"/>
          <w:szCs w:val="18"/>
        </w:rPr>
        <w:t>Źródło: Bank Danych Regionalnych, Główny Urząd Statystyczny, www.stat.gov.pl</w:t>
      </w:r>
    </w:p>
    <w:p w:rsidR="006B2503" w:rsidRPr="006B2503" w:rsidRDefault="006B2503" w:rsidP="006B2503">
      <w:pPr>
        <w:spacing w:before="120" w:after="0"/>
        <w:jc w:val="left"/>
        <w:rPr>
          <w:rFonts w:cs="Arial"/>
          <w:i/>
          <w:sz w:val="18"/>
          <w:szCs w:val="18"/>
        </w:rPr>
      </w:pPr>
    </w:p>
    <w:p w:rsidR="002E6FB7" w:rsidRPr="00380986" w:rsidRDefault="006B2503" w:rsidP="006B2503">
      <w:pPr>
        <w:pStyle w:val="Nagwek3"/>
      </w:pPr>
      <w:bookmarkStart w:id="97" w:name="_Toc167960867"/>
      <w:bookmarkStart w:id="98" w:name="_Toc230492840"/>
      <w:r>
        <w:t>1.</w:t>
      </w:r>
      <w:r w:rsidR="002E6FB7" w:rsidRPr="00380986">
        <w:t>2.3. Rynek pracy</w:t>
      </w:r>
      <w:bookmarkEnd w:id="97"/>
      <w:bookmarkEnd w:id="98"/>
    </w:p>
    <w:p w:rsidR="00255F10" w:rsidRPr="006E7126" w:rsidRDefault="00255F10" w:rsidP="00255F10">
      <w:pPr>
        <w:rPr>
          <w:rFonts w:cs="Arial"/>
          <w:szCs w:val="20"/>
        </w:rPr>
      </w:pPr>
    </w:p>
    <w:p w:rsidR="00255F10" w:rsidRPr="006E7126" w:rsidRDefault="00255F10" w:rsidP="00255F10">
      <w:pPr>
        <w:pStyle w:val="Tekstpodstawowy2"/>
        <w:spacing w:line="360" w:lineRule="auto"/>
        <w:rPr>
          <w:rFonts w:cs="Arial"/>
          <w:szCs w:val="20"/>
        </w:rPr>
      </w:pPr>
      <w:r w:rsidRPr="006E7126">
        <w:rPr>
          <w:rFonts w:cs="Arial"/>
          <w:szCs w:val="20"/>
        </w:rPr>
        <w:tab/>
        <w:t>Według stanu na dzień 31.12.2008 roku liczba bezrobotnych zarejestrowanych w PUP Częstochowa wynosiła  14 206 osób, w porównaniu do listopada 2008r odnotowano w</w:t>
      </w:r>
      <w:r>
        <w:rPr>
          <w:rFonts w:cs="Arial"/>
        </w:rPr>
        <w:t xml:space="preserve">zrost o  1 100 osób, natomiast </w:t>
      </w:r>
      <w:r w:rsidRPr="006E7126">
        <w:rPr>
          <w:rFonts w:cs="Arial"/>
          <w:szCs w:val="20"/>
        </w:rPr>
        <w:t xml:space="preserve">w  stosunku do grudnia 2007 roku liczba bezrobotnych zmniejszyła się  </w:t>
      </w:r>
      <w:r w:rsidRPr="006E7126">
        <w:rPr>
          <w:rFonts w:cs="Arial"/>
          <w:szCs w:val="20"/>
        </w:rPr>
        <w:br/>
        <w:t>o  3 131 osób. W  powiecie  częstochowskim liczba bezrobotnych wynosiła  5 524 osoby  tj. o  584 więcej,  niż w poprzednim miesiącu.</w:t>
      </w:r>
    </w:p>
    <w:p w:rsidR="00255F10" w:rsidRPr="006E7126" w:rsidRDefault="00255F10" w:rsidP="00255F10">
      <w:pPr>
        <w:ind w:firstLine="708"/>
        <w:rPr>
          <w:rFonts w:cs="Arial"/>
          <w:szCs w:val="20"/>
        </w:rPr>
      </w:pPr>
      <w:r w:rsidRPr="006E7126">
        <w:rPr>
          <w:rFonts w:cs="Arial"/>
          <w:szCs w:val="20"/>
        </w:rPr>
        <w:t>Wzrost liczby bezrobotnych odnotowano w Gminie Starcza o 8 osób do poziomu: 71 osób (wg stanu w dn. 31.12.2008r.).</w:t>
      </w:r>
    </w:p>
    <w:p w:rsidR="00255F10" w:rsidRPr="006E7126" w:rsidRDefault="00255F10" w:rsidP="00255F10">
      <w:pPr>
        <w:ind w:firstLine="708"/>
        <w:rPr>
          <w:rFonts w:cs="Arial"/>
          <w:szCs w:val="20"/>
        </w:rPr>
      </w:pPr>
      <w:r w:rsidRPr="006E7126">
        <w:rPr>
          <w:rFonts w:cs="Arial"/>
          <w:szCs w:val="20"/>
        </w:rPr>
        <w:t>Stopa bezrobocia wynosiła ok. 11,5%.</w:t>
      </w:r>
    </w:p>
    <w:p w:rsidR="00255F10" w:rsidRPr="006E7126" w:rsidRDefault="00255F10" w:rsidP="00255F10">
      <w:pPr>
        <w:pStyle w:val="Tekstprzypisudolnego"/>
        <w:rPr>
          <w:rFonts w:cs="Arial"/>
        </w:rPr>
      </w:pPr>
    </w:p>
    <w:p w:rsidR="00255F10" w:rsidRPr="006E7126" w:rsidRDefault="00255F10" w:rsidP="00255F10">
      <w:pPr>
        <w:pStyle w:val="Legenda"/>
        <w:rPr>
          <w:rFonts w:cs="Arial"/>
        </w:rPr>
      </w:pPr>
      <w:bookmarkStart w:id="99" w:name="_Toc239735509"/>
      <w:r w:rsidRPr="006E7126">
        <w:rPr>
          <w:rFonts w:cs="Arial"/>
        </w:rPr>
        <w:t xml:space="preserve">Tablica </w:t>
      </w:r>
      <w:r w:rsidR="00F84C93" w:rsidRPr="006E7126">
        <w:rPr>
          <w:rFonts w:cs="Arial"/>
        </w:rPr>
        <w:fldChar w:fldCharType="begin"/>
      </w:r>
      <w:r w:rsidRPr="006E7126">
        <w:rPr>
          <w:rFonts w:cs="Arial"/>
        </w:rPr>
        <w:instrText xml:space="preserve"> SEQ Tablica \* ARABIC </w:instrText>
      </w:r>
      <w:r w:rsidR="00F84C93" w:rsidRPr="006E7126">
        <w:rPr>
          <w:rFonts w:cs="Arial"/>
        </w:rPr>
        <w:fldChar w:fldCharType="separate"/>
      </w:r>
      <w:r w:rsidR="000D2CCB">
        <w:rPr>
          <w:rFonts w:cs="Arial"/>
          <w:noProof/>
        </w:rPr>
        <w:t>11</w:t>
      </w:r>
      <w:r w:rsidR="00F84C93" w:rsidRPr="006E7126">
        <w:rPr>
          <w:rFonts w:cs="Arial"/>
        </w:rPr>
        <w:fldChar w:fldCharType="end"/>
      </w:r>
      <w:r w:rsidR="009358E2">
        <w:rPr>
          <w:rFonts w:cs="Arial"/>
        </w:rPr>
        <w:t>1</w:t>
      </w:r>
      <w:r w:rsidRPr="006E7126">
        <w:rPr>
          <w:rFonts w:cs="Arial"/>
        </w:rPr>
        <w:t>. Liczba osób bezrobotnych w Powiecie Częstochowskim wg  stanu w dn. 31.12.2008r.</w:t>
      </w:r>
      <w:bookmarkEnd w:id="99"/>
      <w:r w:rsidRPr="006E7126">
        <w:rPr>
          <w:rFonts w:cs="Arial"/>
        </w:rPr>
        <w:t xml:space="preserve"> </w:t>
      </w:r>
    </w:p>
    <w:tbl>
      <w:tblPr>
        <w:tblW w:w="4777" w:type="pct"/>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CellMar>
          <w:left w:w="70" w:type="dxa"/>
          <w:right w:w="70" w:type="dxa"/>
        </w:tblCellMar>
        <w:tblLook w:val="00BD"/>
      </w:tblPr>
      <w:tblGrid>
        <w:gridCol w:w="2467"/>
        <w:gridCol w:w="2102"/>
        <w:gridCol w:w="2301"/>
        <w:gridCol w:w="1931"/>
      </w:tblGrid>
      <w:tr w:rsidR="00255F10" w:rsidRPr="006E7126" w:rsidTr="00255F10">
        <w:trPr>
          <w:tblHeader/>
          <w:jc w:val="center"/>
        </w:trPr>
        <w:tc>
          <w:tcPr>
            <w:tcW w:w="1402" w:type="pct"/>
            <w:shd w:val="clear" w:color="auto" w:fill="B8CCE4"/>
            <w:vAlign w:val="center"/>
          </w:tcPr>
          <w:p w:rsidR="00255F10" w:rsidRPr="006E7126" w:rsidRDefault="00255F10" w:rsidP="00EA1187">
            <w:pPr>
              <w:pStyle w:val="Tekstpodstawowy"/>
              <w:spacing w:after="0"/>
              <w:jc w:val="center"/>
              <w:rPr>
                <w:rFonts w:ascii="Arial" w:hAnsi="Arial" w:cs="Arial"/>
                <w:b/>
                <w:sz w:val="20"/>
                <w:szCs w:val="20"/>
              </w:rPr>
            </w:pPr>
            <w:r w:rsidRPr="006E7126">
              <w:rPr>
                <w:rFonts w:ascii="Arial" w:hAnsi="Arial" w:cs="Arial"/>
                <w:b/>
                <w:sz w:val="20"/>
                <w:szCs w:val="20"/>
              </w:rPr>
              <w:t>Wyszczególnienie</w:t>
            </w:r>
          </w:p>
        </w:tc>
        <w:tc>
          <w:tcPr>
            <w:tcW w:w="1194" w:type="pct"/>
            <w:shd w:val="clear" w:color="auto" w:fill="B8CCE4"/>
            <w:vAlign w:val="center"/>
          </w:tcPr>
          <w:p w:rsidR="00255F10" w:rsidRPr="006E7126" w:rsidRDefault="00255F10" w:rsidP="00EA1187">
            <w:pPr>
              <w:pStyle w:val="Tekstpodstawowy"/>
              <w:spacing w:after="0"/>
              <w:jc w:val="center"/>
              <w:rPr>
                <w:rFonts w:ascii="Arial" w:hAnsi="Arial" w:cs="Arial"/>
                <w:b/>
                <w:sz w:val="20"/>
                <w:szCs w:val="20"/>
              </w:rPr>
            </w:pPr>
            <w:r w:rsidRPr="006E7126">
              <w:rPr>
                <w:rFonts w:ascii="Arial" w:hAnsi="Arial" w:cs="Arial"/>
                <w:b/>
                <w:sz w:val="20"/>
                <w:szCs w:val="20"/>
              </w:rPr>
              <w:t>Liczba</w:t>
            </w:r>
          </w:p>
          <w:p w:rsidR="00255F10" w:rsidRPr="006E7126" w:rsidRDefault="00255F10" w:rsidP="00EA1187">
            <w:pPr>
              <w:pStyle w:val="Tekstpodstawowy"/>
              <w:spacing w:after="0"/>
              <w:jc w:val="center"/>
              <w:rPr>
                <w:rFonts w:ascii="Arial" w:hAnsi="Arial" w:cs="Arial"/>
                <w:b/>
                <w:sz w:val="20"/>
                <w:szCs w:val="20"/>
              </w:rPr>
            </w:pPr>
            <w:r w:rsidRPr="006E7126">
              <w:rPr>
                <w:rFonts w:ascii="Arial" w:hAnsi="Arial" w:cs="Arial"/>
                <w:b/>
                <w:sz w:val="20"/>
                <w:szCs w:val="20"/>
              </w:rPr>
              <w:t>bezrobotnych</w:t>
            </w:r>
          </w:p>
        </w:tc>
        <w:tc>
          <w:tcPr>
            <w:tcW w:w="1307" w:type="pct"/>
            <w:shd w:val="clear" w:color="auto" w:fill="B8CCE4"/>
            <w:vAlign w:val="center"/>
          </w:tcPr>
          <w:p w:rsidR="00255F10" w:rsidRPr="006E7126" w:rsidRDefault="00255F10" w:rsidP="00EA1187">
            <w:pPr>
              <w:pStyle w:val="Tekstpodstawowy"/>
              <w:spacing w:after="0"/>
              <w:jc w:val="center"/>
              <w:rPr>
                <w:rFonts w:ascii="Arial" w:hAnsi="Arial" w:cs="Arial"/>
                <w:b/>
                <w:sz w:val="20"/>
                <w:szCs w:val="20"/>
              </w:rPr>
            </w:pPr>
            <w:r w:rsidRPr="006E7126">
              <w:rPr>
                <w:rFonts w:ascii="Arial" w:hAnsi="Arial" w:cs="Arial"/>
                <w:b/>
                <w:sz w:val="20"/>
                <w:szCs w:val="20"/>
              </w:rPr>
              <w:t>Spadek w porównaniu do poprzedniego miesiąca</w:t>
            </w:r>
          </w:p>
        </w:tc>
        <w:tc>
          <w:tcPr>
            <w:tcW w:w="1097" w:type="pct"/>
            <w:shd w:val="clear" w:color="auto" w:fill="B8CCE4"/>
            <w:vAlign w:val="center"/>
          </w:tcPr>
          <w:p w:rsidR="00255F10" w:rsidRPr="006E7126" w:rsidRDefault="00255F10" w:rsidP="00EA1187">
            <w:pPr>
              <w:pStyle w:val="Tekstpodstawowy"/>
              <w:spacing w:after="0"/>
              <w:jc w:val="center"/>
              <w:rPr>
                <w:rFonts w:ascii="Arial" w:hAnsi="Arial" w:cs="Arial"/>
                <w:b/>
                <w:sz w:val="20"/>
                <w:szCs w:val="20"/>
              </w:rPr>
            </w:pPr>
            <w:r w:rsidRPr="006E7126">
              <w:rPr>
                <w:rFonts w:ascii="Arial" w:hAnsi="Arial" w:cs="Arial"/>
                <w:b/>
                <w:sz w:val="20"/>
                <w:szCs w:val="20"/>
              </w:rPr>
              <w:t>Wzrost w porównaniu do poprzedniego miesiąca</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Blachownia</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493</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34</w:t>
            </w:r>
          </w:p>
        </w:tc>
      </w:tr>
      <w:tr w:rsidR="00255F10" w:rsidRPr="006E7126" w:rsidTr="00255F10">
        <w:trPr>
          <w:trHeight w:val="70"/>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Janów</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267</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39</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Kam. Polska</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179</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16</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Kłomnice</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484</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109</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Konopiska</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289</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21</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Kruszyna</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185</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34</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Mstów</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322</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55</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Mykanów</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374</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58</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Olsztyn</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198</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27</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 xml:space="preserve">Poczesna         </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416</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44</w:t>
            </w:r>
          </w:p>
        </w:tc>
      </w:tr>
      <w:tr w:rsidR="00255F10" w:rsidRPr="006E7126" w:rsidTr="00255F10">
        <w:trPr>
          <w:jc w:val="center"/>
        </w:trPr>
        <w:tc>
          <w:tcPr>
            <w:tcW w:w="1402" w:type="pct"/>
            <w:tcBorders>
              <w:bottom w:val="single" w:sz="12" w:space="0" w:color="FFFFFF"/>
            </w:tcBorders>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Rędziny</w:t>
            </w:r>
          </w:p>
        </w:tc>
        <w:tc>
          <w:tcPr>
            <w:tcW w:w="1194" w:type="pct"/>
            <w:tcBorders>
              <w:bottom w:val="single" w:sz="12" w:space="0" w:color="FFFFFF"/>
            </w:tcBorders>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341</w:t>
            </w:r>
          </w:p>
        </w:tc>
        <w:tc>
          <w:tcPr>
            <w:tcW w:w="1307" w:type="pct"/>
            <w:tcBorders>
              <w:bottom w:val="single" w:sz="12" w:space="0" w:color="FFFFFF"/>
            </w:tcBorders>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tcBorders>
              <w:bottom w:val="single" w:sz="12" w:space="0" w:color="FFFFFF"/>
            </w:tcBorders>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29</w:t>
            </w:r>
          </w:p>
        </w:tc>
      </w:tr>
      <w:tr w:rsidR="00255F10" w:rsidRPr="006E7126" w:rsidTr="00255F10">
        <w:trPr>
          <w:jc w:val="center"/>
        </w:trPr>
        <w:tc>
          <w:tcPr>
            <w:tcW w:w="1402" w:type="pct"/>
            <w:shd w:val="clear" w:color="auto" w:fill="FDE9D9"/>
          </w:tcPr>
          <w:p w:rsidR="00255F10" w:rsidRPr="006E7126" w:rsidRDefault="00255F10" w:rsidP="00EA1187">
            <w:pPr>
              <w:pStyle w:val="Tekstpodstawowy"/>
              <w:rPr>
                <w:rFonts w:ascii="Arial" w:hAnsi="Arial" w:cs="Arial"/>
                <w:b/>
                <w:sz w:val="20"/>
                <w:szCs w:val="20"/>
              </w:rPr>
            </w:pPr>
            <w:r w:rsidRPr="006E7126">
              <w:rPr>
                <w:rFonts w:ascii="Arial" w:hAnsi="Arial" w:cs="Arial"/>
                <w:b/>
                <w:sz w:val="20"/>
                <w:szCs w:val="20"/>
              </w:rPr>
              <w:t>Starcza</w:t>
            </w:r>
          </w:p>
        </w:tc>
        <w:tc>
          <w:tcPr>
            <w:tcW w:w="1194" w:type="pct"/>
            <w:shd w:val="clear" w:color="auto" w:fill="FDE9D9"/>
          </w:tcPr>
          <w:p w:rsidR="00255F10" w:rsidRPr="006E7126" w:rsidRDefault="00255F10" w:rsidP="00EA1187">
            <w:pPr>
              <w:pStyle w:val="Tekstpodstawowy"/>
              <w:jc w:val="right"/>
              <w:rPr>
                <w:rFonts w:ascii="Arial" w:hAnsi="Arial" w:cs="Arial"/>
                <w:b/>
                <w:sz w:val="20"/>
                <w:szCs w:val="20"/>
              </w:rPr>
            </w:pPr>
            <w:r w:rsidRPr="006E7126">
              <w:rPr>
                <w:rFonts w:ascii="Arial" w:hAnsi="Arial" w:cs="Arial"/>
                <w:b/>
                <w:sz w:val="20"/>
                <w:szCs w:val="20"/>
              </w:rPr>
              <w:t>71</w:t>
            </w:r>
          </w:p>
        </w:tc>
        <w:tc>
          <w:tcPr>
            <w:tcW w:w="1307" w:type="pct"/>
            <w:shd w:val="clear" w:color="auto" w:fill="FDE9D9"/>
          </w:tcPr>
          <w:p w:rsidR="00255F10" w:rsidRPr="006E7126" w:rsidRDefault="00255F10" w:rsidP="00EA1187">
            <w:pPr>
              <w:pStyle w:val="Tekstpodstawowy"/>
              <w:jc w:val="right"/>
              <w:rPr>
                <w:rFonts w:ascii="Arial" w:hAnsi="Arial" w:cs="Arial"/>
                <w:b/>
                <w:sz w:val="20"/>
                <w:szCs w:val="20"/>
              </w:rPr>
            </w:pPr>
            <w:r w:rsidRPr="006E7126">
              <w:rPr>
                <w:rFonts w:ascii="Arial" w:hAnsi="Arial" w:cs="Arial"/>
                <w:b/>
                <w:sz w:val="20"/>
                <w:szCs w:val="20"/>
              </w:rPr>
              <w:t>0</w:t>
            </w:r>
          </w:p>
        </w:tc>
        <w:tc>
          <w:tcPr>
            <w:tcW w:w="1097" w:type="pct"/>
            <w:shd w:val="clear" w:color="auto" w:fill="FDE9D9"/>
          </w:tcPr>
          <w:p w:rsidR="00255F10" w:rsidRPr="006E7126" w:rsidRDefault="00255F10" w:rsidP="00EA1187">
            <w:pPr>
              <w:pStyle w:val="Tekstpodstawowy"/>
              <w:jc w:val="right"/>
              <w:rPr>
                <w:rFonts w:ascii="Arial" w:hAnsi="Arial" w:cs="Arial"/>
                <w:b/>
                <w:sz w:val="20"/>
                <w:szCs w:val="20"/>
              </w:rPr>
            </w:pPr>
            <w:r w:rsidRPr="006E7126">
              <w:rPr>
                <w:rFonts w:ascii="Arial" w:hAnsi="Arial" w:cs="Arial"/>
                <w:b/>
                <w:sz w:val="20"/>
                <w:szCs w:val="20"/>
              </w:rPr>
              <w:t>8</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lastRenderedPageBreak/>
              <w:t>Koniecpol</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971</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52</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Dąbrowa Ziel.</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292</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31</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Lelów</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361</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29</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Przyrów</w:t>
            </w:r>
          </w:p>
        </w:tc>
        <w:tc>
          <w:tcPr>
            <w:tcW w:w="1194"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281</w:t>
            </w:r>
          </w:p>
        </w:tc>
        <w:tc>
          <w:tcPr>
            <w:tcW w:w="130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2</w:t>
            </w:r>
          </w:p>
        </w:tc>
        <w:tc>
          <w:tcPr>
            <w:tcW w:w="1097" w:type="pct"/>
            <w:shd w:val="clear" w:color="auto" w:fill="F2F2F2"/>
          </w:tcPr>
          <w:p w:rsidR="00255F10" w:rsidRPr="006E7126" w:rsidRDefault="00255F10" w:rsidP="00EA1187">
            <w:pPr>
              <w:pStyle w:val="Tekstpodstawowy"/>
              <w:jc w:val="right"/>
              <w:rPr>
                <w:rFonts w:ascii="Arial" w:hAnsi="Arial" w:cs="Arial"/>
                <w:sz w:val="20"/>
                <w:szCs w:val="20"/>
              </w:rPr>
            </w:pPr>
            <w:r w:rsidRPr="006E7126">
              <w:rPr>
                <w:rFonts w:ascii="Arial" w:hAnsi="Arial" w:cs="Arial"/>
                <w:sz w:val="20"/>
                <w:szCs w:val="20"/>
              </w:rPr>
              <w:t>0</w:t>
            </w:r>
          </w:p>
        </w:tc>
      </w:tr>
      <w:tr w:rsidR="00255F10" w:rsidRPr="006E7126" w:rsidTr="00255F10">
        <w:trPr>
          <w:jc w:val="center"/>
        </w:trPr>
        <w:tc>
          <w:tcPr>
            <w:tcW w:w="1402" w:type="pct"/>
            <w:shd w:val="clear" w:color="auto" w:fill="F2F2F2"/>
          </w:tcPr>
          <w:p w:rsidR="00255F10" w:rsidRPr="006E7126" w:rsidRDefault="00255F10" w:rsidP="00EA1187">
            <w:pPr>
              <w:pStyle w:val="Tekstpodstawowy"/>
              <w:rPr>
                <w:rFonts w:ascii="Arial" w:hAnsi="Arial" w:cs="Arial"/>
                <w:sz w:val="20"/>
                <w:szCs w:val="20"/>
              </w:rPr>
            </w:pPr>
            <w:r w:rsidRPr="006E7126">
              <w:rPr>
                <w:rFonts w:ascii="Arial" w:hAnsi="Arial" w:cs="Arial"/>
                <w:sz w:val="20"/>
                <w:szCs w:val="20"/>
              </w:rPr>
              <w:t>RAZEM</w:t>
            </w:r>
          </w:p>
        </w:tc>
        <w:tc>
          <w:tcPr>
            <w:tcW w:w="1194" w:type="pct"/>
            <w:shd w:val="clear" w:color="auto" w:fill="F2F2F2"/>
          </w:tcPr>
          <w:p w:rsidR="00255F10" w:rsidRPr="006E7126" w:rsidRDefault="00F84C93" w:rsidP="00EA1187">
            <w:pPr>
              <w:pStyle w:val="Tekstpodstawowy"/>
              <w:jc w:val="right"/>
              <w:rPr>
                <w:rFonts w:ascii="Arial" w:hAnsi="Arial" w:cs="Arial"/>
                <w:sz w:val="20"/>
                <w:szCs w:val="20"/>
              </w:rPr>
            </w:pPr>
            <w:r w:rsidRPr="006E7126">
              <w:rPr>
                <w:rFonts w:ascii="Arial" w:hAnsi="Arial" w:cs="Arial"/>
                <w:sz w:val="20"/>
                <w:szCs w:val="20"/>
              </w:rPr>
              <w:fldChar w:fldCharType="begin"/>
            </w:r>
            <w:r w:rsidR="00255F10" w:rsidRPr="006E7126">
              <w:rPr>
                <w:rFonts w:ascii="Arial" w:hAnsi="Arial" w:cs="Arial"/>
                <w:sz w:val="20"/>
                <w:szCs w:val="20"/>
              </w:rPr>
              <w:instrText xml:space="preserve"> =SUM(ABOVE) </w:instrText>
            </w:r>
            <w:r w:rsidRPr="006E7126">
              <w:rPr>
                <w:rFonts w:ascii="Arial" w:hAnsi="Arial" w:cs="Arial"/>
                <w:sz w:val="20"/>
                <w:szCs w:val="20"/>
              </w:rPr>
              <w:fldChar w:fldCharType="separate"/>
            </w:r>
            <w:r w:rsidR="00255F10" w:rsidRPr="006E7126">
              <w:rPr>
                <w:rFonts w:ascii="Arial" w:hAnsi="Arial" w:cs="Arial"/>
                <w:noProof/>
                <w:sz w:val="20"/>
                <w:szCs w:val="20"/>
              </w:rPr>
              <w:t>5524</w:t>
            </w:r>
            <w:r w:rsidRPr="006E7126">
              <w:rPr>
                <w:rFonts w:ascii="Arial" w:hAnsi="Arial" w:cs="Arial"/>
                <w:sz w:val="20"/>
                <w:szCs w:val="20"/>
              </w:rPr>
              <w:fldChar w:fldCharType="end"/>
            </w:r>
          </w:p>
        </w:tc>
        <w:tc>
          <w:tcPr>
            <w:tcW w:w="1307" w:type="pct"/>
            <w:shd w:val="clear" w:color="auto" w:fill="F2F2F2"/>
          </w:tcPr>
          <w:p w:rsidR="00255F10" w:rsidRPr="006E7126" w:rsidRDefault="00F84C93" w:rsidP="00EA1187">
            <w:pPr>
              <w:pStyle w:val="Tekstpodstawowy"/>
              <w:jc w:val="right"/>
              <w:rPr>
                <w:rFonts w:ascii="Arial" w:hAnsi="Arial" w:cs="Arial"/>
                <w:sz w:val="20"/>
                <w:szCs w:val="20"/>
              </w:rPr>
            </w:pPr>
            <w:r w:rsidRPr="006E7126">
              <w:rPr>
                <w:rFonts w:ascii="Arial" w:hAnsi="Arial" w:cs="Arial"/>
                <w:sz w:val="20"/>
                <w:szCs w:val="20"/>
              </w:rPr>
              <w:fldChar w:fldCharType="begin"/>
            </w:r>
            <w:r w:rsidR="00255F10" w:rsidRPr="006E7126">
              <w:rPr>
                <w:rFonts w:ascii="Arial" w:hAnsi="Arial" w:cs="Arial"/>
                <w:sz w:val="20"/>
                <w:szCs w:val="20"/>
              </w:rPr>
              <w:instrText xml:space="preserve"> =SUM(ABOVE) </w:instrText>
            </w:r>
            <w:r w:rsidRPr="006E7126">
              <w:rPr>
                <w:rFonts w:ascii="Arial" w:hAnsi="Arial" w:cs="Arial"/>
                <w:sz w:val="20"/>
                <w:szCs w:val="20"/>
              </w:rPr>
              <w:fldChar w:fldCharType="separate"/>
            </w:r>
            <w:r w:rsidR="00255F10" w:rsidRPr="006E7126">
              <w:rPr>
                <w:rFonts w:ascii="Arial" w:hAnsi="Arial" w:cs="Arial"/>
                <w:noProof/>
                <w:sz w:val="20"/>
                <w:szCs w:val="20"/>
              </w:rPr>
              <w:t>2</w:t>
            </w:r>
            <w:r w:rsidRPr="006E7126">
              <w:rPr>
                <w:rFonts w:ascii="Arial" w:hAnsi="Arial" w:cs="Arial"/>
                <w:sz w:val="20"/>
                <w:szCs w:val="20"/>
              </w:rPr>
              <w:fldChar w:fldCharType="end"/>
            </w:r>
          </w:p>
        </w:tc>
        <w:tc>
          <w:tcPr>
            <w:tcW w:w="1097" w:type="pct"/>
            <w:shd w:val="clear" w:color="auto" w:fill="F2F2F2"/>
          </w:tcPr>
          <w:p w:rsidR="00255F10" w:rsidRPr="006E7126" w:rsidRDefault="00F84C93" w:rsidP="00EA1187">
            <w:pPr>
              <w:pStyle w:val="Tekstpodstawowy"/>
              <w:jc w:val="right"/>
              <w:rPr>
                <w:rFonts w:ascii="Arial" w:hAnsi="Arial" w:cs="Arial"/>
                <w:sz w:val="20"/>
                <w:szCs w:val="20"/>
              </w:rPr>
            </w:pPr>
            <w:r w:rsidRPr="006E7126">
              <w:rPr>
                <w:rFonts w:ascii="Arial" w:hAnsi="Arial" w:cs="Arial"/>
                <w:sz w:val="20"/>
                <w:szCs w:val="20"/>
              </w:rPr>
              <w:fldChar w:fldCharType="begin"/>
            </w:r>
            <w:r w:rsidR="00255F10" w:rsidRPr="006E7126">
              <w:rPr>
                <w:rFonts w:ascii="Arial" w:hAnsi="Arial" w:cs="Arial"/>
                <w:sz w:val="20"/>
                <w:szCs w:val="20"/>
              </w:rPr>
              <w:instrText xml:space="preserve"> =SUM(ABOVE) </w:instrText>
            </w:r>
            <w:r w:rsidRPr="006E7126">
              <w:rPr>
                <w:rFonts w:ascii="Arial" w:hAnsi="Arial" w:cs="Arial"/>
                <w:sz w:val="20"/>
                <w:szCs w:val="20"/>
              </w:rPr>
              <w:fldChar w:fldCharType="separate"/>
            </w:r>
            <w:r w:rsidR="00255F10" w:rsidRPr="006E7126">
              <w:rPr>
                <w:rFonts w:ascii="Arial" w:hAnsi="Arial" w:cs="Arial"/>
                <w:noProof/>
                <w:sz w:val="20"/>
                <w:szCs w:val="20"/>
              </w:rPr>
              <w:t>586</w:t>
            </w:r>
            <w:r w:rsidRPr="006E7126">
              <w:rPr>
                <w:rFonts w:ascii="Arial" w:hAnsi="Arial" w:cs="Arial"/>
                <w:sz w:val="20"/>
                <w:szCs w:val="20"/>
              </w:rPr>
              <w:fldChar w:fldCharType="end"/>
            </w:r>
          </w:p>
        </w:tc>
      </w:tr>
    </w:tbl>
    <w:p w:rsidR="00255F10" w:rsidRPr="006E7126" w:rsidRDefault="00255F10" w:rsidP="00255F10">
      <w:pPr>
        <w:pStyle w:val="Tekstprzypisudolnego"/>
        <w:rPr>
          <w:rFonts w:cs="Arial"/>
        </w:rPr>
      </w:pPr>
      <w:r w:rsidRPr="006E7126">
        <w:rPr>
          <w:rFonts w:cs="Arial"/>
        </w:rPr>
        <w:tab/>
      </w:r>
    </w:p>
    <w:p w:rsidR="00255F10" w:rsidRPr="006E7126" w:rsidRDefault="00255F10" w:rsidP="00255F10">
      <w:pPr>
        <w:pStyle w:val="Tekstprzypisudolnego"/>
        <w:rPr>
          <w:rFonts w:cs="Arial"/>
        </w:rPr>
      </w:pPr>
    </w:p>
    <w:p w:rsidR="00255F10" w:rsidRPr="006E7126" w:rsidRDefault="00255F10" w:rsidP="00255F10">
      <w:pPr>
        <w:pStyle w:val="Tekstprzypisudolnego"/>
        <w:rPr>
          <w:rFonts w:cs="Arial"/>
        </w:rPr>
      </w:pPr>
      <w:r w:rsidRPr="006E7126">
        <w:rPr>
          <w:rFonts w:cs="Arial"/>
        </w:rPr>
        <w:t xml:space="preserve"> </w:t>
      </w:r>
    </w:p>
    <w:p w:rsidR="00255F10" w:rsidRPr="006E7126" w:rsidRDefault="00255F10" w:rsidP="00255F10">
      <w:pPr>
        <w:ind w:firstLine="708"/>
        <w:outlineLvl w:val="0"/>
        <w:rPr>
          <w:rFonts w:cs="Arial"/>
          <w:szCs w:val="20"/>
        </w:rPr>
      </w:pPr>
      <w:bookmarkStart w:id="100" w:name="_Toc230492841"/>
      <w:r w:rsidRPr="006E7126">
        <w:rPr>
          <w:rFonts w:cs="Arial"/>
          <w:szCs w:val="20"/>
        </w:rPr>
        <w:t>Na koniec grudnia 2008 roku liczba mieszkańców terenów wiejskich powiatu częstochowskiego, zarejestrowanych w  Powiatowym  Urzędzie  Pracy w  Częstochowie wynosiła  4 603 osoby i była  wyższa o 533 osoby w stosunku  do listopada 2008r.</w:t>
      </w:r>
      <w:bookmarkEnd w:id="100"/>
    </w:p>
    <w:p w:rsidR="00255F10" w:rsidRPr="009358E2" w:rsidRDefault="00255F10" w:rsidP="009358E2">
      <w:pPr>
        <w:ind w:firstLine="708"/>
        <w:outlineLvl w:val="0"/>
        <w:rPr>
          <w:rFonts w:cs="Arial"/>
          <w:szCs w:val="20"/>
        </w:rPr>
      </w:pPr>
      <w:bookmarkStart w:id="101" w:name="_Toc230492842"/>
      <w:r w:rsidRPr="006E7126">
        <w:rPr>
          <w:rFonts w:cs="Arial"/>
          <w:szCs w:val="20"/>
        </w:rPr>
        <w:t>Zamieszkali  na  wsi, w tym w Gminie Starcza stanowili  83,3%  ogółu  bezrobotnych  powiatu  częstochowskiego.</w:t>
      </w:r>
      <w:bookmarkEnd w:id="101"/>
      <w:r w:rsidRPr="006E7126">
        <w:rPr>
          <w:rFonts w:cs="Arial"/>
          <w:szCs w:val="20"/>
        </w:rPr>
        <w:t xml:space="preserve">  </w:t>
      </w:r>
    </w:p>
    <w:p w:rsidR="00255F10" w:rsidRPr="006E7126" w:rsidRDefault="00255F10" w:rsidP="00255F10">
      <w:pPr>
        <w:ind w:left="340"/>
        <w:rPr>
          <w:rFonts w:cs="Arial"/>
          <w:b/>
          <w:szCs w:val="20"/>
        </w:rPr>
      </w:pPr>
      <w:r w:rsidRPr="006E7126">
        <w:rPr>
          <w:rFonts w:cs="Arial"/>
          <w:b/>
          <w:szCs w:val="20"/>
        </w:rPr>
        <w:t>Charakterystyka bezrobocia w Gminie Starcza:</w:t>
      </w:r>
    </w:p>
    <w:p w:rsidR="00255F10" w:rsidRPr="006E7126" w:rsidRDefault="00255F10" w:rsidP="00775D26">
      <w:pPr>
        <w:numPr>
          <w:ilvl w:val="0"/>
          <w:numId w:val="39"/>
        </w:numPr>
        <w:spacing w:after="0"/>
        <w:rPr>
          <w:rFonts w:cs="Arial"/>
          <w:b/>
          <w:szCs w:val="20"/>
        </w:rPr>
      </w:pPr>
      <w:r w:rsidRPr="006E7126">
        <w:rPr>
          <w:rFonts w:cs="Arial"/>
          <w:szCs w:val="20"/>
        </w:rPr>
        <w:t>osoby, które ukończyły szkołę wyższą, do 27 roku życia stanowiły 2,5% ogółu zarejestrowanych,</w:t>
      </w:r>
    </w:p>
    <w:p w:rsidR="00255F10" w:rsidRPr="006E7126" w:rsidRDefault="00255F10" w:rsidP="00775D26">
      <w:pPr>
        <w:numPr>
          <w:ilvl w:val="0"/>
          <w:numId w:val="39"/>
        </w:numPr>
        <w:spacing w:after="0"/>
        <w:rPr>
          <w:rFonts w:cs="Arial"/>
          <w:b/>
          <w:szCs w:val="20"/>
        </w:rPr>
      </w:pPr>
      <w:r w:rsidRPr="006E7126">
        <w:rPr>
          <w:rFonts w:cs="Arial"/>
          <w:szCs w:val="20"/>
        </w:rPr>
        <w:t>kobiety, które nie podjęły zatrudnienia po urodzeniu dziecka  - 13% wszystkich zarejestrowanych kobiet,</w:t>
      </w:r>
    </w:p>
    <w:p w:rsidR="00255F10" w:rsidRPr="006E7126" w:rsidRDefault="00255F10" w:rsidP="00775D26">
      <w:pPr>
        <w:numPr>
          <w:ilvl w:val="0"/>
          <w:numId w:val="39"/>
        </w:numPr>
        <w:spacing w:after="0"/>
        <w:rPr>
          <w:rFonts w:cs="Arial"/>
          <w:szCs w:val="20"/>
        </w:rPr>
      </w:pPr>
      <w:r w:rsidRPr="006E7126">
        <w:rPr>
          <w:rFonts w:cs="Arial"/>
          <w:szCs w:val="20"/>
        </w:rPr>
        <w:t>osoby bez doświadczenia zawodowego – 26% ogółu,</w:t>
      </w:r>
    </w:p>
    <w:p w:rsidR="00255F10" w:rsidRPr="006E7126" w:rsidRDefault="00255F10" w:rsidP="00775D26">
      <w:pPr>
        <w:numPr>
          <w:ilvl w:val="0"/>
          <w:numId w:val="39"/>
        </w:numPr>
        <w:spacing w:after="0"/>
        <w:rPr>
          <w:rFonts w:cs="Arial"/>
          <w:szCs w:val="20"/>
        </w:rPr>
      </w:pPr>
      <w:r w:rsidRPr="006E7126">
        <w:rPr>
          <w:rFonts w:cs="Arial"/>
          <w:szCs w:val="20"/>
        </w:rPr>
        <w:t>bezrobotni bez wykształcenia średniego – 52% ogółu,</w:t>
      </w:r>
    </w:p>
    <w:p w:rsidR="00255F10" w:rsidRPr="006E7126" w:rsidRDefault="00255F10" w:rsidP="00775D26">
      <w:pPr>
        <w:numPr>
          <w:ilvl w:val="0"/>
          <w:numId w:val="39"/>
        </w:numPr>
        <w:spacing w:after="0"/>
        <w:rPr>
          <w:rFonts w:cs="Arial"/>
          <w:szCs w:val="20"/>
        </w:rPr>
      </w:pPr>
      <w:r w:rsidRPr="00255F10">
        <w:rPr>
          <w:rFonts w:cs="Arial"/>
          <w:szCs w:val="20"/>
        </w:rPr>
        <w:t>osoby samotnie wychowujące co najmniej jedno dziecko do 18 roku życia   - 7% ogółu</w:t>
      </w:r>
      <w:r>
        <w:rPr>
          <w:rFonts w:cs="Arial"/>
          <w:szCs w:val="20"/>
        </w:rPr>
        <w:t>.</w:t>
      </w:r>
      <w:r w:rsidRPr="00255F10">
        <w:rPr>
          <w:rFonts w:cs="Arial"/>
          <w:szCs w:val="20"/>
        </w:rPr>
        <w:t xml:space="preserve"> </w:t>
      </w:r>
    </w:p>
    <w:p w:rsidR="00240A21" w:rsidRDefault="00240A21" w:rsidP="002E6FB7">
      <w:pPr>
        <w:pStyle w:val="Nagwek3"/>
        <w:spacing w:before="0" w:after="0"/>
        <w:rPr>
          <w:i/>
          <w:iCs/>
          <w:sz w:val="20"/>
          <w:szCs w:val="20"/>
          <w:u w:val="single"/>
        </w:rPr>
      </w:pPr>
      <w:bookmarkStart w:id="102" w:name="_Toc167960868"/>
    </w:p>
    <w:p w:rsidR="002E6FB7" w:rsidRPr="00380986" w:rsidRDefault="002E6FB7" w:rsidP="002E6FB7">
      <w:pPr>
        <w:pStyle w:val="Nagwek3"/>
        <w:spacing w:before="0" w:after="0"/>
        <w:rPr>
          <w:i/>
          <w:iCs/>
          <w:sz w:val="20"/>
          <w:szCs w:val="20"/>
          <w:u w:val="single"/>
        </w:rPr>
      </w:pPr>
      <w:bookmarkStart w:id="103" w:name="_Toc230492843"/>
      <w:r w:rsidRPr="00380986">
        <w:rPr>
          <w:i/>
          <w:iCs/>
          <w:sz w:val="20"/>
          <w:szCs w:val="20"/>
          <w:u w:val="single"/>
        </w:rPr>
        <w:t>Identyfikacja problemów</w:t>
      </w:r>
      <w:bookmarkEnd w:id="102"/>
      <w:bookmarkEnd w:id="103"/>
    </w:p>
    <w:p w:rsidR="002E6FB7" w:rsidRPr="00380986" w:rsidRDefault="002E6FB7" w:rsidP="002E6FB7">
      <w:pPr>
        <w:spacing w:after="0"/>
        <w:rPr>
          <w:szCs w:val="20"/>
        </w:rPr>
      </w:pPr>
    </w:p>
    <w:p w:rsidR="002E6FB7" w:rsidRPr="00380986" w:rsidRDefault="002E6FB7" w:rsidP="00775D26">
      <w:pPr>
        <w:numPr>
          <w:ilvl w:val="0"/>
          <w:numId w:val="19"/>
        </w:numPr>
        <w:tabs>
          <w:tab w:val="clear" w:pos="900"/>
          <w:tab w:val="left" w:pos="899"/>
        </w:tabs>
        <w:suppressAutoHyphens/>
        <w:spacing w:after="0"/>
        <w:ind w:left="899"/>
        <w:rPr>
          <w:rFonts w:cs="Arial"/>
          <w:b/>
          <w:szCs w:val="20"/>
        </w:rPr>
      </w:pPr>
      <w:r w:rsidRPr="00380986">
        <w:rPr>
          <w:rFonts w:cs="Arial"/>
          <w:b/>
          <w:szCs w:val="20"/>
        </w:rPr>
        <w:t>Wysoki poziom bezrobocia,</w:t>
      </w:r>
    </w:p>
    <w:p w:rsidR="002E6FB7" w:rsidRPr="00380986" w:rsidRDefault="002E6FB7" w:rsidP="00775D26">
      <w:pPr>
        <w:numPr>
          <w:ilvl w:val="0"/>
          <w:numId w:val="19"/>
        </w:numPr>
        <w:tabs>
          <w:tab w:val="clear" w:pos="900"/>
          <w:tab w:val="left" w:pos="899"/>
        </w:tabs>
        <w:suppressAutoHyphens/>
        <w:spacing w:after="0"/>
        <w:ind w:left="899"/>
        <w:rPr>
          <w:rFonts w:cs="Arial"/>
          <w:b/>
          <w:szCs w:val="20"/>
        </w:rPr>
      </w:pPr>
      <w:r w:rsidRPr="00380986">
        <w:rPr>
          <w:rFonts w:cs="Arial"/>
          <w:b/>
          <w:szCs w:val="20"/>
        </w:rPr>
        <w:t>Brak instytucji otoczenia biznesu, w tym z zakresu wspierania rozwoju przedsiębiorczości, inicjatyw gospodarczych,</w:t>
      </w:r>
    </w:p>
    <w:p w:rsidR="002E6FB7" w:rsidRPr="00380986" w:rsidRDefault="002E6FB7" w:rsidP="00775D26">
      <w:pPr>
        <w:numPr>
          <w:ilvl w:val="0"/>
          <w:numId w:val="19"/>
        </w:numPr>
        <w:tabs>
          <w:tab w:val="clear" w:pos="900"/>
          <w:tab w:val="left" w:pos="899"/>
        </w:tabs>
        <w:suppressAutoHyphens/>
        <w:spacing w:after="0"/>
        <w:ind w:left="899"/>
        <w:rPr>
          <w:rFonts w:cs="Arial"/>
          <w:b/>
          <w:szCs w:val="20"/>
        </w:rPr>
      </w:pPr>
      <w:r w:rsidRPr="00380986">
        <w:rPr>
          <w:rFonts w:cs="Arial"/>
          <w:b/>
          <w:szCs w:val="20"/>
        </w:rPr>
        <w:t>Słaba promocja lokalnych przedsiębiorstw,</w:t>
      </w:r>
    </w:p>
    <w:p w:rsidR="002E6FB7" w:rsidRPr="00380986" w:rsidRDefault="002E6FB7" w:rsidP="00775D26">
      <w:pPr>
        <w:numPr>
          <w:ilvl w:val="0"/>
          <w:numId w:val="19"/>
        </w:numPr>
        <w:tabs>
          <w:tab w:val="clear" w:pos="900"/>
          <w:tab w:val="left" w:pos="899"/>
        </w:tabs>
        <w:suppressAutoHyphens/>
        <w:spacing w:after="0"/>
        <w:ind w:left="899"/>
        <w:jc w:val="left"/>
        <w:rPr>
          <w:rFonts w:cs="Arial"/>
          <w:b/>
          <w:szCs w:val="20"/>
        </w:rPr>
      </w:pPr>
      <w:r w:rsidRPr="00380986">
        <w:rPr>
          <w:rFonts w:cs="Arial"/>
          <w:b/>
          <w:szCs w:val="20"/>
        </w:rPr>
        <w:t>Brak korzystnych instrumentów finansowych na rozwój przedsiębiorstw (w tym utworzenie nowych),</w:t>
      </w:r>
    </w:p>
    <w:p w:rsidR="002E6FB7" w:rsidRPr="00380986" w:rsidRDefault="002E6FB7" w:rsidP="00775D26">
      <w:pPr>
        <w:numPr>
          <w:ilvl w:val="0"/>
          <w:numId w:val="19"/>
        </w:numPr>
        <w:tabs>
          <w:tab w:val="clear" w:pos="900"/>
          <w:tab w:val="left" w:pos="899"/>
        </w:tabs>
        <w:suppressAutoHyphens/>
        <w:spacing w:after="0"/>
        <w:ind w:left="899"/>
        <w:rPr>
          <w:rFonts w:eastAsia="Batang" w:cs="Arial"/>
          <w:b/>
          <w:szCs w:val="20"/>
        </w:rPr>
      </w:pPr>
      <w:r w:rsidRPr="00380986">
        <w:rPr>
          <w:rFonts w:eastAsia="Batang" w:cs="Arial"/>
          <w:b/>
          <w:szCs w:val="20"/>
        </w:rPr>
        <w:t>Brak lub mały udział branż z zakresu nowoczesnych technologii,</w:t>
      </w:r>
    </w:p>
    <w:p w:rsidR="002E6FB7" w:rsidRPr="00380986" w:rsidRDefault="002E6FB7" w:rsidP="00775D26">
      <w:pPr>
        <w:numPr>
          <w:ilvl w:val="0"/>
          <w:numId w:val="19"/>
        </w:numPr>
        <w:tabs>
          <w:tab w:val="clear" w:pos="900"/>
          <w:tab w:val="left" w:pos="899"/>
        </w:tabs>
        <w:suppressAutoHyphens/>
        <w:spacing w:after="0"/>
        <w:ind w:left="899"/>
        <w:rPr>
          <w:rFonts w:eastAsia="Batang" w:cs="Arial"/>
          <w:b/>
          <w:szCs w:val="20"/>
        </w:rPr>
      </w:pPr>
      <w:r w:rsidRPr="00380986">
        <w:rPr>
          <w:rFonts w:eastAsia="Batang" w:cs="Arial"/>
          <w:b/>
          <w:szCs w:val="20"/>
        </w:rPr>
        <w:t>Mała liczba przedsiębiorstw z branży: turystyka, usługi finansowe,</w:t>
      </w:r>
    </w:p>
    <w:p w:rsidR="002E6FB7" w:rsidRPr="00380986" w:rsidRDefault="002E6FB7" w:rsidP="00775D26">
      <w:pPr>
        <w:numPr>
          <w:ilvl w:val="0"/>
          <w:numId w:val="19"/>
        </w:numPr>
        <w:tabs>
          <w:tab w:val="clear" w:pos="900"/>
          <w:tab w:val="left" w:pos="899"/>
        </w:tabs>
        <w:suppressAutoHyphens/>
        <w:spacing w:after="0"/>
        <w:ind w:left="899"/>
        <w:rPr>
          <w:rFonts w:eastAsia="Batang" w:cs="Arial"/>
          <w:b/>
          <w:szCs w:val="20"/>
        </w:rPr>
      </w:pPr>
      <w:r w:rsidRPr="00380986">
        <w:rPr>
          <w:rFonts w:eastAsia="Batang" w:cs="Arial"/>
          <w:b/>
          <w:szCs w:val="20"/>
        </w:rPr>
        <w:t>Słaba kondycja przemysłu – zdekapitalizowany majątek produkcyjny,</w:t>
      </w:r>
    </w:p>
    <w:p w:rsidR="002E6FB7" w:rsidRPr="00380986" w:rsidRDefault="002E6FB7" w:rsidP="00775D26">
      <w:pPr>
        <w:numPr>
          <w:ilvl w:val="0"/>
          <w:numId w:val="19"/>
        </w:numPr>
        <w:tabs>
          <w:tab w:val="clear" w:pos="900"/>
          <w:tab w:val="left" w:pos="899"/>
        </w:tabs>
        <w:suppressAutoHyphens/>
        <w:spacing w:after="0"/>
        <w:ind w:left="899"/>
        <w:rPr>
          <w:rFonts w:eastAsia="Batang" w:cs="Arial"/>
          <w:b/>
          <w:szCs w:val="20"/>
        </w:rPr>
      </w:pPr>
      <w:r w:rsidRPr="00380986">
        <w:rPr>
          <w:rFonts w:eastAsia="Batang" w:cs="Arial"/>
          <w:b/>
          <w:szCs w:val="20"/>
        </w:rPr>
        <w:t>Mały potencjał inwestycyjny lokalnych przedsiębiorstw,</w:t>
      </w:r>
    </w:p>
    <w:p w:rsidR="002E6FB7" w:rsidRPr="00380986" w:rsidRDefault="002E6FB7" w:rsidP="00775D26">
      <w:pPr>
        <w:numPr>
          <w:ilvl w:val="0"/>
          <w:numId w:val="19"/>
        </w:numPr>
        <w:tabs>
          <w:tab w:val="clear" w:pos="900"/>
          <w:tab w:val="left" w:pos="899"/>
        </w:tabs>
        <w:suppressAutoHyphens/>
        <w:spacing w:after="0"/>
        <w:ind w:left="899"/>
        <w:rPr>
          <w:rFonts w:eastAsia="Batang" w:cs="Arial"/>
          <w:b/>
          <w:szCs w:val="20"/>
        </w:rPr>
      </w:pPr>
      <w:r w:rsidRPr="00380986">
        <w:rPr>
          <w:rFonts w:eastAsia="Batang" w:cs="Arial"/>
          <w:b/>
          <w:szCs w:val="20"/>
        </w:rPr>
        <w:t>Słabo rozwinięte rzemiosło,</w:t>
      </w:r>
    </w:p>
    <w:p w:rsidR="002E6FB7" w:rsidRPr="00380986" w:rsidRDefault="002E6FB7" w:rsidP="00775D26">
      <w:pPr>
        <w:numPr>
          <w:ilvl w:val="0"/>
          <w:numId w:val="19"/>
        </w:numPr>
        <w:tabs>
          <w:tab w:val="clear" w:pos="900"/>
          <w:tab w:val="left" w:pos="899"/>
        </w:tabs>
        <w:suppressAutoHyphens/>
        <w:spacing w:after="0"/>
        <w:ind w:left="899"/>
        <w:rPr>
          <w:rFonts w:eastAsia="Batang" w:cs="Arial"/>
          <w:b/>
          <w:szCs w:val="20"/>
        </w:rPr>
      </w:pPr>
      <w:r w:rsidRPr="00380986">
        <w:rPr>
          <w:rFonts w:eastAsia="Batang" w:cs="Arial"/>
          <w:b/>
          <w:szCs w:val="20"/>
        </w:rPr>
        <w:t>Mała liczba spółek Prawa Handlowego,</w:t>
      </w:r>
    </w:p>
    <w:p w:rsidR="002E6FB7" w:rsidRPr="00380986" w:rsidRDefault="002E6FB7" w:rsidP="00775D26">
      <w:pPr>
        <w:numPr>
          <w:ilvl w:val="0"/>
          <w:numId w:val="19"/>
        </w:numPr>
        <w:tabs>
          <w:tab w:val="clear" w:pos="900"/>
          <w:tab w:val="left" w:pos="899"/>
        </w:tabs>
        <w:suppressAutoHyphens/>
        <w:spacing w:after="0"/>
        <w:ind w:left="899"/>
        <w:rPr>
          <w:rFonts w:eastAsia="Batang" w:cs="Arial"/>
          <w:b/>
          <w:szCs w:val="20"/>
        </w:rPr>
      </w:pPr>
      <w:r w:rsidRPr="00380986">
        <w:rPr>
          <w:rFonts w:eastAsia="Batang" w:cs="Arial"/>
          <w:b/>
          <w:szCs w:val="20"/>
        </w:rPr>
        <w:t>Niedostateczne zainteresowanie inwestorów zewnętrznych.</w:t>
      </w:r>
    </w:p>
    <w:p w:rsidR="002E6FB7" w:rsidRPr="00255F10" w:rsidRDefault="00255F10" w:rsidP="002E6FB7">
      <w:pPr>
        <w:pStyle w:val="Nagwek2"/>
        <w:spacing w:before="0"/>
        <w:rPr>
          <w:sz w:val="28"/>
          <w:szCs w:val="28"/>
        </w:rPr>
      </w:pPr>
      <w:bookmarkStart w:id="104" w:name="_Toc167960869"/>
      <w:bookmarkStart w:id="105" w:name="_Toc230492844"/>
      <w:r w:rsidRPr="00255F10">
        <w:rPr>
          <w:sz w:val="28"/>
          <w:szCs w:val="28"/>
        </w:rPr>
        <w:lastRenderedPageBreak/>
        <w:t>1.</w:t>
      </w:r>
      <w:r w:rsidR="002E6FB7" w:rsidRPr="00255F10">
        <w:rPr>
          <w:sz w:val="28"/>
          <w:szCs w:val="28"/>
        </w:rPr>
        <w:t>3. Strefa społeczna</w:t>
      </w:r>
      <w:bookmarkEnd w:id="104"/>
      <w:bookmarkEnd w:id="105"/>
    </w:p>
    <w:p w:rsidR="002E6FB7" w:rsidRPr="00380986" w:rsidRDefault="002E6FB7" w:rsidP="002E6FB7">
      <w:pPr>
        <w:spacing w:after="0"/>
        <w:rPr>
          <w:rFonts w:cs="Arial"/>
          <w:b/>
          <w:color w:val="FF0000"/>
          <w:szCs w:val="20"/>
        </w:rPr>
      </w:pPr>
    </w:p>
    <w:p w:rsidR="00200FEF" w:rsidRDefault="00200FEF" w:rsidP="00200FEF">
      <w:pPr>
        <w:spacing w:after="0"/>
        <w:ind w:firstLine="709"/>
        <w:rPr>
          <w:rFonts w:cs="Arial"/>
          <w:szCs w:val="20"/>
        </w:rPr>
      </w:pPr>
    </w:p>
    <w:p w:rsidR="00200FEF" w:rsidRDefault="00200FEF" w:rsidP="00200FEF">
      <w:pPr>
        <w:spacing w:after="0"/>
        <w:ind w:firstLine="709"/>
        <w:rPr>
          <w:rFonts w:cs="Arial"/>
          <w:szCs w:val="20"/>
        </w:rPr>
      </w:pPr>
      <w:r w:rsidRPr="00380986">
        <w:rPr>
          <w:rFonts w:cs="Arial"/>
          <w:szCs w:val="20"/>
        </w:rPr>
        <w:t>W 200</w:t>
      </w:r>
      <w:r>
        <w:rPr>
          <w:rFonts w:cs="Arial"/>
          <w:szCs w:val="20"/>
        </w:rPr>
        <w:t>7</w:t>
      </w:r>
      <w:r w:rsidRPr="00380986">
        <w:rPr>
          <w:rFonts w:cs="Arial"/>
          <w:szCs w:val="20"/>
        </w:rPr>
        <w:t>r.</w:t>
      </w:r>
      <w:r>
        <w:rPr>
          <w:rFonts w:cs="Arial"/>
          <w:szCs w:val="20"/>
        </w:rPr>
        <w:t xml:space="preserve"> liczba mieszkańców gminy wynosiła 2714 osób. W porównaniu z latach poprzednimi liczba osób ulega nieznacznym wahaniom.</w:t>
      </w:r>
    </w:p>
    <w:p w:rsidR="002E6FB7" w:rsidRDefault="002E6FB7" w:rsidP="002E6FB7">
      <w:pPr>
        <w:spacing w:after="0"/>
        <w:ind w:firstLine="708"/>
        <w:rPr>
          <w:rFonts w:cs="Arial"/>
          <w:szCs w:val="20"/>
        </w:rPr>
      </w:pPr>
    </w:p>
    <w:p w:rsidR="00200FEF" w:rsidRPr="00380986" w:rsidRDefault="00200FEF" w:rsidP="002E6FB7">
      <w:pPr>
        <w:spacing w:after="0"/>
        <w:ind w:firstLine="708"/>
        <w:rPr>
          <w:rFonts w:cs="Arial"/>
          <w:szCs w:val="20"/>
        </w:rPr>
      </w:pPr>
    </w:p>
    <w:p w:rsidR="002E6FB7" w:rsidRDefault="002E6FB7" w:rsidP="007926A8">
      <w:pPr>
        <w:pStyle w:val="Legenda"/>
        <w:jc w:val="left"/>
        <w:rPr>
          <w:rFonts w:cs="Arial"/>
        </w:rPr>
      </w:pPr>
      <w:bookmarkStart w:id="106" w:name="_Toc168041704"/>
      <w:bookmarkStart w:id="107" w:name="_Toc239735510"/>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12</w:t>
      </w:r>
      <w:r w:rsidR="00F84C93" w:rsidRPr="00380986">
        <w:rPr>
          <w:rFonts w:cs="Arial"/>
        </w:rPr>
        <w:fldChar w:fldCharType="end"/>
      </w:r>
      <w:r w:rsidRPr="00380986">
        <w:rPr>
          <w:rFonts w:cs="Arial"/>
        </w:rPr>
        <w:t xml:space="preserve">. </w:t>
      </w:r>
      <w:r w:rsidR="007926A8">
        <w:rPr>
          <w:rFonts w:cs="Arial"/>
        </w:rPr>
        <w:t>Liczba</w:t>
      </w:r>
      <w:r w:rsidRPr="00380986">
        <w:rPr>
          <w:rFonts w:cs="Arial"/>
        </w:rPr>
        <w:t xml:space="preserve"> ludności w Gminie Starcza</w:t>
      </w:r>
      <w:bookmarkEnd w:id="106"/>
      <w:bookmarkEnd w:id="107"/>
      <w:r w:rsidR="007926A8">
        <w:rPr>
          <w:rFonts w:cs="Arial"/>
        </w:rPr>
        <w:t xml:space="preserve"> </w:t>
      </w:r>
    </w:p>
    <w:tbl>
      <w:tblPr>
        <w:tblW w:w="9520"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3040"/>
        <w:gridCol w:w="1080"/>
        <w:gridCol w:w="1080"/>
        <w:gridCol w:w="1080"/>
        <w:gridCol w:w="1080"/>
        <w:gridCol w:w="1080"/>
        <w:gridCol w:w="1080"/>
      </w:tblGrid>
      <w:tr w:rsidR="007926A8" w:rsidRPr="007926A8" w:rsidTr="007926A8">
        <w:trPr>
          <w:trHeight w:val="285"/>
        </w:trPr>
        <w:tc>
          <w:tcPr>
            <w:tcW w:w="3040" w:type="dxa"/>
            <w:shd w:val="clear" w:color="auto" w:fill="8DB3E2"/>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Wyszczególnienie</w:t>
            </w:r>
          </w:p>
        </w:tc>
        <w:tc>
          <w:tcPr>
            <w:tcW w:w="1080" w:type="dxa"/>
            <w:shd w:val="clear" w:color="auto" w:fill="8DB3E2"/>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J. m.</w:t>
            </w:r>
          </w:p>
        </w:tc>
        <w:tc>
          <w:tcPr>
            <w:tcW w:w="1080" w:type="dxa"/>
            <w:shd w:val="clear" w:color="auto" w:fill="8DB3E2"/>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2003</w:t>
            </w:r>
          </w:p>
        </w:tc>
        <w:tc>
          <w:tcPr>
            <w:tcW w:w="1080" w:type="dxa"/>
            <w:shd w:val="clear" w:color="auto" w:fill="8DB3E2"/>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2004</w:t>
            </w:r>
          </w:p>
        </w:tc>
        <w:tc>
          <w:tcPr>
            <w:tcW w:w="1080" w:type="dxa"/>
            <w:shd w:val="clear" w:color="auto" w:fill="8DB3E2"/>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2005</w:t>
            </w:r>
          </w:p>
        </w:tc>
        <w:tc>
          <w:tcPr>
            <w:tcW w:w="1080" w:type="dxa"/>
            <w:shd w:val="clear" w:color="auto" w:fill="8DB3E2"/>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2006</w:t>
            </w:r>
          </w:p>
        </w:tc>
        <w:tc>
          <w:tcPr>
            <w:tcW w:w="1080" w:type="dxa"/>
            <w:shd w:val="clear" w:color="auto" w:fill="8DB3E2"/>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2007</w:t>
            </w:r>
          </w:p>
        </w:tc>
      </w:tr>
      <w:tr w:rsidR="007926A8" w:rsidRPr="007926A8" w:rsidTr="007926A8">
        <w:trPr>
          <w:trHeight w:val="285"/>
        </w:trPr>
        <w:tc>
          <w:tcPr>
            <w:tcW w:w="9520" w:type="dxa"/>
            <w:gridSpan w:val="7"/>
            <w:shd w:val="clear" w:color="auto" w:fill="A3F7A3"/>
            <w:noWrap/>
            <w:vAlign w:val="bottom"/>
            <w:hideMark/>
          </w:tcPr>
          <w:p w:rsidR="007926A8" w:rsidRPr="007926A8" w:rsidRDefault="007926A8" w:rsidP="007926A8">
            <w:pPr>
              <w:spacing w:after="0" w:line="240" w:lineRule="auto"/>
              <w:jc w:val="left"/>
              <w:rPr>
                <w:rFonts w:eastAsia="Times New Roman" w:cs="Arial"/>
                <w:b/>
                <w:bCs/>
                <w:szCs w:val="20"/>
                <w:lang w:eastAsia="pl-PL"/>
              </w:rPr>
            </w:pPr>
            <w:r w:rsidRPr="007926A8">
              <w:rPr>
                <w:rFonts w:eastAsia="Times New Roman" w:cs="Arial"/>
                <w:b/>
                <w:bCs/>
                <w:szCs w:val="20"/>
                <w:lang w:eastAsia="pl-PL"/>
              </w:rPr>
              <w:t xml:space="preserve">  Ludność wg miejsca zameldowania/zamieszkania i płci – stan w dn. 31.12</w:t>
            </w:r>
          </w:p>
        </w:tc>
      </w:tr>
      <w:tr w:rsidR="007926A8" w:rsidRPr="007926A8" w:rsidTr="007926A8">
        <w:trPr>
          <w:trHeight w:val="285"/>
        </w:trPr>
        <w:tc>
          <w:tcPr>
            <w:tcW w:w="304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 w:val="22"/>
                <w:lang w:eastAsia="pl-PL"/>
              </w:rPr>
            </w:pPr>
            <w:r w:rsidRPr="007926A8">
              <w:rPr>
                <w:rFonts w:eastAsia="Times New Roman" w:cs="Arial"/>
                <w:color w:val="000000"/>
                <w:sz w:val="22"/>
                <w:lang w:eastAsia="pl-PL"/>
              </w:rPr>
              <w:t xml:space="preserve">          ogółem</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 w:val="22"/>
                <w:lang w:eastAsia="pl-PL"/>
              </w:rPr>
            </w:pPr>
            <w:r w:rsidRPr="007926A8">
              <w:rPr>
                <w:rFonts w:eastAsia="Times New Roman" w:cs="Arial"/>
                <w:color w:val="000000"/>
                <w:sz w:val="22"/>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2 732</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2 729</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2 745</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2 723</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2 714</w:t>
            </w:r>
          </w:p>
        </w:tc>
      </w:tr>
      <w:tr w:rsidR="007926A8" w:rsidRPr="007926A8" w:rsidTr="007926A8">
        <w:trPr>
          <w:trHeight w:val="285"/>
        </w:trPr>
        <w:tc>
          <w:tcPr>
            <w:tcW w:w="304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 w:val="22"/>
                <w:lang w:eastAsia="pl-PL"/>
              </w:rPr>
            </w:pPr>
            <w:r w:rsidRPr="007926A8">
              <w:rPr>
                <w:rFonts w:eastAsia="Times New Roman" w:cs="Arial"/>
                <w:color w:val="000000"/>
                <w:sz w:val="22"/>
                <w:lang w:eastAsia="pl-PL"/>
              </w:rPr>
              <w:t xml:space="preserve">          mężczyźni</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 w:val="22"/>
                <w:lang w:eastAsia="pl-PL"/>
              </w:rPr>
            </w:pPr>
            <w:r w:rsidRPr="007926A8">
              <w:rPr>
                <w:rFonts w:eastAsia="Times New Roman" w:cs="Arial"/>
                <w:color w:val="000000"/>
                <w:sz w:val="22"/>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1 352</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1 352</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1 356</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1 345</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1 345</w:t>
            </w:r>
          </w:p>
        </w:tc>
      </w:tr>
      <w:tr w:rsidR="007926A8" w:rsidRPr="007926A8" w:rsidTr="007926A8">
        <w:trPr>
          <w:trHeight w:val="285"/>
        </w:trPr>
        <w:tc>
          <w:tcPr>
            <w:tcW w:w="304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 w:val="22"/>
                <w:lang w:eastAsia="pl-PL"/>
              </w:rPr>
            </w:pPr>
            <w:r w:rsidRPr="007926A8">
              <w:rPr>
                <w:rFonts w:eastAsia="Times New Roman" w:cs="Arial"/>
                <w:color w:val="000000"/>
                <w:sz w:val="22"/>
                <w:lang w:eastAsia="pl-PL"/>
              </w:rPr>
              <w:t xml:space="preserve">          kobiety</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 w:val="22"/>
                <w:lang w:eastAsia="pl-PL"/>
              </w:rPr>
            </w:pPr>
            <w:r w:rsidRPr="007926A8">
              <w:rPr>
                <w:rFonts w:eastAsia="Times New Roman" w:cs="Arial"/>
                <w:color w:val="000000"/>
                <w:sz w:val="22"/>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1 380</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1 377</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1 389</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1 378</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 w:val="22"/>
                <w:lang w:eastAsia="pl-PL"/>
              </w:rPr>
            </w:pPr>
            <w:r w:rsidRPr="007926A8">
              <w:rPr>
                <w:rFonts w:eastAsia="Times New Roman" w:cs="Arial"/>
                <w:color w:val="000000"/>
                <w:sz w:val="22"/>
                <w:lang w:eastAsia="pl-PL"/>
              </w:rPr>
              <w:t>1 369</w:t>
            </w:r>
          </w:p>
        </w:tc>
      </w:tr>
    </w:tbl>
    <w:p w:rsidR="002E6FB7" w:rsidRPr="00EA1187" w:rsidRDefault="002E6FB7" w:rsidP="007926A8">
      <w:pPr>
        <w:spacing w:before="120" w:after="0"/>
        <w:rPr>
          <w:rFonts w:cs="Arial"/>
          <w:i/>
          <w:sz w:val="18"/>
          <w:szCs w:val="18"/>
        </w:rPr>
      </w:pPr>
      <w:r w:rsidRPr="00EA1187">
        <w:rPr>
          <w:rFonts w:cs="Arial"/>
          <w:i/>
          <w:sz w:val="18"/>
          <w:szCs w:val="18"/>
        </w:rPr>
        <w:t>Źródło: Bank Danych Regionalnych, Główny Urząd Statystyczny, www.stat.gov.pl</w:t>
      </w:r>
    </w:p>
    <w:p w:rsidR="002E6FB7" w:rsidRPr="00380986" w:rsidRDefault="002E6FB7" w:rsidP="002E6FB7">
      <w:pPr>
        <w:spacing w:after="0"/>
        <w:rPr>
          <w:rFonts w:cs="Arial"/>
          <w:szCs w:val="20"/>
        </w:rPr>
      </w:pPr>
      <w:r w:rsidRPr="00380986">
        <w:rPr>
          <w:rFonts w:cs="Arial"/>
          <w:szCs w:val="20"/>
        </w:rPr>
        <w:tab/>
      </w:r>
    </w:p>
    <w:p w:rsidR="00200FEF" w:rsidRDefault="00200FEF" w:rsidP="00200FEF">
      <w:pPr>
        <w:spacing w:after="0"/>
        <w:ind w:firstLine="708"/>
        <w:rPr>
          <w:rFonts w:cs="Arial"/>
          <w:szCs w:val="20"/>
        </w:rPr>
      </w:pPr>
      <w:r>
        <w:rPr>
          <w:rFonts w:cs="Arial"/>
          <w:szCs w:val="20"/>
        </w:rPr>
        <w:t>Struktura ludności w gminie w 2007r. kształtowała się następująco:</w:t>
      </w:r>
    </w:p>
    <w:p w:rsidR="00200FEF" w:rsidRPr="00380986" w:rsidRDefault="00200FEF" w:rsidP="00200FEF">
      <w:pPr>
        <w:spacing w:after="0"/>
        <w:rPr>
          <w:rFonts w:cs="Arial"/>
          <w:szCs w:val="20"/>
        </w:rPr>
      </w:pPr>
      <w:r w:rsidRPr="00380986">
        <w:rPr>
          <w:rFonts w:cs="Arial"/>
          <w:szCs w:val="20"/>
        </w:rPr>
        <w:t xml:space="preserve">- osoby w wieku przedprodukcyjnym: </w:t>
      </w:r>
      <w:r>
        <w:rPr>
          <w:rFonts w:cs="Arial"/>
          <w:szCs w:val="20"/>
        </w:rPr>
        <w:t>17,6</w:t>
      </w:r>
      <w:r w:rsidRPr="00380986">
        <w:rPr>
          <w:rFonts w:cs="Arial"/>
          <w:szCs w:val="20"/>
        </w:rPr>
        <w:t>%,</w:t>
      </w:r>
    </w:p>
    <w:p w:rsidR="00200FEF" w:rsidRPr="00380986" w:rsidRDefault="00200FEF" w:rsidP="00200FEF">
      <w:pPr>
        <w:spacing w:after="0"/>
        <w:rPr>
          <w:rFonts w:cs="Arial"/>
          <w:szCs w:val="20"/>
        </w:rPr>
      </w:pPr>
      <w:r w:rsidRPr="00380986">
        <w:rPr>
          <w:rFonts w:cs="Arial"/>
          <w:szCs w:val="20"/>
        </w:rPr>
        <w:t xml:space="preserve">- </w:t>
      </w:r>
      <w:r>
        <w:rPr>
          <w:rFonts w:cs="Arial"/>
          <w:szCs w:val="20"/>
        </w:rPr>
        <w:t>osoby w wieku produkcyjnym: 64,6</w:t>
      </w:r>
      <w:r w:rsidRPr="00380986">
        <w:rPr>
          <w:rFonts w:cs="Arial"/>
          <w:szCs w:val="20"/>
        </w:rPr>
        <w:t>%</w:t>
      </w:r>
    </w:p>
    <w:p w:rsidR="00200FEF" w:rsidRPr="00380986" w:rsidRDefault="00200FEF" w:rsidP="00200FEF">
      <w:pPr>
        <w:spacing w:after="0"/>
        <w:rPr>
          <w:rFonts w:cs="Arial"/>
          <w:szCs w:val="20"/>
        </w:rPr>
      </w:pPr>
      <w:r w:rsidRPr="00380986">
        <w:rPr>
          <w:rFonts w:cs="Arial"/>
          <w:szCs w:val="20"/>
        </w:rPr>
        <w:t>- os</w:t>
      </w:r>
      <w:r>
        <w:rPr>
          <w:rFonts w:cs="Arial"/>
          <w:szCs w:val="20"/>
        </w:rPr>
        <w:t>oby w wieku poprodukcyjnym: 17,8</w:t>
      </w:r>
      <w:r w:rsidRPr="00380986">
        <w:rPr>
          <w:rFonts w:cs="Arial"/>
          <w:szCs w:val="20"/>
        </w:rPr>
        <w:t>% ogółu mieszkańców.</w:t>
      </w:r>
    </w:p>
    <w:p w:rsidR="00200FEF" w:rsidRPr="00380986" w:rsidRDefault="00200FEF" w:rsidP="00200FEF">
      <w:pPr>
        <w:spacing w:after="0"/>
        <w:ind w:firstLine="708"/>
        <w:rPr>
          <w:rFonts w:cs="Arial"/>
          <w:szCs w:val="20"/>
        </w:rPr>
      </w:pPr>
      <w:r>
        <w:rPr>
          <w:rFonts w:cs="Arial"/>
          <w:szCs w:val="20"/>
        </w:rPr>
        <w:t>W porównaniu z latami ubiegłymi maleje liczba osób w wieku przedprodukcyjnym i poprodukcyjnym, a wzrasta odsetek mieszkańców w wieku produkcyjnym.</w:t>
      </w:r>
    </w:p>
    <w:p w:rsidR="00EA1187" w:rsidRDefault="00EA1187" w:rsidP="00EA1187">
      <w:pPr>
        <w:spacing w:after="0"/>
        <w:ind w:firstLine="709"/>
        <w:rPr>
          <w:rFonts w:cs="Arial"/>
          <w:szCs w:val="20"/>
        </w:rPr>
      </w:pPr>
    </w:p>
    <w:p w:rsidR="00200FEF" w:rsidRDefault="00200FEF" w:rsidP="00EA1187">
      <w:pPr>
        <w:spacing w:after="0"/>
        <w:ind w:firstLine="709"/>
        <w:rPr>
          <w:rFonts w:cs="Arial"/>
          <w:szCs w:val="20"/>
        </w:rPr>
      </w:pPr>
    </w:p>
    <w:p w:rsidR="007926A8" w:rsidRDefault="007926A8" w:rsidP="007926A8">
      <w:pPr>
        <w:pStyle w:val="Legenda"/>
        <w:jc w:val="left"/>
        <w:rPr>
          <w:rFonts w:cs="Arial"/>
        </w:rPr>
      </w:pPr>
      <w:bookmarkStart w:id="108" w:name="_Toc239735511"/>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13</w:t>
      </w:r>
      <w:r w:rsidR="00F84C93" w:rsidRPr="00380986">
        <w:rPr>
          <w:rFonts w:cs="Arial"/>
        </w:rPr>
        <w:fldChar w:fldCharType="end"/>
      </w:r>
      <w:r w:rsidRPr="00380986">
        <w:rPr>
          <w:rFonts w:cs="Arial"/>
        </w:rPr>
        <w:t xml:space="preserve">. </w:t>
      </w:r>
      <w:r>
        <w:rPr>
          <w:rFonts w:cs="Arial"/>
        </w:rPr>
        <w:t xml:space="preserve">Struktura </w:t>
      </w:r>
      <w:r w:rsidRPr="00380986">
        <w:rPr>
          <w:rFonts w:cs="Arial"/>
        </w:rPr>
        <w:t>ludności w Gminie Starcza</w:t>
      </w:r>
      <w:bookmarkEnd w:id="108"/>
      <w:r>
        <w:rPr>
          <w:rFonts w:cs="Arial"/>
        </w:rPr>
        <w:t xml:space="preserve"> </w:t>
      </w:r>
    </w:p>
    <w:tbl>
      <w:tblPr>
        <w:tblW w:w="9520"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3040"/>
        <w:gridCol w:w="1080"/>
        <w:gridCol w:w="1080"/>
        <w:gridCol w:w="1080"/>
        <w:gridCol w:w="1080"/>
        <w:gridCol w:w="1080"/>
        <w:gridCol w:w="1080"/>
      </w:tblGrid>
      <w:tr w:rsidR="007926A8" w:rsidRPr="007926A8" w:rsidTr="00EA1187">
        <w:trPr>
          <w:trHeight w:val="285"/>
          <w:tblHeader/>
        </w:trPr>
        <w:tc>
          <w:tcPr>
            <w:tcW w:w="3040" w:type="dxa"/>
            <w:shd w:val="clear" w:color="auto" w:fill="8DB3E2"/>
            <w:noWrap/>
            <w:vAlign w:val="center"/>
            <w:hideMark/>
          </w:tcPr>
          <w:p w:rsidR="007926A8" w:rsidRPr="007926A8" w:rsidRDefault="007926A8" w:rsidP="00EA1187">
            <w:pPr>
              <w:spacing w:after="0" w:line="240" w:lineRule="auto"/>
              <w:jc w:val="center"/>
              <w:rPr>
                <w:rFonts w:eastAsia="Times New Roman" w:cs="Arial"/>
                <w:b/>
                <w:bCs/>
                <w:szCs w:val="20"/>
                <w:lang w:eastAsia="pl-PL"/>
              </w:rPr>
            </w:pPr>
            <w:r w:rsidRPr="007926A8">
              <w:rPr>
                <w:rFonts w:eastAsia="Times New Roman" w:cs="Arial"/>
                <w:b/>
                <w:bCs/>
                <w:szCs w:val="20"/>
                <w:lang w:eastAsia="pl-PL"/>
              </w:rPr>
              <w:t>Wyszczególnienie</w:t>
            </w:r>
          </w:p>
        </w:tc>
        <w:tc>
          <w:tcPr>
            <w:tcW w:w="1080" w:type="dxa"/>
            <w:shd w:val="clear" w:color="auto" w:fill="8DB3E2"/>
            <w:noWrap/>
            <w:vAlign w:val="center"/>
            <w:hideMark/>
          </w:tcPr>
          <w:p w:rsidR="007926A8" w:rsidRPr="007926A8" w:rsidRDefault="007926A8" w:rsidP="00EA1187">
            <w:pPr>
              <w:spacing w:after="0" w:line="240" w:lineRule="auto"/>
              <w:jc w:val="center"/>
              <w:rPr>
                <w:rFonts w:eastAsia="Times New Roman" w:cs="Arial"/>
                <w:b/>
                <w:bCs/>
                <w:szCs w:val="20"/>
                <w:lang w:eastAsia="pl-PL"/>
              </w:rPr>
            </w:pPr>
            <w:r w:rsidRPr="007926A8">
              <w:rPr>
                <w:rFonts w:eastAsia="Times New Roman" w:cs="Arial"/>
                <w:b/>
                <w:bCs/>
                <w:szCs w:val="20"/>
                <w:lang w:eastAsia="pl-PL"/>
              </w:rPr>
              <w:t>J. m.</w:t>
            </w:r>
          </w:p>
        </w:tc>
        <w:tc>
          <w:tcPr>
            <w:tcW w:w="1080" w:type="dxa"/>
            <w:shd w:val="clear" w:color="auto" w:fill="8DB3E2"/>
            <w:noWrap/>
            <w:vAlign w:val="center"/>
            <w:hideMark/>
          </w:tcPr>
          <w:p w:rsidR="007926A8" w:rsidRPr="007926A8" w:rsidRDefault="007926A8" w:rsidP="00EA1187">
            <w:pPr>
              <w:spacing w:after="0" w:line="240" w:lineRule="auto"/>
              <w:jc w:val="center"/>
              <w:rPr>
                <w:rFonts w:eastAsia="Times New Roman" w:cs="Arial"/>
                <w:b/>
                <w:bCs/>
                <w:szCs w:val="20"/>
                <w:lang w:eastAsia="pl-PL"/>
              </w:rPr>
            </w:pPr>
            <w:r w:rsidRPr="007926A8">
              <w:rPr>
                <w:rFonts w:eastAsia="Times New Roman" w:cs="Arial"/>
                <w:b/>
                <w:bCs/>
                <w:szCs w:val="20"/>
                <w:lang w:eastAsia="pl-PL"/>
              </w:rPr>
              <w:t>2003</w:t>
            </w:r>
          </w:p>
        </w:tc>
        <w:tc>
          <w:tcPr>
            <w:tcW w:w="1080" w:type="dxa"/>
            <w:shd w:val="clear" w:color="auto" w:fill="8DB3E2"/>
            <w:noWrap/>
            <w:vAlign w:val="center"/>
            <w:hideMark/>
          </w:tcPr>
          <w:p w:rsidR="007926A8" w:rsidRPr="007926A8" w:rsidRDefault="007926A8" w:rsidP="00EA1187">
            <w:pPr>
              <w:spacing w:after="0" w:line="240" w:lineRule="auto"/>
              <w:jc w:val="center"/>
              <w:rPr>
                <w:rFonts w:eastAsia="Times New Roman" w:cs="Arial"/>
                <w:b/>
                <w:bCs/>
                <w:szCs w:val="20"/>
                <w:lang w:eastAsia="pl-PL"/>
              </w:rPr>
            </w:pPr>
            <w:r w:rsidRPr="007926A8">
              <w:rPr>
                <w:rFonts w:eastAsia="Times New Roman" w:cs="Arial"/>
                <w:b/>
                <w:bCs/>
                <w:szCs w:val="20"/>
                <w:lang w:eastAsia="pl-PL"/>
              </w:rPr>
              <w:t>2004</w:t>
            </w:r>
          </w:p>
        </w:tc>
        <w:tc>
          <w:tcPr>
            <w:tcW w:w="1080" w:type="dxa"/>
            <w:shd w:val="clear" w:color="auto" w:fill="8DB3E2"/>
            <w:noWrap/>
            <w:vAlign w:val="center"/>
            <w:hideMark/>
          </w:tcPr>
          <w:p w:rsidR="007926A8" w:rsidRPr="007926A8" w:rsidRDefault="007926A8" w:rsidP="00EA1187">
            <w:pPr>
              <w:spacing w:after="0" w:line="240" w:lineRule="auto"/>
              <w:jc w:val="center"/>
              <w:rPr>
                <w:rFonts w:eastAsia="Times New Roman" w:cs="Arial"/>
                <w:b/>
                <w:bCs/>
                <w:szCs w:val="20"/>
                <w:lang w:eastAsia="pl-PL"/>
              </w:rPr>
            </w:pPr>
            <w:r w:rsidRPr="007926A8">
              <w:rPr>
                <w:rFonts w:eastAsia="Times New Roman" w:cs="Arial"/>
                <w:b/>
                <w:bCs/>
                <w:szCs w:val="20"/>
                <w:lang w:eastAsia="pl-PL"/>
              </w:rPr>
              <w:t>2005</w:t>
            </w:r>
          </w:p>
        </w:tc>
        <w:tc>
          <w:tcPr>
            <w:tcW w:w="1080" w:type="dxa"/>
            <w:shd w:val="clear" w:color="auto" w:fill="8DB3E2"/>
            <w:noWrap/>
            <w:vAlign w:val="center"/>
            <w:hideMark/>
          </w:tcPr>
          <w:p w:rsidR="007926A8" w:rsidRPr="007926A8" w:rsidRDefault="007926A8" w:rsidP="00EA1187">
            <w:pPr>
              <w:spacing w:after="0" w:line="240" w:lineRule="auto"/>
              <w:jc w:val="center"/>
              <w:rPr>
                <w:rFonts w:eastAsia="Times New Roman" w:cs="Arial"/>
                <w:b/>
                <w:bCs/>
                <w:szCs w:val="20"/>
                <w:lang w:eastAsia="pl-PL"/>
              </w:rPr>
            </w:pPr>
            <w:r w:rsidRPr="007926A8">
              <w:rPr>
                <w:rFonts w:eastAsia="Times New Roman" w:cs="Arial"/>
                <w:b/>
                <w:bCs/>
                <w:szCs w:val="20"/>
                <w:lang w:eastAsia="pl-PL"/>
              </w:rPr>
              <w:t>2006</w:t>
            </w:r>
          </w:p>
        </w:tc>
        <w:tc>
          <w:tcPr>
            <w:tcW w:w="1080" w:type="dxa"/>
            <w:shd w:val="clear" w:color="auto" w:fill="8DB3E2"/>
            <w:noWrap/>
            <w:vAlign w:val="center"/>
            <w:hideMark/>
          </w:tcPr>
          <w:p w:rsidR="007926A8" w:rsidRPr="007926A8" w:rsidRDefault="007926A8" w:rsidP="00EA1187">
            <w:pPr>
              <w:spacing w:after="0" w:line="240" w:lineRule="auto"/>
              <w:jc w:val="center"/>
              <w:rPr>
                <w:rFonts w:eastAsia="Times New Roman" w:cs="Arial"/>
                <w:b/>
                <w:bCs/>
                <w:szCs w:val="20"/>
                <w:lang w:eastAsia="pl-PL"/>
              </w:rPr>
            </w:pPr>
            <w:r w:rsidRPr="007926A8">
              <w:rPr>
                <w:rFonts w:eastAsia="Times New Roman" w:cs="Arial"/>
                <w:b/>
                <w:bCs/>
                <w:szCs w:val="20"/>
                <w:lang w:eastAsia="pl-PL"/>
              </w:rPr>
              <w:t>2007</w:t>
            </w:r>
          </w:p>
        </w:tc>
      </w:tr>
      <w:tr w:rsidR="007926A8" w:rsidRPr="007926A8" w:rsidTr="00EA1187">
        <w:trPr>
          <w:trHeight w:val="285"/>
        </w:trPr>
        <w:tc>
          <w:tcPr>
            <w:tcW w:w="9520" w:type="dxa"/>
            <w:gridSpan w:val="7"/>
            <w:shd w:val="clear" w:color="auto" w:fill="A3F7A3"/>
            <w:noWrap/>
            <w:vAlign w:val="bottom"/>
            <w:hideMark/>
          </w:tcPr>
          <w:p w:rsidR="007926A8" w:rsidRPr="007926A8" w:rsidRDefault="007926A8" w:rsidP="007926A8">
            <w:pPr>
              <w:spacing w:after="0"/>
              <w:jc w:val="left"/>
              <w:rPr>
                <w:rFonts w:cs="Arial"/>
                <w:b/>
                <w:bCs/>
                <w:szCs w:val="20"/>
              </w:rPr>
            </w:pPr>
            <w:r w:rsidRPr="007926A8">
              <w:rPr>
                <w:rFonts w:cs="Arial"/>
                <w:b/>
                <w:bCs/>
                <w:szCs w:val="20"/>
              </w:rPr>
              <w:t xml:space="preserve">  Udział ludności wg ekonomicznych grup wieku w % ludności ogółem</w:t>
            </w:r>
          </w:p>
        </w:tc>
      </w:tr>
      <w:tr w:rsidR="007926A8" w:rsidRPr="007926A8" w:rsidTr="00EA1187">
        <w:trPr>
          <w:trHeight w:val="285"/>
        </w:trPr>
        <w:tc>
          <w:tcPr>
            <w:tcW w:w="3040" w:type="dxa"/>
            <w:shd w:val="clear" w:color="auto" w:fill="F2F2F2"/>
            <w:noWrap/>
            <w:vAlign w:val="bottom"/>
            <w:hideMark/>
          </w:tcPr>
          <w:p w:rsidR="007926A8" w:rsidRPr="007926A8" w:rsidRDefault="007926A8" w:rsidP="007926A8">
            <w:pPr>
              <w:spacing w:after="0"/>
              <w:rPr>
                <w:rFonts w:cs="Arial"/>
                <w:color w:val="000000"/>
                <w:szCs w:val="20"/>
              </w:rPr>
            </w:pPr>
            <w:r w:rsidRPr="007926A8">
              <w:rPr>
                <w:rFonts w:cs="Arial"/>
                <w:color w:val="000000"/>
                <w:szCs w:val="20"/>
              </w:rPr>
              <w:t xml:space="preserve">    w wieku przedprodukcyjnym</w:t>
            </w:r>
          </w:p>
        </w:tc>
        <w:tc>
          <w:tcPr>
            <w:tcW w:w="1080" w:type="dxa"/>
            <w:shd w:val="clear" w:color="auto" w:fill="F2F2F2"/>
            <w:noWrap/>
            <w:vAlign w:val="bottom"/>
            <w:hideMark/>
          </w:tcPr>
          <w:p w:rsidR="007926A8" w:rsidRPr="007926A8" w:rsidRDefault="007926A8" w:rsidP="007926A8">
            <w:pPr>
              <w:spacing w:after="0"/>
              <w:rPr>
                <w:rFonts w:cs="Arial"/>
                <w:color w:val="000000"/>
                <w:szCs w:val="20"/>
              </w:rPr>
            </w:pPr>
            <w:r w:rsidRPr="007926A8">
              <w:rPr>
                <w:rFonts w:cs="Arial"/>
                <w:color w:val="000000"/>
                <w:szCs w:val="20"/>
              </w:rPr>
              <w:t>%</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20,6</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19,5</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18,7</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18,2</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17,6</w:t>
            </w:r>
          </w:p>
        </w:tc>
      </w:tr>
      <w:tr w:rsidR="007926A8" w:rsidRPr="007926A8" w:rsidTr="00EA1187">
        <w:trPr>
          <w:trHeight w:val="285"/>
        </w:trPr>
        <w:tc>
          <w:tcPr>
            <w:tcW w:w="3040" w:type="dxa"/>
            <w:shd w:val="clear" w:color="auto" w:fill="F2F2F2"/>
            <w:noWrap/>
            <w:vAlign w:val="bottom"/>
            <w:hideMark/>
          </w:tcPr>
          <w:p w:rsidR="007926A8" w:rsidRPr="007926A8" w:rsidRDefault="007926A8" w:rsidP="007926A8">
            <w:pPr>
              <w:spacing w:after="0"/>
              <w:rPr>
                <w:rFonts w:cs="Arial"/>
                <w:color w:val="000000"/>
                <w:szCs w:val="20"/>
              </w:rPr>
            </w:pPr>
            <w:r w:rsidRPr="007926A8">
              <w:rPr>
                <w:rFonts w:cs="Arial"/>
                <w:color w:val="000000"/>
                <w:szCs w:val="20"/>
              </w:rPr>
              <w:t xml:space="preserve">    w wieku produkcyjnym</w:t>
            </w:r>
          </w:p>
        </w:tc>
        <w:tc>
          <w:tcPr>
            <w:tcW w:w="1080" w:type="dxa"/>
            <w:shd w:val="clear" w:color="auto" w:fill="F2F2F2"/>
            <w:noWrap/>
            <w:vAlign w:val="bottom"/>
            <w:hideMark/>
          </w:tcPr>
          <w:p w:rsidR="007926A8" w:rsidRPr="007926A8" w:rsidRDefault="007926A8" w:rsidP="007926A8">
            <w:pPr>
              <w:spacing w:after="0"/>
              <w:rPr>
                <w:rFonts w:cs="Arial"/>
                <w:color w:val="000000"/>
                <w:szCs w:val="20"/>
              </w:rPr>
            </w:pPr>
            <w:r w:rsidRPr="007926A8">
              <w:rPr>
                <w:rFonts w:cs="Arial"/>
                <w:color w:val="000000"/>
                <w:szCs w:val="20"/>
              </w:rPr>
              <w:t>%</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61,6</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62,6</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63,4</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64,2</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64,6</w:t>
            </w:r>
          </w:p>
        </w:tc>
      </w:tr>
      <w:tr w:rsidR="007926A8" w:rsidRPr="007926A8" w:rsidTr="00EA1187">
        <w:trPr>
          <w:trHeight w:val="285"/>
        </w:trPr>
        <w:tc>
          <w:tcPr>
            <w:tcW w:w="3040" w:type="dxa"/>
            <w:shd w:val="clear" w:color="auto" w:fill="F2F2F2"/>
            <w:noWrap/>
            <w:vAlign w:val="bottom"/>
            <w:hideMark/>
          </w:tcPr>
          <w:p w:rsidR="007926A8" w:rsidRPr="007926A8" w:rsidRDefault="007926A8" w:rsidP="007926A8">
            <w:pPr>
              <w:spacing w:after="0"/>
              <w:rPr>
                <w:rFonts w:cs="Arial"/>
                <w:color w:val="000000"/>
                <w:szCs w:val="20"/>
              </w:rPr>
            </w:pPr>
            <w:r w:rsidRPr="007926A8">
              <w:rPr>
                <w:rFonts w:cs="Arial"/>
                <w:color w:val="000000"/>
                <w:szCs w:val="20"/>
              </w:rPr>
              <w:t xml:space="preserve">    w wieku poprodukcyjnym</w:t>
            </w:r>
          </w:p>
        </w:tc>
        <w:tc>
          <w:tcPr>
            <w:tcW w:w="1080" w:type="dxa"/>
            <w:shd w:val="clear" w:color="auto" w:fill="F2F2F2"/>
            <w:noWrap/>
            <w:vAlign w:val="bottom"/>
            <w:hideMark/>
          </w:tcPr>
          <w:p w:rsidR="007926A8" w:rsidRPr="007926A8" w:rsidRDefault="007926A8" w:rsidP="007926A8">
            <w:pPr>
              <w:spacing w:after="0"/>
              <w:rPr>
                <w:rFonts w:cs="Arial"/>
                <w:color w:val="000000"/>
                <w:szCs w:val="20"/>
              </w:rPr>
            </w:pPr>
            <w:r w:rsidRPr="007926A8">
              <w:rPr>
                <w:rFonts w:cs="Arial"/>
                <w:color w:val="000000"/>
                <w:szCs w:val="20"/>
              </w:rPr>
              <w:t>%</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17,8</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17,9</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17,9</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17,6</w:t>
            </w:r>
          </w:p>
        </w:tc>
        <w:tc>
          <w:tcPr>
            <w:tcW w:w="1080" w:type="dxa"/>
            <w:shd w:val="clear" w:color="auto" w:fill="F2F2F2"/>
            <w:noWrap/>
            <w:vAlign w:val="bottom"/>
            <w:hideMark/>
          </w:tcPr>
          <w:p w:rsidR="007926A8" w:rsidRPr="007926A8" w:rsidRDefault="007926A8" w:rsidP="007926A8">
            <w:pPr>
              <w:spacing w:after="0"/>
              <w:jc w:val="right"/>
              <w:rPr>
                <w:rFonts w:cs="Arial"/>
                <w:color w:val="000000"/>
                <w:szCs w:val="20"/>
              </w:rPr>
            </w:pPr>
            <w:r w:rsidRPr="007926A8">
              <w:rPr>
                <w:rFonts w:cs="Arial"/>
                <w:color w:val="000000"/>
                <w:szCs w:val="20"/>
              </w:rPr>
              <w:t>17,8</w:t>
            </w:r>
          </w:p>
        </w:tc>
      </w:tr>
    </w:tbl>
    <w:p w:rsidR="007926A8" w:rsidRPr="00380986" w:rsidRDefault="007926A8" w:rsidP="002E6FB7">
      <w:pPr>
        <w:spacing w:after="0"/>
        <w:ind w:firstLine="709"/>
        <w:rPr>
          <w:rFonts w:cs="Arial"/>
          <w:szCs w:val="20"/>
        </w:rPr>
      </w:pPr>
    </w:p>
    <w:p w:rsidR="009358E2" w:rsidRDefault="009358E2" w:rsidP="007926A8">
      <w:pPr>
        <w:spacing w:after="0"/>
        <w:ind w:firstLine="708"/>
        <w:rPr>
          <w:rFonts w:cs="Arial"/>
          <w:szCs w:val="20"/>
        </w:rPr>
      </w:pPr>
    </w:p>
    <w:p w:rsidR="002E6FB7" w:rsidRDefault="002E6FB7" w:rsidP="007926A8">
      <w:pPr>
        <w:pStyle w:val="Legenda"/>
        <w:rPr>
          <w:rFonts w:cs="Arial"/>
        </w:rPr>
      </w:pPr>
    </w:p>
    <w:p w:rsidR="009358E2" w:rsidRDefault="009358E2" w:rsidP="009358E2">
      <w:pPr>
        <w:rPr>
          <w:lang w:eastAsia="pl-PL"/>
        </w:rPr>
      </w:pPr>
    </w:p>
    <w:p w:rsidR="009358E2" w:rsidRDefault="009358E2" w:rsidP="009358E2">
      <w:pPr>
        <w:rPr>
          <w:lang w:eastAsia="pl-PL"/>
        </w:rPr>
      </w:pPr>
    </w:p>
    <w:p w:rsidR="009358E2" w:rsidRDefault="009358E2" w:rsidP="009358E2">
      <w:pPr>
        <w:rPr>
          <w:lang w:eastAsia="pl-PL"/>
        </w:rPr>
      </w:pPr>
    </w:p>
    <w:p w:rsidR="009358E2" w:rsidRDefault="009358E2" w:rsidP="009358E2">
      <w:pPr>
        <w:rPr>
          <w:lang w:eastAsia="pl-PL"/>
        </w:rPr>
      </w:pPr>
    </w:p>
    <w:p w:rsidR="009358E2" w:rsidRPr="009358E2" w:rsidRDefault="009358E2" w:rsidP="009358E2">
      <w:pPr>
        <w:rPr>
          <w:lang w:eastAsia="pl-PL"/>
        </w:rPr>
      </w:pPr>
    </w:p>
    <w:p w:rsidR="00C17427" w:rsidRPr="009358E2" w:rsidRDefault="00C17427" w:rsidP="009358E2">
      <w:pPr>
        <w:pStyle w:val="Legenda"/>
        <w:jc w:val="left"/>
        <w:rPr>
          <w:rFonts w:cs="Arial"/>
        </w:rPr>
      </w:pPr>
      <w:bookmarkStart w:id="109" w:name="_Toc239735512"/>
      <w:r w:rsidRPr="00380986">
        <w:rPr>
          <w:rFonts w:cs="Arial"/>
        </w:rPr>
        <w:lastRenderedPageBreak/>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14</w:t>
      </w:r>
      <w:r w:rsidR="00F84C93" w:rsidRPr="00380986">
        <w:rPr>
          <w:rFonts w:cs="Arial"/>
        </w:rPr>
        <w:fldChar w:fldCharType="end"/>
      </w:r>
      <w:r w:rsidRPr="00380986">
        <w:rPr>
          <w:rFonts w:cs="Arial"/>
        </w:rPr>
        <w:t xml:space="preserve">. </w:t>
      </w:r>
      <w:r>
        <w:rPr>
          <w:rFonts w:cs="Arial"/>
        </w:rPr>
        <w:t xml:space="preserve">Struktura </w:t>
      </w:r>
      <w:r w:rsidRPr="00380986">
        <w:rPr>
          <w:rFonts w:cs="Arial"/>
        </w:rPr>
        <w:t xml:space="preserve">ludności w </w:t>
      </w:r>
      <w:r>
        <w:rPr>
          <w:rFonts w:cs="Arial"/>
        </w:rPr>
        <w:t>%</w:t>
      </w:r>
      <w:bookmarkEnd w:id="109"/>
      <w:r>
        <w:rPr>
          <w:rFonts w:cs="Arial"/>
        </w:rPr>
        <w:t xml:space="preserve"> </w:t>
      </w:r>
    </w:p>
    <w:p w:rsidR="00C17427" w:rsidRDefault="00657C55" w:rsidP="007926A8">
      <w:pPr>
        <w:pStyle w:val="Legenda"/>
        <w:jc w:val="left"/>
        <w:rPr>
          <w:rFonts w:cs="Arial"/>
        </w:rPr>
      </w:pPr>
      <w:bookmarkStart w:id="110" w:name="_Toc168041705"/>
      <w:r>
        <w:rPr>
          <w:rFonts w:cs="Arial"/>
          <w:noProof/>
        </w:rPr>
        <w:drawing>
          <wp:inline distT="0" distB="0" distL="0" distR="0">
            <wp:extent cx="5106542" cy="3041227"/>
            <wp:effectExtent l="13632" t="6773" r="6816" b="0"/>
            <wp:docPr id="10"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7427" w:rsidRPr="000C66AF" w:rsidRDefault="00C17427" w:rsidP="00C17427">
      <w:pPr>
        <w:spacing w:after="0"/>
        <w:rPr>
          <w:rFonts w:cs="Arial"/>
          <w:i/>
          <w:sz w:val="18"/>
          <w:szCs w:val="18"/>
        </w:rPr>
      </w:pPr>
      <w:r w:rsidRPr="000C66AF">
        <w:rPr>
          <w:rFonts w:cs="Arial"/>
          <w:i/>
          <w:sz w:val="18"/>
          <w:szCs w:val="18"/>
        </w:rPr>
        <w:t>Źródło: o</w:t>
      </w:r>
      <w:r>
        <w:rPr>
          <w:rFonts w:cs="Arial"/>
          <w:i/>
          <w:sz w:val="18"/>
          <w:szCs w:val="18"/>
        </w:rPr>
        <w:t xml:space="preserve">pracowanie własne na podstawie danych GUS: </w:t>
      </w:r>
      <w:r w:rsidRPr="000C66AF">
        <w:rPr>
          <w:rFonts w:cs="Arial"/>
          <w:i/>
          <w:sz w:val="18"/>
          <w:szCs w:val="18"/>
        </w:rPr>
        <w:t>www.stat.gov.pl</w:t>
      </w:r>
    </w:p>
    <w:p w:rsidR="00C17427" w:rsidRDefault="00C17427" w:rsidP="007926A8">
      <w:pPr>
        <w:pStyle w:val="Legenda"/>
        <w:jc w:val="left"/>
        <w:rPr>
          <w:rFonts w:cs="Arial"/>
        </w:rPr>
      </w:pPr>
    </w:p>
    <w:p w:rsidR="002E6FB7" w:rsidRDefault="002E6FB7" w:rsidP="007926A8">
      <w:pPr>
        <w:pStyle w:val="Legenda"/>
        <w:jc w:val="left"/>
        <w:rPr>
          <w:rFonts w:cs="Arial"/>
        </w:rPr>
      </w:pPr>
      <w:bookmarkStart w:id="111" w:name="_Toc239735513"/>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15</w:t>
      </w:r>
      <w:r w:rsidR="00F84C93" w:rsidRPr="00380986">
        <w:rPr>
          <w:rFonts w:cs="Arial"/>
        </w:rPr>
        <w:fldChar w:fldCharType="end"/>
      </w:r>
      <w:r w:rsidRPr="00380986">
        <w:rPr>
          <w:rFonts w:cs="Arial"/>
        </w:rPr>
        <w:t>. Wskaźniki modułu gminnego</w:t>
      </w:r>
      <w:bookmarkEnd w:id="110"/>
      <w:bookmarkEnd w:id="111"/>
    </w:p>
    <w:tbl>
      <w:tblPr>
        <w:tblW w:w="9478"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2998"/>
        <w:gridCol w:w="1080"/>
        <w:gridCol w:w="1080"/>
        <w:gridCol w:w="1080"/>
        <w:gridCol w:w="1080"/>
        <w:gridCol w:w="1080"/>
        <w:gridCol w:w="1080"/>
      </w:tblGrid>
      <w:tr w:rsidR="007926A8" w:rsidRPr="007926A8" w:rsidTr="007926A8">
        <w:trPr>
          <w:trHeight w:val="285"/>
        </w:trPr>
        <w:tc>
          <w:tcPr>
            <w:tcW w:w="2998" w:type="dxa"/>
            <w:shd w:val="clear" w:color="auto" w:fill="95B3D7"/>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Wyszczególnienie</w:t>
            </w:r>
          </w:p>
        </w:tc>
        <w:tc>
          <w:tcPr>
            <w:tcW w:w="1080" w:type="dxa"/>
            <w:shd w:val="clear" w:color="auto" w:fill="95B3D7"/>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J. m.</w:t>
            </w:r>
          </w:p>
        </w:tc>
        <w:tc>
          <w:tcPr>
            <w:tcW w:w="1080" w:type="dxa"/>
            <w:shd w:val="clear" w:color="auto" w:fill="95B3D7"/>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2003</w:t>
            </w:r>
          </w:p>
        </w:tc>
        <w:tc>
          <w:tcPr>
            <w:tcW w:w="1080" w:type="dxa"/>
            <w:shd w:val="clear" w:color="auto" w:fill="95B3D7"/>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2004</w:t>
            </w:r>
          </w:p>
        </w:tc>
        <w:tc>
          <w:tcPr>
            <w:tcW w:w="1080" w:type="dxa"/>
            <w:shd w:val="clear" w:color="auto" w:fill="95B3D7"/>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2005</w:t>
            </w:r>
          </w:p>
        </w:tc>
        <w:tc>
          <w:tcPr>
            <w:tcW w:w="1080" w:type="dxa"/>
            <w:shd w:val="clear" w:color="auto" w:fill="95B3D7"/>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2006</w:t>
            </w:r>
          </w:p>
        </w:tc>
        <w:tc>
          <w:tcPr>
            <w:tcW w:w="1080" w:type="dxa"/>
            <w:shd w:val="clear" w:color="auto" w:fill="95B3D7"/>
            <w:noWrap/>
            <w:vAlign w:val="center"/>
            <w:hideMark/>
          </w:tcPr>
          <w:p w:rsidR="007926A8" w:rsidRPr="007926A8" w:rsidRDefault="007926A8" w:rsidP="007926A8">
            <w:pPr>
              <w:spacing w:after="0" w:line="240" w:lineRule="auto"/>
              <w:jc w:val="center"/>
              <w:rPr>
                <w:rFonts w:eastAsia="Times New Roman" w:cs="Arial"/>
                <w:b/>
                <w:bCs/>
                <w:szCs w:val="20"/>
                <w:lang w:eastAsia="pl-PL"/>
              </w:rPr>
            </w:pPr>
            <w:r w:rsidRPr="007926A8">
              <w:rPr>
                <w:rFonts w:eastAsia="Times New Roman" w:cs="Arial"/>
                <w:b/>
                <w:bCs/>
                <w:szCs w:val="20"/>
                <w:lang w:eastAsia="pl-PL"/>
              </w:rPr>
              <w:t>2007</w:t>
            </w:r>
          </w:p>
        </w:tc>
      </w:tr>
      <w:tr w:rsidR="007926A8" w:rsidRPr="007926A8" w:rsidTr="007926A8">
        <w:trPr>
          <w:trHeight w:val="285"/>
        </w:trPr>
        <w:tc>
          <w:tcPr>
            <w:tcW w:w="2998"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 xml:space="preserve">    ludność na 1 km2</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136</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135</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136</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136</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135</w:t>
            </w:r>
          </w:p>
        </w:tc>
      </w:tr>
      <w:tr w:rsidR="007926A8" w:rsidRPr="007926A8" w:rsidTr="007926A8">
        <w:trPr>
          <w:trHeight w:val="285"/>
        </w:trPr>
        <w:tc>
          <w:tcPr>
            <w:tcW w:w="2998"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 xml:space="preserve">    kobiety na 100 mężczyzn</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102</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103</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103</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103</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102</w:t>
            </w:r>
          </w:p>
        </w:tc>
      </w:tr>
      <w:tr w:rsidR="007926A8" w:rsidRPr="007926A8" w:rsidTr="007926A8">
        <w:trPr>
          <w:trHeight w:val="285"/>
        </w:trPr>
        <w:tc>
          <w:tcPr>
            <w:tcW w:w="2998"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 xml:space="preserve">    małżeństwa na 1000 ludności</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para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4,0</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5,1</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6,6</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6,6</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5,2</w:t>
            </w:r>
          </w:p>
        </w:tc>
      </w:tr>
      <w:tr w:rsidR="007926A8" w:rsidRPr="007926A8" w:rsidTr="007926A8">
        <w:trPr>
          <w:trHeight w:val="285"/>
        </w:trPr>
        <w:tc>
          <w:tcPr>
            <w:tcW w:w="2998"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 xml:space="preserve">    urodzenia żywe na 1000 ludności</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5,5</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6,2</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8,4</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6,6</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7,7</w:t>
            </w:r>
          </w:p>
        </w:tc>
      </w:tr>
      <w:tr w:rsidR="007926A8" w:rsidRPr="007926A8" w:rsidTr="007926A8">
        <w:trPr>
          <w:trHeight w:val="285"/>
        </w:trPr>
        <w:tc>
          <w:tcPr>
            <w:tcW w:w="2998"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 xml:space="preserve">    zgony na 1000 ludności</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12,4</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10,3</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9,5</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11,7</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12,2</w:t>
            </w:r>
          </w:p>
        </w:tc>
      </w:tr>
      <w:tr w:rsidR="007926A8" w:rsidRPr="007926A8" w:rsidTr="007926A8">
        <w:trPr>
          <w:trHeight w:val="285"/>
        </w:trPr>
        <w:tc>
          <w:tcPr>
            <w:tcW w:w="2998"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 xml:space="preserve">    przyrost naturalny na 1000 ludności</w:t>
            </w:r>
          </w:p>
        </w:tc>
        <w:tc>
          <w:tcPr>
            <w:tcW w:w="1080" w:type="dxa"/>
            <w:shd w:val="clear" w:color="auto" w:fill="F2F2F2"/>
            <w:noWrap/>
            <w:vAlign w:val="bottom"/>
            <w:hideMark/>
          </w:tcPr>
          <w:p w:rsidR="007926A8" w:rsidRPr="007926A8" w:rsidRDefault="007926A8" w:rsidP="007926A8">
            <w:pPr>
              <w:spacing w:after="0" w:line="240" w:lineRule="auto"/>
              <w:jc w:val="left"/>
              <w:rPr>
                <w:rFonts w:eastAsia="Times New Roman" w:cs="Arial"/>
                <w:color w:val="000000"/>
                <w:szCs w:val="20"/>
                <w:lang w:eastAsia="pl-PL"/>
              </w:rPr>
            </w:pPr>
            <w:r w:rsidRPr="007926A8">
              <w:rPr>
                <w:rFonts w:eastAsia="Times New Roman" w:cs="Arial"/>
                <w:color w:val="000000"/>
                <w:szCs w:val="20"/>
                <w:lang w:eastAsia="pl-PL"/>
              </w:rPr>
              <w:t>osoba</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-7,0</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-4,0</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-1,1</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-5,1</w:t>
            </w:r>
          </w:p>
        </w:tc>
        <w:tc>
          <w:tcPr>
            <w:tcW w:w="1080" w:type="dxa"/>
            <w:shd w:val="clear" w:color="auto" w:fill="F2F2F2"/>
            <w:noWrap/>
            <w:vAlign w:val="bottom"/>
            <w:hideMark/>
          </w:tcPr>
          <w:p w:rsidR="007926A8" w:rsidRPr="007926A8" w:rsidRDefault="007926A8" w:rsidP="007926A8">
            <w:pPr>
              <w:spacing w:after="0" w:line="240" w:lineRule="auto"/>
              <w:jc w:val="right"/>
              <w:rPr>
                <w:rFonts w:eastAsia="Times New Roman" w:cs="Arial"/>
                <w:color w:val="000000"/>
                <w:szCs w:val="20"/>
                <w:lang w:eastAsia="pl-PL"/>
              </w:rPr>
            </w:pPr>
            <w:r w:rsidRPr="007926A8">
              <w:rPr>
                <w:rFonts w:eastAsia="Times New Roman" w:cs="Arial"/>
                <w:color w:val="000000"/>
                <w:szCs w:val="20"/>
                <w:lang w:eastAsia="pl-PL"/>
              </w:rPr>
              <w:t>-4,4</w:t>
            </w:r>
          </w:p>
        </w:tc>
      </w:tr>
    </w:tbl>
    <w:p w:rsidR="002E6FB7" w:rsidRPr="00EA1187" w:rsidRDefault="002E6FB7" w:rsidP="007926A8">
      <w:pPr>
        <w:spacing w:before="120" w:after="0"/>
        <w:jc w:val="left"/>
        <w:rPr>
          <w:rFonts w:cs="Arial"/>
          <w:i/>
          <w:sz w:val="18"/>
          <w:szCs w:val="18"/>
        </w:rPr>
      </w:pPr>
      <w:r w:rsidRPr="00EA1187">
        <w:rPr>
          <w:rFonts w:cs="Arial"/>
          <w:i/>
          <w:sz w:val="18"/>
          <w:szCs w:val="18"/>
        </w:rPr>
        <w:t>Źródło: Bank Danych Regionalnych, Główny Urząd Statystyczny, www.stat.gov.pl</w:t>
      </w:r>
    </w:p>
    <w:p w:rsidR="002E6FB7" w:rsidRPr="00380986" w:rsidRDefault="002E6FB7" w:rsidP="002E6FB7">
      <w:pPr>
        <w:pStyle w:val="Legenda1"/>
        <w:keepNext/>
        <w:spacing w:line="360" w:lineRule="auto"/>
        <w:ind w:firstLine="708"/>
        <w:jc w:val="both"/>
        <w:rPr>
          <w:rFonts w:ascii="Arial" w:hAnsi="Arial" w:cs="Arial"/>
          <w:b w:val="0"/>
        </w:rPr>
      </w:pPr>
    </w:p>
    <w:p w:rsidR="002E6FB7" w:rsidRPr="00380986" w:rsidRDefault="007926A8" w:rsidP="009358E2">
      <w:pPr>
        <w:pStyle w:val="Legenda1"/>
        <w:keepNext/>
        <w:spacing w:line="360" w:lineRule="auto"/>
        <w:ind w:firstLine="708"/>
        <w:jc w:val="both"/>
        <w:rPr>
          <w:rFonts w:ascii="Arial" w:hAnsi="Arial" w:cs="Arial"/>
          <w:b w:val="0"/>
        </w:rPr>
      </w:pPr>
      <w:r>
        <w:rPr>
          <w:rFonts w:ascii="Arial" w:hAnsi="Arial" w:cs="Arial"/>
          <w:b w:val="0"/>
        </w:rPr>
        <w:t>Liczba ludności na 1 km² w 2007r. wyniosła: 135</w:t>
      </w:r>
      <w:r w:rsidR="002E6FB7" w:rsidRPr="00380986">
        <w:rPr>
          <w:rFonts w:ascii="Arial" w:hAnsi="Arial" w:cs="Arial"/>
          <w:b w:val="0"/>
        </w:rPr>
        <w:t xml:space="preserve"> osób. W gminie przypada</w:t>
      </w:r>
      <w:r>
        <w:rPr>
          <w:rFonts w:ascii="Arial" w:hAnsi="Arial" w:cs="Arial"/>
          <w:b w:val="0"/>
        </w:rPr>
        <w:t>ją</w:t>
      </w:r>
      <w:r w:rsidR="002E6FB7" w:rsidRPr="00380986">
        <w:rPr>
          <w:rFonts w:ascii="Arial" w:hAnsi="Arial" w:cs="Arial"/>
          <w:b w:val="0"/>
        </w:rPr>
        <w:t xml:space="preserve"> 10</w:t>
      </w:r>
      <w:r>
        <w:rPr>
          <w:rFonts w:ascii="Arial" w:hAnsi="Arial" w:cs="Arial"/>
          <w:b w:val="0"/>
        </w:rPr>
        <w:t>2</w:t>
      </w:r>
      <w:r w:rsidR="002E6FB7" w:rsidRPr="00380986">
        <w:rPr>
          <w:rFonts w:ascii="Arial" w:hAnsi="Arial" w:cs="Arial"/>
          <w:b w:val="0"/>
        </w:rPr>
        <w:t> kobiet</w:t>
      </w:r>
      <w:r>
        <w:rPr>
          <w:rFonts w:ascii="Arial" w:hAnsi="Arial" w:cs="Arial"/>
          <w:b w:val="0"/>
        </w:rPr>
        <w:t>y</w:t>
      </w:r>
      <w:r w:rsidR="002E6FB7" w:rsidRPr="00380986">
        <w:rPr>
          <w:rFonts w:ascii="Arial" w:hAnsi="Arial" w:cs="Arial"/>
          <w:b w:val="0"/>
        </w:rPr>
        <w:t xml:space="preserve"> na 100 mężczyzn. W Starczy kształtuje się ujemny przyrost naturalny na 1000</w:t>
      </w:r>
      <w:r w:rsidR="00EA1187">
        <w:rPr>
          <w:rFonts w:ascii="Arial" w:hAnsi="Arial" w:cs="Arial"/>
          <w:b w:val="0"/>
        </w:rPr>
        <w:t xml:space="preserve"> ludności w 2005r. wyniósł: -4,4 i co roku ulega nieznacznym wahaniom</w:t>
      </w:r>
      <w:r w:rsidR="002E6FB7" w:rsidRPr="00380986">
        <w:rPr>
          <w:rFonts w:ascii="Arial" w:hAnsi="Arial" w:cs="Arial"/>
          <w:b w:val="0"/>
        </w:rPr>
        <w:t xml:space="preserve">. </w:t>
      </w:r>
    </w:p>
    <w:p w:rsidR="002E6FB7" w:rsidRPr="00380986" w:rsidRDefault="002E6FB7" w:rsidP="00EA1187">
      <w:pPr>
        <w:spacing w:after="0"/>
        <w:jc w:val="left"/>
        <w:rPr>
          <w:szCs w:val="20"/>
        </w:rPr>
      </w:pPr>
    </w:p>
    <w:p w:rsidR="002E6FB7" w:rsidRDefault="002E6FB7" w:rsidP="00EA1187">
      <w:pPr>
        <w:pStyle w:val="Legenda"/>
        <w:jc w:val="left"/>
        <w:rPr>
          <w:rFonts w:cs="Arial"/>
        </w:rPr>
      </w:pPr>
      <w:bookmarkStart w:id="112" w:name="_Toc168041706"/>
      <w:bookmarkStart w:id="113" w:name="_Toc239735514"/>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16</w:t>
      </w:r>
      <w:r w:rsidR="00F84C93" w:rsidRPr="00380986">
        <w:rPr>
          <w:rFonts w:cs="Arial"/>
        </w:rPr>
        <w:fldChar w:fldCharType="end"/>
      </w:r>
      <w:r w:rsidRPr="00380986">
        <w:rPr>
          <w:rFonts w:cs="Arial"/>
        </w:rPr>
        <w:t>. Ruch naturalny wg płci</w:t>
      </w:r>
      <w:bookmarkEnd w:id="112"/>
      <w:bookmarkEnd w:id="113"/>
    </w:p>
    <w:tbl>
      <w:tblPr>
        <w:tblW w:w="8620"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2860"/>
        <w:gridCol w:w="960"/>
        <w:gridCol w:w="960"/>
        <w:gridCol w:w="960"/>
        <w:gridCol w:w="960"/>
        <w:gridCol w:w="960"/>
        <w:gridCol w:w="960"/>
      </w:tblGrid>
      <w:tr w:rsidR="00EA1187" w:rsidRPr="00EA1187" w:rsidTr="009358E2">
        <w:trPr>
          <w:trHeight w:val="255"/>
          <w:tblHeader/>
        </w:trPr>
        <w:tc>
          <w:tcPr>
            <w:tcW w:w="286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Wyszczególnienie </w:t>
            </w:r>
          </w:p>
        </w:tc>
        <w:tc>
          <w:tcPr>
            <w:tcW w:w="96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J. m.</w:t>
            </w:r>
          </w:p>
        </w:tc>
        <w:tc>
          <w:tcPr>
            <w:tcW w:w="96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2003</w:t>
            </w:r>
          </w:p>
        </w:tc>
        <w:tc>
          <w:tcPr>
            <w:tcW w:w="96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2004</w:t>
            </w:r>
          </w:p>
        </w:tc>
        <w:tc>
          <w:tcPr>
            <w:tcW w:w="96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2005</w:t>
            </w:r>
          </w:p>
        </w:tc>
        <w:tc>
          <w:tcPr>
            <w:tcW w:w="96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2006</w:t>
            </w:r>
          </w:p>
        </w:tc>
        <w:tc>
          <w:tcPr>
            <w:tcW w:w="96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2007</w:t>
            </w:r>
          </w:p>
        </w:tc>
      </w:tr>
      <w:tr w:rsidR="00EA1187" w:rsidRPr="00EA1187" w:rsidTr="00EA1187">
        <w:trPr>
          <w:trHeight w:val="255"/>
        </w:trPr>
        <w:tc>
          <w:tcPr>
            <w:tcW w:w="8620" w:type="dxa"/>
            <w:gridSpan w:val="7"/>
            <w:shd w:val="clear" w:color="auto" w:fill="A3F7A3"/>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Urodzenia żywe</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ogółem</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15</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17</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23</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18</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21</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mężczyźni</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12</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10</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kobiety</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6</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5</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13</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12</w:t>
            </w:r>
          </w:p>
        </w:tc>
      </w:tr>
      <w:tr w:rsidR="00EA1187" w:rsidRPr="00EA1187" w:rsidTr="00EA1187">
        <w:trPr>
          <w:trHeight w:val="255"/>
        </w:trPr>
        <w:tc>
          <w:tcPr>
            <w:tcW w:w="8620" w:type="dxa"/>
            <w:gridSpan w:val="7"/>
            <w:shd w:val="clear" w:color="auto" w:fill="A3F7A3"/>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Zgony ogółem</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ogółem</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34</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28</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26</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32</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33</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mężczyźni</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15</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14</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10</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14</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12</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kobiety</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19</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14</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16</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18</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21</w:t>
            </w:r>
          </w:p>
        </w:tc>
      </w:tr>
      <w:tr w:rsidR="00EA1187" w:rsidRPr="00EA1187" w:rsidTr="00EA1187">
        <w:trPr>
          <w:trHeight w:val="255"/>
        </w:trPr>
        <w:tc>
          <w:tcPr>
            <w:tcW w:w="8620" w:type="dxa"/>
            <w:gridSpan w:val="7"/>
            <w:shd w:val="clear" w:color="auto" w:fill="A3F7A3"/>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lastRenderedPageBreak/>
              <w:t xml:space="preserve">    Przyrost naturalny</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ogółem</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-19</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-11</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-14</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-12</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mężczyźni</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-6</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0</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-5</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w:t>
            </w:r>
          </w:p>
        </w:tc>
      </w:tr>
      <w:tr w:rsidR="00EA1187" w:rsidRPr="00EA1187" w:rsidTr="00EA1187">
        <w:trPr>
          <w:trHeight w:val="255"/>
        </w:trPr>
        <w:tc>
          <w:tcPr>
            <w:tcW w:w="28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kobiety</w:t>
            </w:r>
          </w:p>
        </w:tc>
        <w:tc>
          <w:tcPr>
            <w:tcW w:w="96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-13</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c>
          <w:tcPr>
            <w:tcW w:w="96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r>
    </w:tbl>
    <w:p w:rsidR="002E6FB7" w:rsidRPr="00EA1187" w:rsidRDefault="002E6FB7" w:rsidP="00EA1187">
      <w:pPr>
        <w:spacing w:after="0"/>
        <w:jc w:val="left"/>
        <w:rPr>
          <w:rFonts w:cs="Arial"/>
          <w:i/>
          <w:sz w:val="18"/>
          <w:szCs w:val="18"/>
        </w:rPr>
      </w:pPr>
      <w:r w:rsidRPr="00EA1187">
        <w:rPr>
          <w:rFonts w:cs="Arial"/>
          <w:i/>
          <w:sz w:val="18"/>
          <w:szCs w:val="18"/>
        </w:rPr>
        <w:t>Źródło: Bank Danych Regionalnych, Główny Urząd Statystyczny, www.stat.gov.pl</w:t>
      </w:r>
    </w:p>
    <w:p w:rsidR="002E6FB7" w:rsidRPr="00380986" w:rsidRDefault="002E6FB7" w:rsidP="002E6FB7">
      <w:pPr>
        <w:spacing w:after="0"/>
        <w:rPr>
          <w:rFonts w:cs="Arial"/>
          <w:b/>
          <w:szCs w:val="20"/>
        </w:rPr>
      </w:pPr>
    </w:p>
    <w:p w:rsidR="002E6FB7" w:rsidRPr="00380986" w:rsidRDefault="002E6FB7" w:rsidP="002E6FB7">
      <w:pPr>
        <w:pStyle w:val="Legenda1"/>
        <w:keepNext/>
        <w:spacing w:line="360" w:lineRule="auto"/>
        <w:ind w:firstLine="708"/>
        <w:jc w:val="both"/>
        <w:rPr>
          <w:rFonts w:ascii="Arial" w:hAnsi="Arial" w:cs="Arial"/>
          <w:b w:val="0"/>
        </w:rPr>
      </w:pPr>
      <w:r w:rsidRPr="00380986">
        <w:rPr>
          <w:rFonts w:ascii="Arial" w:hAnsi="Arial" w:cs="Arial"/>
          <w:b w:val="0"/>
        </w:rPr>
        <w:t>Według płci przyrost naturalny zarówno wśród kobiet, jak i mężczyzn, kształtuje się na poziomie ujemnym.</w:t>
      </w:r>
    </w:p>
    <w:p w:rsidR="002E6FB7" w:rsidRDefault="00EA1187" w:rsidP="002E6FB7">
      <w:pPr>
        <w:spacing w:after="0"/>
        <w:ind w:firstLine="709"/>
        <w:rPr>
          <w:rFonts w:cs="Arial"/>
          <w:szCs w:val="20"/>
        </w:rPr>
      </w:pPr>
      <w:r>
        <w:rPr>
          <w:rFonts w:cs="Arial"/>
          <w:szCs w:val="20"/>
        </w:rPr>
        <w:t>W  2007</w:t>
      </w:r>
      <w:r w:rsidR="002E6FB7" w:rsidRPr="00380986">
        <w:rPr>
          <w:rFonts w:cs="Arial"/>
          <w:szCs w:val="20"/>
        </w:rPr>
        <w:t xml:space="preserve"> roku liczba zgonów w Gminie Starcza była większa po stronie mieszkańców płc</w:t>
      </w:r>
      <w:r>
        <w:rPr>
          <w:rFonts w:cs="Arial"/>
          <w:szCs w:val="20"/>
        </w:rPr>
        <w:t>i żeńskiej, stanowiła 64% ogółu zgonów.</w:t>
      </w:r>
    </w:p>
    <w:p w:rsidR="00240A21" w:rsidRPr="00380986" w:rsidRDefault="00240A21" w:rsidP="002E6FB7">
      <w:pPr>
        <w:spacing w:after="0"/>
        <w:ind w:firstLine="709"/>
        <w:rPr>
          <w:rFonts w:cs="Arial"/>
          <w:szCs w:val="20"/>
        </w:rPr>
      </w:pPr>
    </w:p>
    <w:p w:rsidR="002E6FB7" w:rsidRDefault="002E6FB7" w:rsidP="00EA1187">
      <w:pPr>
        <w:pStyle w:val="Legenda"/>
        <w:rPr>
          <w:rFonts w:cs="Arial"/>
        </w:rPr>
      </w:pPr>
      <w:bookmarkStart w:id="114" w:name="_Toc168041707"/>
      <w:bookmarkStart w:id="115" w:name="_Toc239735515"/>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17</w:t>
      </w:r>
      <w:r w:rsidR="00F84C93" w:rsidRPr="00380986">
        <w:rPr>
          <w:rFonts w:cs="Arial"/>
        </w:rPr>
        <w:fldChar w:fldCharType="end"/>
      </w:r>
      <w:r w:rsidRPr="00380986">
        <w:rPr>
          <w:rFonts w:cs="Arial"/>
        </w:rPr>
        <w:t>. Migracje wewnętrzne i zewnętrzne</w:t>
      </w:r>
      <w:bookmarkEnd w:id="114"/>
      <w:bookmarkEnd w:id="115"/>
    </w:p>
    <w:tbl>
      <w:tblPr>
        <w:tblW w:w="9520" w:type="dxa"/>
        <w:tblInd w:w="4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tblPr>
      <w:tblGrid>
        <w:gridCol w:w="3040"/>
        <w:gridCol w:w="1080"/>
        <w:gridCol w:w="1080"/>
        <w:gridCol w:w="1080"/>
        <w:gridCol w:w="1080"/>
        <w:gridCol w:w="1080"/>
        <w:gridCol w:w="1080"/>
      </w:tblGrid>
      <w:tr w:rsidR="00EA1187" w:rsidRPr="00EA1187" w:rsidTr="00EA1187">
        <w:trPr>
          <w:trHeight w:val="285"/>
        </w:trPr>
        <w:tc>
          <w:tcPr>
            <w:tcW w:w="304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Wyszczególnienie</w:t>
            </w:r>
          </w:p>
        </w:tc>
        <w:tc>
          <w:tcPr>
            <w:tcW w:w="108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J. m.</w:t>
            </w:r>
          </w:p>
        </w:tc>
        <w:tc>
          <w:tcPr>
            <w:tcW w:w="108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2003</w:t>
            </w:r>
          </w:p>
        </w:tc>
        <w:tc>
          <w:tcPr>
            <w:tcW w:w="108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2004</w:t>
            </w:r>
          </w:p>
        </w:tc>
        <w:tc>
          <w:tcPr>
            <w:tcW w:w="108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2005</w:t>
            </w:r>
          </w:p>
        </w:tc>
        <w:tc>
          <w:tcPr>
            <w:tcW w:w="108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2006</w:t>
            </w:r>
          </w:p>
        </w:tc>
        <w:tc>
          <w:tcPr>
            <w:tcW w:w="1080" w:type="dxa"/>
            <w:shd w:val="clear" w:color="auto" w:fill="8DB3E2"/>
            <w:noWrap/>
            <w:vAlign w:val="center"/>
            <w:hideMark/>
          </w:tcPr>
          <w:p w:rsidR="00EA1187" w:rsidRPr="00EA1187" w:rsidRDefault="00EA1187" w:rsidP="00EA1187">
            <w:pPr>
              <w:spacing w:after="0" w:line="240" w:lineRule="auto"/>
              <w:jc w:val="center"/>
              <w:rPr>
                <w:rFonts w:eastAsia="Times New Roman" w:cs="Arial"/>
                <w:b/>
                <w:bCs/>
                <w:szCs w:val="20"/>
                <w:lang w:eastAsia="pl-PL"/>
              </w:rPr>
            </w:pPr>
            <w:r w:rsidRPr="00EA1187">
              <w:rPr>
                <w:rFonts w:eastAsia="Times New Roman" w:cs="Arial"/>
                <w:b/>
                <w:bCs/>
                <w:szCs w:val="20"/>
                <w:lang w:eastAsia="pl-PL"/>
              </w:rPr>
              <w:t>2007</w:t>
            </w:r>
          </w:p>
        </w:tc>
      </w:tr>
      <w:tr w:rsidR="00EA1187" w:rsidRPr="00EA1187" w:rsidTr="00EA1187">
        <w:trPr>
          <w:trHeight w:val="285"/>
        </w:trPr>
        <w:tc>
          <w:tcPr>
            <w:tcW w:w="9520" w:type="dxa"/>
            <w:gridSpan w:val="7"/>
            <w:shd w:val="clear" w:color="auto" w:fill="A3F7A3"/>
            <w:noWrap/>
            <w:vAlign w:val="bottom"/>
            <w:hideMark/>
          </w:tcPr>
          <w:p w:rsidR="00EA1187" w:rsidRPr="00EA1187" w:rsidRDefault="00EA1187" w:rsidP="00EA1187">
            <w:pPr>
              <w:spacing w:after="0" w:line="240" w:lineRule="auto"/>
              <w:jc w:val="left"/>
              <w:rPr>
                <w:rFonts w:eastAsia="Times New Roman" w:cs="Arial"/>
                <w:b/>
                <w:bCs/>
                <w:szCs w:val="20"/>
                <w:lang w:eastAsia="pl-PL"/>
              </w:rPr>
            </w:pPr>
            <w:r w:rsidRPr="00EA1187">
              <w:rPr>
                <w:rFonts w:eastAsia="Times New Roman" w:cs="Arial"/>
                <w:b/>
                <w:bCs/>
                <w:szCs w:val="20"/>
                <w:lang w:eastAsia="pl-PL"/>
              </w:rPr>
              <w:t xml:space="preserve">  Migracje na pobyt stały gminne wg typu, kierunku i płci migrantów</w:t>
            </w:r>
          </w:p>
        </w:tc>
      </w:tr>
      <w:tr w:rsidR="00EA1187" w:rsidRPr="00EA1187" w:rsidTr="00EA1187">
        <w:trPr>
          <w:trHeight w:val="285"/>
        </w:trPr>
        <w:tc>
          <w:tcPr>
            <w:tcW w:w="9520" w:type="dxa"/>
            <w:gridSpan w:val="7"/>
            <w:shd w:val="clear" w:color="000000" w:fill="C0C0C0"/>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zameldowania</w:t>
            </w:r>
          </w:p>
        </w:tc>
      </w:tr>
      <w:tr w:rsidR="00EA1187" w:rsidRPr="00EA1187" w:rsidTr="00EA1187">
        <w:trPr>
          <w:trHeight w:val="285"/>
        </w:trPr>
        <w:tc>
          <w:tcPr>
            <w:tcW w:w="9520" w:type="dxa"/>
            <w:gridSpan w:val="7"/>
            <w:shd w:val="clear" w:color="000000" w:fill="C0C0C0"/>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w ruchu wewnętrznym</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ogółem</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39</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33</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43</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mężczyźni</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19</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12</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22</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kobiety</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20</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20</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21</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15</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21</w:t>
            </w:r>
          </w:p>
        </w:tc>
      </w:tr>
      <w:tr w:rsidR="00EA1187" w:rsidRPr="00EA1187" w:rsidTr="00EA1187">
        <w:trPr>
          <w:trHeight w:val="285"/>
        </w:trPr>
        <w:tc>
          <w:tcPr>
            <w:tcW w:w="9520" w:type="dxa"/>
            <w:gridSpan w:val="7"/>
            <w:shd w:val="clear" w:color="000000" w:fill="C0C0C0"/>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wymeldowania</w:t>
            </w:r>
          </w:p>
        </w:tc>
      </w:tr>
      <w:tr w:rsidR="00EA1187" w:rsidRPr="00EA1187" w:rsidTr="00EA1187">
        <w:trPr>
          <w:trHeight w:val="285"/>
        </w:trPr>
        <w:tc>
          <w:tcPr>
            <w:tcW w:w="9520" w:type="dxa"/>
            <w:gridSpan w:val="7"/>
            <w:shd w:val="clear" w:color="000000" w:fill="C0C0C0"/>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w ruchu wewnętrznym</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ogółem</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21</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31</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32</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40</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mężczyźni</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11</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17</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15</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19</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kobiety</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10</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6</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17</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21</w:t>
            </w:r>
          </w:p>
        </w:tc>
      </w:tr>
      <w:tr w:rsidR="00EA1187" w:rsidRPr="00EA1187" w:rsidTr="00EA1187">
        <w:trPr>
          <w:trHeight w:val="285"/>
        </w:trPr>
        <w:tc>
          <w:tcPr>
            <w:tcW w:w="9520" w:type="dxa"/>
            <w:gridSpan w:val="7"/>
            <w:shd w:val="clear" w:color="000000" w:fill="C0C0C0"/>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saldo migracji</w:t>
            </w:r>
          </w:p>
        </w:tc>
      </w:tr>
      <w:tr w:rsidR="00EA1187" w:rsidRPr="00EA1187" w:rsidTr="00EA1187">
        <w:trPr>
          <w:trHeight w:val="285"/>
        </w:trPr>
        <w:tc>
          <w:tcPr>
            <w:tcW w:w="9520" w:type="dxa"/>
            <w:gridSpan w:val="7"/>
            <w:shd w:val="clear" w:color="000000" w:fill="C0C0C0"/>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w ruchu wewnętrznym</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ogółem</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17</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19</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mężczyźni</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7</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-6</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kobiety</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10</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6</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15</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0</w:t>
            </w:r>
          </w:p>
        </w:tc>
      </w:tr>
      <w:tr w:rsidR="00EA1187" w:rsidRPr="00EA1187" w:rsidTr="00EA1187">
        <w:trPr>
          <w:trHeight w:val="285"/>
        </w:trPr>
        <w:tc>
          <w:tcPr>
            <w:tcW w:w="9520" w:type="dxa"/>
            <w:gridSpan w:val="7"/>
            <w:shd w:val="clear" w:color="auto" w:fill="A3F7A3"/>
            <w:noWrap/>
            <w:vAlign w:val="bottom"/>
            <w:hideMark/>
          </w:tcPr>
          <w:p w:rsidR="00EA1187" w:rsidRPr="00EA1187" w:rsidRDefault="00EA1187" w:rsidP="00EA1187">
            <w:pPr>
              <w:spacing w:after="0" w:line="240" w:lineRule="auto"/>
              <w:jc w:val="left"/>
              <w:rPr>
                <w:rFonts w:eastAsia="Times New Roman" w:cs="Arial"/>
                <w:b/>
                <w:bCs/>
                <w:szCs w:val="20"/>
                <w:lang w:eastAsia="pl-PL"/>
              </w:rPr>
            </w:pPr>
            <w:r w:rsidRPr="00EA1187">
              <w:rPr>
                <w:rFonts w:eastAsia="Times New Roman" w:cs="Arial"/>
                <w:b/>
                <w:bCs/>
                <w:szCs w:val="20"/>
                <w:lang w:eastAsia="pl-PL"/>
              </w:rPr>
              <w:t xml:space="preserve">  Migracje na pobyt stały gminne wg typu i kierunku</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zameldowania ogółem</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39</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33</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43</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zameldowania z miast</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15</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15</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12</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20</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zameldowania ze wsi</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10</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12</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23</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wymeldowania ogółem</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21</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31</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32</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40</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wymeldowania do miast</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8</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7</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6</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9</w:t>
            </w:r>
          </w:p>
        </w:tc>
      </w:tr>
      <w:tr w:rsidR="00EA1187" w:rsidRPr="00EA1187" w:rsidTr="00EA1187">
        <w:trPr>
          <w:trHeight w:val="285"/>
        </w:trPr>
        <w:tc>
          <w:tcPr>
            <w:tcW w:w="304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 xml:space="preserve">    wymeldowania na wieś</w:t>
            </w:r>
          </w:p>
        </w:tc>
        <w:tc>
          <w:tcPr>
            <w:tcW w:w="1080" w:type="dxa"/>
            <w:shd w:val="clear" w:color="auto" w:fill="F2F2F2"/>
            <w:noWrap/>
            <w:vAlign w:val="bottom"/>
            <w:hideMark/>
          </w:tcPr>
          <w:p w:rsidR="00EA1187" w:rsidRPr="00EA1187" w:rsidRDefault="00EA1187" w:rsidP="00EA1187">
            <w:pPr>
              <w:spacing w:after="0" w:line="240" w:lineRule="auto"/>
              <w:jc w:val="left"/>
              <w:rPr>
                <w:rFonts w:eastAsia="Times New Roman" w:cs="Arial"/>
                <w:szCs w:val="20"/>
                <w:lang w:eastAsia="pl-PL"/>
              </w:rPr>
            </w:pPr>
            <w:r w:rsidRPr="00EA1187">
              <w:rPr>
                <w:rFonts w:eastAsia="Times New Roman" w:cs="Arial"/>
                <w:szCs w:val="20"/>
                <w:lang w:eastAsia="pl-PL"/>
              </w:rPr>
              <w:t>osoba</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13</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24</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10</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26</w:t>
            </w:r>
          </w:p>
        </w:tc>
        <w:tc>
          <w:tcPr>
            <w:tcW w:w="1080" w:type="dxa"/>
            <w:shd w:val="clear" w:color="auto" w:fill="F2F2F2"/>
            <w:noWrap/>
            <w:vAlign w:val="bottom"/>
            <w:hideMark/>
          </w:tcPr>
          <w:p w:rsidR="00EA1187" w:rsidRPr="00EA1187" w:rsidRDefault="00EA1187" w:rsidP="00EA1187">
            <w:pPr>
              <w:spacing w:after="0" w:line="240" w:lineRule="auto"/>
              <w:jc w:val="right"/>
              <w:rPr>
                <w:rFonts w:eastAsia="Times New Roman" w:cs="Arial"/>
                <w:szCs w:val="20"/>
                <w:lang w:eastAsia="pl-PL"/>
              </w:rPr>
            </w:pPr>
            <w:r w:rsidRPr="00EA1187">
              <w:rPr>
                <w:rFonts w:eastAsia="Times New Roman" w:cs="Arial"/>
                <w:szCs w:val="20"/>
                <w:lang w:eastAsia="pl-PL"/>
              </w:rPr>
              <w:t>31</w:t>
            </w:r>
          </w:p>
        </w:tc>
      </w:tr>
    </w:tbl>
    <w:p w:rsidR="002E6FB7" w:rsidRPr="00EA1187" w:rsidRDefault="002E6FB7" w:rsidP="00EA1187">
      <w:pPr>
        <w:spacing w:before="120" w:after="0"/>
        <w:jc w:val="left"/>
        <w:rPr>
          <w:rFonts w:cs="Arial"/>
          <w:i/>
          <w:sz w:val="18"/>
          <w:szCs w:val="18"/>
        </w:rPr>
      </w:pPr>
      <w:r w:rsidRPr="00EA1187">
        <w:rPr>
          <w:rFonts w:cs="Arial"/>
          <w:i/>
          <w:sz w:val="18"/>
          <w:szCs w:val="18"/>
        </w:rPr>
        <w:t>Źródło: Bank Danych Regionalnych, Główny Urząd Statystyczny, www.stat.gov.pl</w:t>
      </w:r>
    </w:p>
    <w:p w:rsidR="002E6FB7" w:rsidRPr="00380986" w:rsidRDefault="002E6FB7" w:rsidP="002E6FB7">
      <w:pPr>
        <w:spacing w:after="0"/>
        <w:rPr>
          <w:rFonts w:cs="Arial"/>
          <w:szCs w:val="20"/>
        </w:rPr>
      </w:pPr>
    </w:p>
    <w:p w:rsidR="002E6FB7" w:rsidRPr="00380986" w:rsidRDefault="002E6FB7" w:rsidP="00200FEF">
      <w:pPr>
        <w:spacing w:after="0"/>
        <w:ind w:firstLine="708"/>
        <w:rPr>
          <w:rFonts w:cs="Arial"/>
          <w:szCs w:val="20"/>
        </w:rPr>
      </w:pPr>
      <w:r w:rsidRPr="00380986">
        <w:rPr>
          <w:rFonts w:cs="Arial"/>
          <w:szCs w:val="20"/>
        </w:rPr>
        <w:t>Saldo migracji w ruchu wewnętrznym jest dodatnie i ulega niewielkim zmianom. Dominująca liczba migracji odbywa się w ruchu wewnętrznym. Wśród osób migrujących przeważają kobiety.</w:t>
      </w:r>
      <w:r w:rsidR="00EA1187">
        <w:rPr>
          <w:rFonts w:cs="Arial"/>
          <w:szCs w:val="20"/>
        </w:rPr>
        <w:t xml:space="preserve"> </w:t>
      </w:r>
      <w:r w:rsidR="00FF6B7F">
        <w:rPr>
          <w:rFonts w:cs="Arial"/>
          <w:szCs w:val="20"/>
        </w:rPr>
        <w:t xml:space="preserve"> Największą liczbę ruchów migracyjnych obserwuje się wśród zameldowań ze wsi oraz wymeldowań na wieś.</w:t>
      </w:r>
    </w:p>
    <w:p w:rsidR="002E6FB7" w:rsidRPr="00380986" w:rsidRDefault="002E6FB7" w:rsidP="002E6FB7">
      <w:pPr>
        <w:pStyle w:val="Nagwek3"/>
        <w:spacing w:before="0" w:after="0"/>
        <w:rPr>
          <w:i/>
          <w:iCs/>
          <w:sz w:val="20"/>
          <w:szCs w:val="20"/>
          <w:u w:val="single"/>
        </w:rPr>
      </w:pPr>
      <w:bookmarkStart w:id="116" w:name="_Toc167960871"/>
      <w:bookmarkStart w:id="117" w:name="_Toc230492846"/>
      <w:r w:rsidRPr="00380986">
        <w:rPr>
          <w:i/>
          <w:iCs/>
          <w:sz w:val="20"/>
          <w:szCs w:val="20"/>
          <w:u w:val="single"/>
        </w:rPr>
        <w:lastRenderedPageBreak/>
        <w:t>Identyfikacja problemów</w:t>
      </w:r>
      <w:bookmarkEnd w:id="116"/>
      <w:bookmarkEnd w:id="117"/>
    </w:p>
    <w:p w:rsidR="002E6FB7" w:rsidRPr="00380986" w:rsidRDefault="002E6FB7" w:rsidP="002E6FB7">
      <w:pPr>
        <w:spacing w:after="0"/>
        <w:rPr>
          <w:rFonts w:cs="Arial"/>
          <w:b/>
          <w:szCs w:val="20"/>
        </w:rPr>
      </w:pPr>
    </w:p>
    <w:p w:rsidR="002E6FB7" w:rsidRPr="00380986" w:rsidRDefault="002E6FB7" w:rsidP="00775D26">
      <w:pPr>
        <w:numPr>
          <w:ilvl w:val="0"/>
          <w:numId w:val="19"/>
        </w:numPr>
        <w:tabs>
          <w:tab w:val="left" w:pos="900"/>
        </w:tabs>
        <w:suppressAutoHyphens/>
        <w:spacing w:after="0"/>
        <w:rPr>
          <w:rFonts w:eastAsia="Batang" w:cs="Arial"/>
          <w:b/>
          <w:szCs w:val="20"/>
        </w:rPr>
      </w:pPr>
      <w:r w:rsidRPr="00380986">
        <w:rPr>
          <w:rFonts w:eastAsia="Batang" w:cs="Arial"/>
          <w:b/>
          <w:szCs w:val="20"/>
        </w:rPr>
        <w:t>Niski poziom dochodów gospodarstw domowych,</w:t>
      </w:r>
    </w:p>
    <w:p w:rsidR="002E6FB7" w:rsidRPr="00380986" w:rsidRDefault="002E6FB7" w:rsidP="00775D26">
      <w:pPr>
        <w:numPr>
          <w:ilvl w:val="0"/>
          <w:numId w:val="19"/>
        </w:numPr>
        <w:tabs>
          <w:tab w:val="left" w:pos="900"/>
        </w:tabs>
        <w:suppressAutoHyphens/>
        <w:spacing w:after="0"/>
        <w:rPr>
          <w:rFonts w:cs="Arial"/>
          <w:b/>
          <w:szCs w:val="20"/>
        </w:rPr>
      </w:pPr>
      <w:r w:rsidRPr="00380986">
        <w:rPr>
          <w:rFonts w:cs="Arial"/>
          <w:b/>
          <w:szCs w:val="20"/>
        </w:rPr>
        <w:t>Wzrost zagrożenia wykluczeniem społecznym,</w:t>
      </w:r>
    </w:p>
    <w:p w:rsidR="002E6FB7" w:rsidRPr="00380986" w:rsidRDefault="002E6FB7" w:rsidP="00775D26">
      <w:pPr>
        <w:numPr>
          <w:ilvl w:val="0"/>
          <w:numId w:val="19"/>
        </w:numPr>
        <w:tabs>
          <w:tab w:val="left" w:pos="900"/>
        </w:tabs>
        <w:suppressAutoHyphens/>
        <w:spacing w:after="0"/>
        <w:rPr>
          <w:rFonts w:eastAsia="Batang" w:cs="Arial"/>
          <w:b/>
          <w:szCs w:val="20"/>
        </w:rPr>
      </w:pPr>
      <w:r w:rsidRPr="00380986">
        <w:rPr>
          <w:rFonts w:eastAsia="Batang" w:cs="Arial"/>
          <w:b/>
          <w:szCs w:val="20"/>
        </w:rPr>
        <w:t>Niski poziom wykształcenia mieszkańców oraz słabo wykwalifikowana kadra w branżach rozwijających się np. nowoczesnych technologii,</w:t>
      </w:r>
    </w:p>
    <w:p w:rsidR="002E6FB7" w:rsidRPr="00380986" w:rsidRDefault="002E6FB7" w:rsidP="00775D26">
      <w:pPr>
        <w:numPr>
          <w:ilvl w:val="0"/>
          <w:numId w:val="19"/>
        </w:numPr>
        <w:tabs>
          <w:tab w:val="left" w:pos="900"/>
        </w:tabs>
        <w:suppressAutoHyphens/>
        <w:spacing w:after="0"/>
        <w:rPr>
          <w:rFonts w:cs="Arial"/>
          <w:b/>
          <w:szCs w:val="20"/>
        </w:rPr>
      </w:pPr>
      <w:r w:rsidRPr="00380986">
        <w:rPr>
          <w:rFonts w:cs="Arial"/>
          <w:b/>
          <w:szCs w:val="20"/>
        </w:rPr>
        <w:t>Niedostosowanie kwalifikacji osób bezrobotnych do potrzeb rynku pracy,</w:t>
      </w:r>
    </w:p>
    <w:p w:rsidR="002E6FB7" w:rsidRPr="00380986" w:rsidRDefault="002E6FB7" w:rsidP="00775D26">
      <w:pPr>
        <w:numPr>
          <w:ilvl w:val="0"/>
          <w:numId w:val="19"/>
        </w:numPr>
        <w:tabs>
          <w:tab w:val="left" w:pos="900"/>
        </w:tabs>
        <w:suppressAutoHyphens/>
        <w:spacing w:after="0"/>
        <w:rPr>
          <w:rFonts w:eastAsia="Batang" w:cs="Arial"/>
          <w:b/>
          <w:szCs w:val="20"/>
        </w:rPr>
      </w:pPr>
      <w:r w:rsidRPr="00380986">
        <w:rPr>
          <w:rFonts w:eastAsia="Batang" w:cs="Arial"/>
          <w:b/>
          <w:szCs w:val="20"/>
        </w:rPr>
        <w:t>Migracje osób wykształconych do większych ośrodków (np. Częstochowy, Katowic),</w:t>
      </w:r>
    </w:p>
    <w:p w:rsidR="002E6FB7" w:rsidRPr="00380986" w:rsidRDefault="002E6FB7" w:rsidP="00775D26">
      <w:pPr>
        <w:numPr>
          <w:ilvl w:val="0"/>
          <w:numId w:val="19"/>
        </w:numPr>
        <w:tabs>
          <w:tab w:val="left" w:pos="900"/>
        </w:tabs>
        <w:suppressAutoHyphens/>
        <w:spacing w:after="0"/>
        <w:rPr>
          <w:rFonts w:eastAsia="Batang" w:cs="Arial"/>
          <w:b/>
          <w:szCs w:val="20"/>
        </w:rPr>
      </w:pPr>
      <w:r w:rsidRPr="00380986">
        <w:rPr>
          <w:rFonts w:eastAsia="Batang" w:cs="Arial"/>
          <w:b/>
          <w:szCs w:val="20"/>
        </w:rPr>
        <w:t>Niezadowalająca dostępność do świadczeń w zakresie pomocy społecznej,</w:t>
      </w:r>
    </w:p>
    <w:p w:rsidR="002E6FB7" w:rsidRPr="00380986" w:rsidRDefault="002E6FB7" w:rsidP="00775D26">
      <w:pPr>
        <w:numPr>
          <w:ilvl w:val="0"/>
          <w:numId w:val="19"/>
        </w:numPr>
        <w:tabs>
          <w:tab w:val="left" w:pos="900"/>
        </w:tabs>
        <w:suppressAutoHyphens/>
        <w:spacing w:after="0"/>
        <w:rPr>
          <w:rFonts w:cs="Arial"/>
          <w:b/>
          <w:szCs w:val="20"/>
        </w:rPr>
      </w:pPr>
      <w:r w:rsidRPr="00380986">
        <w:rPr>
          <w:rFonts w:cs="Arial"/>
          <w:b/>
          <w:szCs w:val="20"/>
        </w:rPr>
        <w:t>Mała liczba osób korzystająca z oferty kulturalnej, turystycznej, rekreacyjnej,</w:t>
      </w:r>
    </w:p>
    <w:p w:rsidR="002E6FB7" w:rsidRPr="00380986" w:rsidRDefault="002E6FB7" w:rsidP="00775D26">
      <w:pPr>
        <w:numPr>
          <w:ilvl w:val="0"/>
          <w:numId w:val="19"/>
        </w:numPr>
        <w:tabs>
          <w:tab w:val="left" w:pos="900"/>
        </w:tabs>
        <w:suppressAutoHyphens/>
        <w:spacing w:after="0"/>
        <w:rPr>
          <w:rFonts w:cs="Arial"/>
          <w:b/>
          <w:szCs w:val="20"/>
        </w:rPr>
      </w:pPr>
      <w:r w:rsidRPr="00380986">
        <w:rPr>
          <w:rFonts w:cs="Arial"/>
          <w:b/>
          <w:szCs w:val="20"/>
        </w:rPr>
        <w:t>Brak konkurencyjnej oferty kulturalnej i rekreacyjnej,</w:t>
      </w:r>
    </w:p>
    <w:p w:rsidR="002E6FB7" w:rsidRPr="00380986" w:rsidRDefault="002E6FB7" w:rsidP="00775D26">
      <w:pPr>
        <w:numPr>
          <w:ilvl w:val="0"/>
          <w:numId w:val="19"/>
        </w:numPr>
        <w:tabs>
          <w:tab w:val="left" w:pos="900"/>
        </w:tabs>
        <w:suppressAutoHyphens/>
        <w:spacing w:after="0"/>
        <w:rPr>
          <w:rFonts w:cs="Arial"/>
          <w:b/>
          <w:szCs w:val="20"/>
        </w:rPr>
      </w:pPr>
      <w:r w:rsidRPr="00380986">
        <w:rPr>
          <w:rFonts w:cs="Arial"/>
          <w:b/>
          <w:szCs w:val="20"/>
        </w:rPr>
        <w:t>Słabo rozwinięta lub wymagająca modernizacji, już istniejąca baza rekreacyjno – turystyczna (w tym baza noclegowa),</w:t>
      </w:r>
    </w:p>
    <w:p w:rsidR="002E6FB7" w:rsidRPr="00380986" w:rsidRDefault="002E6FB7" w:rsidP="00775D26">
      <w:pPr>
        <w:numPr>
          <w:ilvl w:val="0"/>
          <w:numId w:val="19"/>
        </w:numPr>
        <w:tabs>
          <w:tab w:val="left" w:pos="900"/>
        </w:tabs>
        <w:suppressAutoHyphens/>
        <w:spacing w:after="0"/>
        <w:rPr>
          <w:rFonts w:cs="Arial"/>
          <w:b/>
          <w:szCs w:val="20"/>
        </w:rPr>
      </w:pPr>
      <w:r w:rsidRPr="00380986">
        <w:rPr>
          <w:rFonts w:cs="Arial"/>
          <w:b/>
          <w:szCs w:val="20"/>
        </w:rPr>
        <w:t>Niewystarczające nakłady ma inwestycje i modernizacje obiektów kulturalnych, sportowych, rekreacyjnych.</w:t>
      </w:r>
    </w:p>
    <w:bookmarkEnd w:id="20"/>
    <w:p w:rsidR="00AB5B07" w:rsidRDefault="00AB5B0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200FEF" w:rsidRPr="00380986" w:rsidRDefault="00200FEF" w:rsidP="002E6FB7">
      <w:pPr>
        <w:spacing w:after="0"/>
        <w:rPr>
          <w:szCs w:val="20"/>
        </w:rPr>
      </w:pPr>
    </w:p>
    <w:p w:rsidR="002B3C9E" w:rsidRPr="00380986" w:rsidRDefault="002B3C9E" w:rsidP="00775D26">
      <w:pPr>
        <w:pStyle w:val="Nagwek1"/>
        <w:numPr>
          <w:ilvl w:val="0"/>
          <w:numId w:val="27"/>
        </w:numPr>
      </w:pPr>
      <w:bookmarkStart w:id="118" w:name="_Toc230492847"/>
      <w:r w:rsidRPr="00380986">
        <w:lastRenderedPageBreak/>
        <w:t>Nawiązanie do strategicznych dokumentów dotyczących rozwoju przestrzenno-społeczno-gospodarczego miasta i regionu</w:t>
      </w:r>
      <w:bookmarkEnd w:id="118"/>
      <w:r w:rsidRPr="00380986">
        <w:t xml:space="preserve"> </w:t>
      </w:r>
    </w:p>
    <w:p w:rsidR="003A5314" w:rsidRPr="00380986" w:rsidRDefault="003A5314" w:rsidP="002E6FB7">
      <w:pPr>
        <w:pStyle w:val="Legenda"/>
      </w:pPr>
    </w:p>
    <w:p w:rsidR="00A82EC4" w:rsidRPr="00380986" w:rsidRDefault="00AB5B07" w:rsidP="002E6FB7">
      <w:pPr>
        <w:pStyle w:val="Legenda"/>
      </w:pPr>
      <w:bookmarkStart w:id="119" w:name="_Toc239735516"/>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18</w:t>
      </w:r>
      <w:r w:rsidR="00F84C93" w:rsidRPr="00380986">
        <w:rPr>
          <w:rFonts w:cs="Arial"/>
        </w:rPr>
        <w:fldChar w:fldCharType="end"/>
      </w:r>
      <w:r w:rsidR="009358E2">
        <w:rPr>
          <w:rFonts w:cs="Arial"/>
        </w:rPr>
        <w:t>8</w:t>
      </w:r>
      <w:r>
        <w:rPr>
          <w:rFonts w:cs="Arial"/>
        </w:rPr>
        <w:t xml:space="preserve">. </w:t>
      </w:r>
      <w:r w:rsidR="003A5314" w:rsidRPr="00380986">
        <w:t>Zgodność z dokumentami strategicznymi</w:t>
      </w:r>
      <w:bookmarkEnd w:id="119"/>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tblPr>
      <w:tblGrid>
        <w:gridCol w:w="2235"/>
        <w:gridCol w:w="6945"/>
      </w:tblGrid>
      <w:tr w:rsidR="00AB5B07" w:rsidRPr="006160E9" w:rsidTr="008F27F4">
        <w:trPr>
          <w:trHeight w:val="1970"/>
        </w:trPr>
        <w:tc>
          <w:tcPr>
            <w:tcW w:w="2235" w:type="dxa"/>
            <w:shd w:val="clear" w:color="auto" w:fill="C7D0E9"/>
          </w:tcPr>
          <w:p w:rsidR="00AB5B07" w:rsidRPr="00AB5B07" w:rsidRDefault="00AB5B07" w:rsidP="00775D26">
            <w:pPr>
              <w:rPr>
                <w:rFonts w:cs="Arial"/>
                <w:b/>
                <w:szCs w:val="20"/>
              </w:rPr>
            </w:pPr>
            <w:r w:rsidRPr="006160E9">
              <w:rPr>
                <w:rFonts w:cs="Arial"/>
                <w:b/>
                <w:szCs w:val="20"/>
              </w:rPr>
              <w:t>Strategia Rozwoju Kraju na lata 2007 – 2015</w:t>
            </w:r>
          </w:p>
        </w:tc>
        <w:tc>
          <w:tcPr>
            <w:tcW w:w="6945" w:type="dxa"/>
            <w:shd w:val="clear" w:color="auto" w:fill="E3FECE"/>
          </w:tcPr>
          <w:p w:rsidR="00AB5B07" w:rsidRPr="006160E9" w:rsidRDefault="00AB5B07" w:rsidP="00AB5B07">
            <w:pPr>
              <w:autoSpaceDE w:val="0"/>
              <w:autoSpaceDN w:val="0"/>
              <w:adjustRightInd w:val="0"/>
              <w:spacing w:after="0"/>
              <w:rPr>
                <w:rFonts w:cs="Arial"/>
                <w:bCs/>
                <w:szCs w:val="20"/>
              </w:rPr>
            </w:pPr>
            <w:r w:rsidRPr="006160E9">
              <w:rPr>
                <w:rFonts w:cs="Arial"/>
                <w:bCs/>
                <w:szCs w:val="20"/>
              </w:rPr>
              <w:t>Główny cel: podniesienie poziomu i jakości życia mieszkańców Polski: poszczególnych obywateli i rodzin</w:t>
            </w:r>
          </w:p>
          <w:p w:rsidR="00AB5B07" w:rsidRPr="006160E9" w:rsidRDefault="00AB5B07" w:rsidP="00AB5B07">
            <w:pPr>
              <w:autoSpaceDE w:val="0"/>
              <w:autoSpaceDN w:val="0"/>
              <w:adjustRightInd w:val="0"/>
              <w:spacing w:after="0"/>
              <w:rPr>
                <w:rFonts w:cs="Arial"/>
                <w:bCs/>
                <w:szCs w:val="20"/>
              </w:rPr>
            </w:pPr>
            <w:r w:rsidRPr="006160E9">
              <w:rPr>
                <w:rFonts w:cs="Arial"/>
                <w:bCs/>
                <w:szCs w:val="20"/>
              </w:rPr>
              <w:t>PRIORYTET 6. Rozwój regionalny i podniesienie spójności terytorialnej</w:t>
            </w:r>
          </w:p>
          <w:p w:rsidR="00AB5B07" w:rsidRPr="006160E9" w:rsidRDefault="00AB5B07" w:rsidP="00AB5B07">
            <w:pPr>
              <w:autoSpaceDE w:val="0"/>
              <w:autoSpaceDN w:val="0"/>
              <w:adjustRightInd w:val="0"/>
              <w:spacing w:after="0"/>
              <w:rPr>
                <w:rFonts w:cs="Arial"/>
                <w:bCs/>
                <w:szCs w:val="20"/>
              </w:rPr>
            </w:pPr>
            <w:r w:rsidRPr="006160E9">
              <w:rPr>
                <w:rFonts w:cs="Arial"/>
                <w:szCs w:val="20"/>
              </w:rPr>
              <w:t xml:space="preserve">Kierunek działań: </w:t>
            </w:r>
            <w:r w:rsidRPr="006160E9">
              <w:rPr>
                <w:rFonts w:cs="Arial"/>
                <w:bCs/>
                <w:szCs w:val="20"/>
              </w:rPr>
              <w:t>Podniesienie konkurencyjności polskich regionów</w:t>
            </w:r>
          </w:p>
          <w:p w:rsidR="00AB5B07" w:rsidRPr="006160E9" w:rsidRDefault="00AB5B07" w:rsidP="00AB5B07">
            <w:pPr>
              <w:autoSpaceDE w:val="0"/>
              <w:autoSpaceDN w:val="0"/>
              <w:adjustRightInd w:val="0"/>
              <w:spacing w:after="0"/>
              <w:rPr>
                <w:rFonts w:cs="Arial"/>
                <w:bCs/>
                <w:szCs w:val="20"/>
              </w:rPr>
            </w:pPr>
            <w:r w:rsidRPr="006160E9">
              <w:rPr>
                <w:rFonts w:cs="Arial"/>
                <w:bCs/>
                <w:szCs w:val="20"/>
              </w:rPr>
              <w:t>Kierunek działań:  Wyrównanie szans rozwojowych obszarów problemowych</w:t>
            </w:r>
          </w:p>
        </w:tc>
      </w:tr>
      <w:tr w:rsidR="00AB5B07" w:rsidRPr="006160E9" w:rsidTr="008F27F4">
        <w:tc>
          <w:tcPr>
            <w:tcW w:w="2235" w:type="dxa"/>
            <w:shd w:val="clear" w:color="auto" w:fill="C7D0E9"/>
          </w:tcPr>
          <w:p w:rsidR="00AB5B07" w:rsidRPr="006160E9" w:rsidRDefault="00AB5B07" w:rsidP="00775D26">
            <w:pPr>
              <w:rPr>
                <w:rFonts w:cs="Arial"/>
                <w:b/>
                <w:szCs w:val="20"/>
              </w:rPr>
            </w:pPr>
            <w:r w:rsidRPr="006160E9">
              <w:rPr>
                <w:rFonts w:cs="Arial"/>
                <w:b/>
                <w:szCs w:val="20"/>
              </w:rPr>
              <w:t>Narodowe Strategiczne Ramy Odniesienia na lata 2007 – 2013 (Narodowa Strategia Spójności)</w:t>
            </w:r>
          </w:p>
          <w:p w:rsidR="00AB5B07" w:rsidRPr="006160E9" w:rsidRDefault="00AB5B07" w:rsidP="00775D26">
            <w:pPr>
              <w:rPr>
                <w:b/>
                <w:szCs w:val="20"/>
              </w:rPr>
            </w:pPr>
          </w:p>
        </w:tc>
        <w:tc>
          <w:tcPr>
            <w:tcW w:w="6945" w:type="dxa"/>
            <w:shd w:val="clear" w:color="auto" w:fill="E3FECE"/>
          </w:tcPr>
          <w:p w:rsidR="00AB5B07" w:rsidRPr="006160E9" w:rsidRDefault="00AB5B07" w:rsidP="00AB5B07">
            <w:pPr>
              <w:spacing w:after="0"/>
              <w:rPr>
                <w:rFonts w:cs="Arial"/>
                <w:szCs w:val="20"/>
              </w:rPr>
            </w:pPr>
            <w:r w:rsidRPr="006160E9">
              <w:rPr>
                <w:rFonts w:cs="Arial"/>
                <w:bCs/>
                <w:iCs/>
                <w:szCs w:val="20"/>
              </w:rPr>
              <w:t>Celem strategiczny: tworzenie warunków dla wzrostu konkurencyjno</w:t>
            </w:r>
            <w:r w:rsidRPr="006160E9">
              <w:rPr>
                <w:rFonts w:eastAsia="TimesNewRoman" w:cs="Arial"/>
                <w:szCs w:val="20"/>
              </w:rPr>
              <w:t>ś</w:t>
            </w:r>
            <w:r w:rsidRPr="006160E9">
              <w:rPr>
                <w:rFonts w:cs="Arial"/>
                <w:bCs/>
                <w:iCs/>
                <w:szCs w:val="20"/>
              </w:rPr>
              <w:t>ci gospodarki opartej na wiedzy i przedsi</w:t>
            </w:r>
            <w:r w:rsidRPr="006160E9">
              <w:rPr>
                <w:rFonts w:eastAsia="TimesNewRoman" w:cs="Arial"/>
                <w:szCs w:val="20"/>
              </w:rPr>
              <w:t>ę</w:t>
            </w:r>
            <w:r w:rsidRPr="006160E9">
              <w:rPr>
                <w:rFonts w:cs="Arial"/>
                <w:bCs/>
                <w:iCs/>
                <w:szCs w:val="20"/>
              </w:rPr>
              <w:t>biorczo</w:t>
            </w:r>
            <w:r w:rsidRPr="006160E9">
              <w:rPr>
                <w:rFonts w:eastAsia="TimesNewRoman" w:cs="Arial"/>
                <w:szCs w:val="20"/>
              </w:rPr>
              <w:t>ś</w:t>
            </w:r>
            <w:r w:rsidRPr="006160E9">
              <w:rPr>
                <w:rFonts w:cs="Arial"/>
                <w:bCs/>
                <w:iCs/>
                <w:szCs w:val="20"/>
              </w:rPr>
              <w:t>ci zapewniaj</w:t>
            </w:r>
            <w:r w:rsidRPr="006160E9">
              <w:rPr>
                <w:rFonts w:eastAsia="TimesNewRoman" w:cs="Arial"/>
                <w:szCs w:val="20"/>
              </w:rPr>
              <w:t>ą</w:t>
            </w:r>
            <w:r w:rsidRPr="006160E9">
              <w:rPr>
                <w:rFonts w:cs="Arial"/>
                <w:bCs/>
                <w:iCs/>
                <w:szCs w:val="20"/>
              </w:rPr>
              <w:t>cej wzrost zatrudnienia oraz wzrost poziomu spójno</w:t>
            </w:r>
            <w:r w:rsidRPr="006160E9">
              <w:rPr>
                <w:rFonts w:eastAsia="TimesNewRoman" w:cs="Arial"/>
                <w:szCs w:val="20"/>
              </w:rPr>
              <w:t>ś</w:t>
            </w:r>
            <w:r w:rsidRPr="006160E9">
              <w:rPr>
                <w:rFonts w:cs="Arial"/>
                <w:bCs/>
                <w:iCs/>
                <w:szCs w:val="20"/>
              </w:rPr>
              <w:t>ci społecznej, gospodarczej i przestrzennej.</w:t>
            </w:r>
          </w:p>
          <w:p w:rsidR="00AB5B07" w:rsidRPr="006160E9" w:rsidRDefault="00AB5B07" w:rsidP="00AB5B07">
            <w:pPr>
              <w:autoSpaceDE w:val="0"/>
              <w:autoSpaceDN w:val="0"/>
              <w:adjustRightInd w:val="0"/>
              <w:spacing w:after="0"/>
              <w:rPr>
                <w:rFonts w:cs="Arial"/>
                <w:iCs/>
                <w:szCs w:val="20"/>
              </w:rPr>
            </w:pPr>
            <w:r w:rsidRPr="006160E9">
              <w:rPr>
                <w:rFonts w:cs="Arial"/>
                <w:szCs w:val="20"/>
              </w:rPr>
              <w:t xml:space="preserve">Cel szczegółowy: </w:t>
            </w:r>
            <w:r w:rsidRPr="006160E9">
              <w:rPr>
                <w:rFonts w:cs="Arial"/>
                <w:iCs/>
                <w:szCs w:val="20"/>
              </w:rPr>
              <w:t>Wzrost konkurencyjno</w:t>
            </w:r>
            <w:r w:rsidRPr="006160E9">
              <w:rPr>
                <w:rFonts w:eastAsia="TimesNewRoman" w:cs="Arial"/>
                <w:szCs w:val="20"/>
              </w:rPr>
              <w:t>ś</w:t>
            </w:r>
            <w:r w:rsidRPr="006160E9">
              <w:rPr>
                <w:rFonts w:cs="Arial"/>
                <w:iCs/>
                <w:szCs w:val="20"/>
              </w:rPr>
              <w:t>ci polskich regionów i przeciwdziałanie ich marginalizacji społecznej, gospodarczej i przestrzennej</w:t>
            </w:r>
          </w:p>
          <w:p w:rsidR="00AB5B07" w:rsidRPr="00AB5B07" w:rsidRDefault="00AB5B07" w:rsidP="00AB5B07">
            <w:pPr>
              <w:autoSpaceDE w:val="0"/>
              <w:autoSpaceDN w:val="0"/>
              <w:adjustRightInd w:val="0"/>
              <w:spacing w:after="0"/>
              <w:rPr>
                <w:rFonts w:cs="Arial"/>
                <w:iCs/>
                <w:szCs w:val="20"/>
              </w:rPr>
            </w:pPr>
            <w:r w:rsidRPr="006160E9">
              <w:rPr>
                <w:rFonts w:cs="Arial"/>
                <w:iCs/>
                <w:szCs w:val="20"/>
              </w:rPr>
              <w:t>Obszar strategiczny: Przeciwdziałanie marginalizacji i peryferyzacji obszarów problemowych</w:t>
            </w:r>
          </w:p>
        </w:tc>
      </w:tr>
      <w:tr w:rsidR="00AB5B07" w:rsidRPr="006160E9" w:rsidTr="008F27F4">
        <w:tc>
          <w:tcPr>
            <w:tcW w:w="2235" w:type="dxa"/>
            <w:shd w:val="clear" w:color="auto" w:fill="C7D0E9"/>
          </w:tcPr>
          <w:p w:rsidR="00AB5B07" w:rsidRPr="006160E9" w:rsidRDefault="00AB5B07" w:rsidP="00775D26">
            <w:pPr>
              <w:autoSpaceDE w:val="0"/>
              <w:autoSpaceDN w:val="0"/>
              <w:adjustRightInd w:val="0"/>
              <w:rPr>
                <w:rFonts w:cs="Arial"/>
                <w:b/>
                <w:szCs w:val="20"/>
              </w:rPr>
            </w:pPr>
            <w:r w:rsidRPr="006160E9">
              <w:rPr>
                <w:rFonts w:cs="Arial"/>
                <w:b/>
                <w:szCs w:val="20"/>
              </w:rPr>
              <w:t>Strategia Rozwoju Województwa Śląskiego na lata 2000-2020</w:t>
            </w:r>
          </w:p>
          <w:p w:rsidR="00AB5B07" w:rsidRPr="006160E9" w:rsidRDefault="00AB5B07" w:rsidP="00775D26">
            <w:pPr>
              <w:rPr>
                <w:b/>
                <w:szCs w:val="20"/>
              </w:rPr>
            </w:pPr>
          </w:p>
        </w:tc>
        <w:tc>
          <w:tcPr>
            <w:tcW w:w="6945" w:type="dxa"/>
            <w:shd w:val="clear" w:color="auto" w:fill="E3FECE"/>
          </w:tcPr>
          <w:p w:rsidR="00AB5B07" w:rsidRPr="006160E9" w:rsidRDefault="00AB5B07" w:rsidP="00AB5B07">
            <w:pPr>
              <w:spacing w:after="0"/>
              <w:rPr>
                <w:rFonts w:cs="Arial"/>
                <w:szCs w:val="20"/>
              </w:rPr>
            </w:pPr>
            <w:r w:rsidRPr="006160E9">
              <w:rPr>
                <w:rFonts w:cs="Arial"/>
                <w:szCs w:val="20"/>
              </w:rPr>
              <w:t>Priorytet: Ochrona i kształtowanie środowiska oraz przestrzeni</w:t>
            </w:r>
          </w:p>
          <w:p w:rsidR="00AB5B07" w:rsidRPr="006160E9" w:rsidRDefault="00AB5B07" w:rsidP="00AB5B07">
            <w:pPr>
              <w:spacing w:after="0"/>
              <w:rPr>
                <w:rFonts w:cs="Arial"/>
                <w:szCs w:val="20"/>
              </w:rPr>
            </w:pPr>
            <w:r w:rsidRPr="006160E9">
              <w:rPr>
                <w:rFonts w:cs="Arial"/>
                <w:szCs w:val="20"/>
              </w:rPr>
              <w:t>Cel strategiczny: Wzrost innowacyjności i konkurencyjności gospodarki</w:t>
            </w:r>
          </w:p>
          <w:p w:rsidR="00AB5B07" w:rsidRPr="006160E9" w:rsidRDefault="00AB5B07" w:rsidP="00AB5B07">
            <w:pPr>
              <w:spacing w:after="0"/>
              <w:rPr>
                <w:rFonts w:cs="Arial"/>
                <w:szCs w:val="20"/>
              </w:rPr>
            </w:pPr>
            <w:r w:rsidRPr="006160E9">
              <w:rPr>
                <w:rFonts w:cs="Arial"/>
                <w:szCs w:val="20"/>
              </w:rPr>
              <w:t>Kierunek działań: Podnoszenie atrakcyjności inwestycyjnej regionu</w:t>
            </w:r>
          </w:p>
          <w:p w:rsidR="00AB5B07" w:rsidRPr="006160E9" w:rsidRDefault="00AB5B07" w:rsidP="00AB5B07">
            <w:pPr>
              <w:spacing w:after="0"/>
              <w:rPr>
                <w:rFonts w:cs="Arial"/>
                <w:szCs w:val="20"/>
              </w:rPr>
            </w:pPr>
            <w:r w:rsidRPr="006160E9">
              <w:rPr>
                <w:rFonts w:cs="Arial"/>
                <w:szCs w:val="20"/>
              </w:rPr>
              <w:t>Cel strategiczny: Poprawa jakości środowiska naturalnego i kulturowego oraz zwiększenie atrakcyjności przestrzeni</w:t>
            </w:r>
          </w:p>
          <w:p w:rsidR="00AB5B07" w:rsidRPr="006160E9" w:rsidRDefault="00AB5B07" w:rsidP="00AB5B07">
            <w:pPr>
              <w:spacing w:after="0"/>
              <w:ind w:left="72"/>
              <w:rPr>
                <w:rFonts w:cs="Arial"/>
                <w:szCs w:val="20"/>
              </w:rPr>
            </w:pPr>
            <w:r w:rsidRPr="006160E9">
              <w:rPr>
                <w:rFonts w:cs="Arial"/>
                <w:szCs w:val="20"/>
              </w:rPr>
              <w:t>Kierunek działań: Zagospodarowanie centrów miast oraz zdegradowanych dzielnic</w:t>
            </w:r>
          </w:p>
          <w:p w:rsidR="00AB5B07" w:rsidRPr="006160E9" w:rsidRDefault="00AB5B07" w:rsidP="00AB5B07">
            <w:pPr>
              <w:spacing w:after="0"/>
              <w:rPr>
                <w:rFonts w:cs="Arial"/>
                <w:szCs w:val="20"/>
              </w:rPr>
            </w:pPr>
            <w:r w:rsidRPr="006160E9">
              <w:rPr>
                <w:rFonts w:cs="Arial"/>
                <w:szCs w:val="20"/>
              </w:rPr>
              <w:t>Kierunek działań: Rewitalizacja terenów zdegradowanych</w:t>
            </w:r>
          </w:p>
          <w:p w:rsidR="00AB5B07" w:rsidRPr="00AB5B07" w:rsidRDefault="00AB5B07" w:rsidP="00AB5B07">
            <w:pPr>
              <w:spacing w:after="0"/>
              <w:ind w:left="1860" w:hanging="1860"/>
              <w:rPr>
                <w:rFonts w:cs="Arial"/>
                <w:szCs w:val="20"/>
              </w:rPr>
            </w:pPr>
            <w:r w:rsidRPr="006160E9">
              <w:rPr>
                <w:rFonts w:cs="Arial"/>
                <w:szCs w:val="20"/>
              </w:rPr>
              <w:t>Kierunek działań: Kształtowanie ośrodków wiejskich</w:t>
            </w:r>
          </w:p>
        </w:tc>
      </w:tr>
      <w:tr w:rsidR="00AB5B07" w:rsidRPr="006160E9" w:rsidTr="008F27F4">
        <w:tc>
          <w:tcPr>
            <w:tcW w:w="2235" w:type="dxa"/>
            <w:shd w:val="clear" w:color="auto" w:fill="C7D0E9"/>
          </w:tcPr>
          <w:p w:rsidR="00AB5B07" w:rsidRPr="00AB5B07" w:rsidRDefault="00AB5B07" w:rsidP="00775D26">
            <w:pPr>
              <w:rPr>
                <w:rFonts w:cs="Arial"/>
                <w:b/>
                <w:szCs w:val="20"/>
              </w:rPr>
            </w:pPr>
            <w:r w:rsidRPr="006160E9">
              <w:rPr>
                <w:rFonts w:cs="Arial"/>
                <w:b/>
                <w:szCs w:val="20"/>
              </w:rPr>
              <w:t>Regionalny Program Operacyjny Województw</w:t>
            </w:r>
            <w:r>
              <w:rPr>
                <w:rFonts w:cs="Arial"/>
                <w:b/>
                <w:szCs w:val="20"/>
              </w:rPr>
              <w:t>a Śląskiego na lata 2007 – 2013</w:t>
            </w:r>
          </w:p>
        </w:tc>
        <w:tc>
          <w:tcPr>
            <w:tcW w:w="6945" w:type="dxa"/>
            <w:shd w:val="clear" w:color="auto" w:fill="E3FECE"/>
          </w:tcPr>
          <w:p w:rsidR="00AB5B07" w:rsidRPr="00C302B3" w:rsidRDefault="00AB5B07" w:rsidP="00AB5B07">
            <w:pPr>
              <w:spacing w:after="0"/>
              <w:rPr>
                <w:rFonts w:cs="Arial"/>
                <w:szCs w:val="20"/>
              </w:rPr>
            </w:pPr>
            <w:r w:rsidRPr="00C302B3">
              <w:rPr>
                <w:rFonts w:cs="Arial"/>
                <w:szCs w:val="20"/>
              </w:rPr>
              <w:t>Priorytet VI. Zrównoważony rozwój miast</w:t>
            </w:r>
          </w:p>
          <w:p w:rsidR="00AB5B07" w:rsidRPr="00C302B3" w:rsidRDefault="00AB5B07" w:rsidP="00AB5B07">
            <w:pPr>
              <w:pStyle w:val="Default"/>
              <w:spacing w:line="360" w:lineRule="auto"/>
              <w:rPr>
                <w:rFonts w:ascii="Arial" w:hAnsi="Arial" w:cs="Arial"/>
                <w:sz w:val="20"/>
                <w:szCs w:val="20"/>
              </w:rPr>
            </w:pPr>
            <w:r w:rsidRPr="00C302B3">
              <w:rPr>
                <w:rFonts w:ascii="Arial" w:hAnsi="Arial" w:cs="Arial"/>
                <w:bCs/>
                <w:sz w:val="20"/>
                <w:szCs w:val="20"/>
              </w:rPr>
              <w:t xml:space="preserve">Działanie 6.2. Rewitalizacja obszarów zdegradowanych </w:t>
            </w:r>
          </w:p>
          <w:p w:rsidR="00AB5B07" w:rsidRPr="00C302B3" w:rsidRDefault="00AB5B07" w:rsidP="00AB5B07">
            <w:pPr>
              <w:spacing w:after="0"/>
              <w:rPr>
                <w:rFonts w:cs="Arial"/>
                <w:bCs/>
                <w:szCs w:val="20"/>
              </w:rPr>
            </w:pPr>
            <w:r w:rsidRPr="00C302B3">
              <w:rPr>
                <w:rFonts w:cs="Arial"/>
                <w:bCs/>
                <w:szCs w:val="20"/>
              </w:rPr>
              <w:t>Poddziałanie 6.2.2. Rewitalizacja – „małe miasta”</w:t>
            </w:r>
          </w:p>
          <w:p w:rsidR="00AB5B07" w:rsidRPr="00C302B3" w:rsidRDefault="00AB5B07" w:rsidP="00AB5B07">
            <w:pPr>
              <w:spacing w:after="0"/>
              <w:rPr>
                <w:rFonts w:cs="Arial"/>
                <w:szCs w:val="20"/>
              </w:rPr>
            </w:pPr>
            <w:r w:rsidRPr="00C302B3">
              <w:rPr>
                <w:rFonts w:cs="Arial"/>
                <w:bCs/>
                <w:szCs w:val="20"/>
              </w:rPr>
              <w:t xml:space="preserve">Celem działania </w:t>
            </w:r>
            <w:r w:rsidRPr="00C302B3">
              <w:rPr>
                <w:rFonts w:cs="Arial"/>
                <w:szCs w:val="20"/>
              </w:rPr>
              <w:t>jest wielofunkcyjne wykorzystanie obszarów zdegradowanych.</w:t>
            </w:r>
          </w:p>
          <w:p w:rsidR="00AB5B07" w:rsidRPr="006160E9" w:rsidRDefault="00AB5B07" w:rsidP="00AB5B07">
            <w:pPr>
              <w:spacing w:after="0"/>
              <w:rPr>
                <w:szCs w:val="20"/>
              </w:rPr>
            </w:pPr>
            <w:r>
              <w:rPr>
                <w:rFonts w:cs="Arial"/>
                <w:bCs/>
                <w:szCs w:val="20"/>
              </w:rPr>
              <w:t>P</w:t>
            </w:r>
            <w:r w:rsidRPr="00C302B3">
              <w:rPr>
                <w:rFonts w:cs="Arial"/>
                <w:bCs/>
                <w:szCs w:val="20"/>
              </w:rPr>
              <w:t xml:space="preserve">oddziałanie 6.2.2., </w:t>
            </w:r>
            <w:r w:rsidRPr="00C302B3">
              <w:rPr>
                <w:rFonts w:cs="Arial"/>
                <w:szCs w:val="20"/>
              </w:rPr>
              <w:t xml:space="preserve">którego celem jest rewitalizacja obszarów zdegradowanych, w tym obszarów poprzemysłowych, powojskowych i popegeerowskich w gminach wiejskich, miejsko – wiejskich i miejskich do 50 tys. </w:t>
            </w:r>
            <w:r>
              <w:rPr>
                <w:rFonts w:cs="Arial"/>
                <w:szCs w:val="20"/>
              </w:rPr>
              <w:t>m</w:t>
            </w:r>
            <w:r w:rsidRPr="00C302B3">
              <w:rPr>
                <w:rFonts w:cs="Arial"/>
                <w:szCs w:val="20"/>
              </w:rPr>
              <w:t>ieszkańców</w:t>
            </w:r>
            <w:r>
              <w:rPr>
                <w:rFonts w:cs="Arial"/>
                <w:szCs w:val="20"/>
              </w:rPr>
              <w:t>.</w:t>
            </w:r>
          </w:p>
        </w:tc>
      </w:tr>
      <w:tr w:rsidR="006058A1" w:rsidRPr="006160E9" w:rsidTr="008F27F4">
        <w:tc>
          <w:tcPr>
            <w:tcW w:w="2235" w:type="dxa"/>
            <w:shd w:val="clear" w:color="auto" w:fill="C7D0E9"/>
          </w:tcPr>
          <w:p w:rsidR="006058A1" w:rsidRPr="006058A1" w:rsidRDefault="006058A1" w:rsidP="006058A1">
            <w:pPr>
              <w:autoSpaceDE w:val="0"/>
              <w:autoSpaceDN w:val="0"/>
              <w:adjustRightInd w:val="0"/>
              <w:spacing w:after="0"/>
              <w:rPr>
                <w:rFonts w:eastAsia="TimesNewRoman" w:cs="Arial"/>
                <w:b/>
                <w:color w:val="000000"/>
                <w:szCs w:val="20"/>
              </w:rPr>
            </w:pPr>
            <w:r w:rsidRPr="006058A1">
              <w:rPr>
                <w:rFonts w:eastAsia="TimesNewRoman" w:cs="Arial"/>
                <w:b/>
                <w:color w:val="000000"/>
                <w:szCs w:val="20"/>
              </w:rPr>
              <w:t xml:space="preserve">Szczegółowy Opis Priorytetów Regionalnego </w:t>
            </w:r>
            <w:r w:rsidRPr="006058A1">
              <w:rPr>
                <w:rFonts w:eastAsia="TimesNewRoman" w:cs="Arial"/>
                <w:b/>
                <w:color w:val="000000"/>
                <w:szCs w:val="20"/>
              </w:rPr>
              <w:lastRenderedPageBreak/>
              <w:t>Programu Operacyjnego Województwa Śląskiego na lata 2007 - 2013</w:t>
            </w:r>
          </w:p>
        </w:tc>
        <w:tc>
          <w:tcPr>
            <w:tcW w:w="6945" w:type="dxa"/>
            <w:shd w:val="clear" w:color="auto" w:fill="E3FECE"/>
          </w:tcPr>
          <w:p w:rsidR="006058A1" w:rsidRPr="006058A1" w:rsidRDefault="006058A1" w:rsidP="006058A1">
            <w:pPr>
              <w:spacing w:after="0"/>
              <w:rPr>
                <w:rFonts w:cs="Arial"/>
                <w:szCs w:val="20"/>
              </w:rPr>
            </w:pPr>
            <w:r w:rsidRPr="006058A1">
              <w:rPr>
                <w:rFonts w:cs="Arial"/>
                <w:szCs w:val="20"/>
              </w:rPr>
              <w:lastRenderedPageBreak/>
              <w:t>Priorytet VI. Zrównoważony rozwój miast</w:t>
            </w:r>
          </w:p>
          <w:p w:rsidR="006058A1" w:rsidRPr="006058A1" w:rsidRDefault="006058A1" w:rsidP="006058A1">
            <w:pPr>
              <w:pStyle w:val="Default"/>
              <w:spacing w:line="360" w:lineRule="auto"/>
              <w:jc w:val="both"/>
              <w:rPr>
                <w:rFonts w:ascii="Arial" w:hAnsi="Arial" w:cs="Arial"/>
                <w:sz w:val="20"/>
                <w:szCs w:val="20"/>
              </w:rPr>
            </w:pPr>
            <w:r w:rsidRPr="006058A1">
              <w:rPr>
                <w:rFonts w:ascii="Arial" w:hAnsi="Arial" w:cs="Arial"/>
                <w:bCs/>
                <w:sz w:val="20"/>
                <w:szCs w:val="20"/>
              </w:rPr>
              <w:t xml:space="preserve">Działanie 6.2. Rewitalizacja obszarów zdegradowanych </w:t>
            </w:r>
          </w:p>
          <w:p w:rsidR="006058A1" w:rsidRPr="006058A1" w:rsidRDefault="006058A1" w:rsidP="006058A1">
            <w:pPr>
              <w:spacing w:after="0"/>
              <w:rPr>
                <w:rFonts w:cs="Arial"/>
                <w:bCs/>
                <w:szCs w:val="20"/>
              </w:rPr>
            </w:pPr>
            <w:r w:rsidRPr="006058A1">
              <w:rPr>
                <w:rFonts w:cs="Arial"/>
                <w:bCs/>
                <w:szCs w:val="20"/>
              </w:rPr>
              <w:t>Poddziałanie 6.2.2. Rewitalizacja – „małe miasta”</w:t>
            </w:r>
          </w:p>
          <w:p w:rsidR="006058A1" w:rsidRPr="006058A1" w:rsidRDefault="006058A1" w:rsidP="006058A1">
            <w:pPr>
              <w:spacing w:after="0"/>
              <w:rPr>
                <w:rFonts w:cs="Arial"/>
                <w:szCs w:val="20"/>
              </w:rPr>
            </w:pPr>
            <w:r w:rsidRPr="006058A1">
              <w:rPr>
                <w:rFonts w:cs="Arial"/>
                <w:bCs/>
                <w:szCs w:val="20"/>
              </w:rPr>
              <w:lastRenderedPageBreak/>
              <w:t xml:space="preserve">Celem działania </w:t>
            </w:r>
            <w:r w:rsidRPr="006058A1">
              <w:rPr>
                <w:rFonts w:cs="Arial"/>
                <w:szCs w:val="20"/>
              </w:rPr>
              <w:t>jest wielofunkcyjne wykorzystanie obszarów zdegradowanych.</w:t>
            </w:r>
          </w:p>
          <w:p w:rsidR="006058A1" w:rsidRPr="006058A1" w:rsidRDefault="006058A1" w:rsidP="006058A1">
            <w:pPr>
              <w:spacing w:after="0"/>
              <w:rPr>
                <w:rFonts w:cs="Arial"/>
                <w:szCs w:val="20"/>
              </w:rPr>
            </w:pPr>
            <w:r w:rsidRPr="006058A1">
              <w:rPr>
                <w:rFonts w:cs="Arial"/>
                <w:bCs/>
                <w:szCs w:val="20"/>
              </w:rPr>
              <w:t xml:space="preserve">Poddziałanie 6.2.2., </w:t>
            </w:r>
            <w:r w:rsidRPr="006058A1">
              <w:rPr>
                <w:rFonts w:cs="Arial"/>
                <w:szCs w:val="20"/>
              </w:rPr>
              <w:t>którego celem jest rewitalizacja obszarów zdegradowanych, w tym obszarów poprzemysłowych, powojskowych i popegeerowskich w gminach wiejskich, miejsko – wiejskich i miejskich do 50 tys. mieszkańców.</w:t>
            </w:r>
          </w:p>
        </w:tc>
      </w:tr>
      <w:tr w:rsidR="006058A1" w:rsidRPr="006160E9" w:rsidTr="008F27F4">
        <w:tc>
          <w:tcPr>
            <w:tcW w:w="2235" w:type="dxa"/>
            <w:shd w:val="clear" w:color="auto" w:fill="C7D0E9"/>
          </w:tcPr>
          <w:p w:rsidR="006058A1" w:rsidRPr="006058A1" w:rsidRDefault="006058A1" w:rsidP="006058A1">
            <w:pPr>
              <w:autoSpaceDE w:val="0"/>
              <w:autoSpaceDN w:val="0"/>
              <w:adjustRightInd w:val="0"/>
              <w:spacing w:after="0"/>
              <w:rPr>
                <w:rFonts w:eastAsia="TimesNewRoman" w:cs="Arial"/>
                <w:b/>
                <w:color w:val="000000"/>
                <w:szCs w:val="20"/>
              </w:rPr>
            </w:pPr>
            <w:r w:rsidRPr="006058A1">
              <w:rPr>
                <w:rFonts w:eastAsia="TimesNewRoman" w:cs="Arial"/>
                <w:b/>
                <w:color w:val="000000"/>
                <w:szCs w:val="20"/>
              </w:rPr>
              <w:lastRenderedPageBreak/>
              <w:t xml:space="preserve">Program Rozwoju Subregionu Północnego na lata 2007 - 2013 </w:t>
            </w:r>
          </w:p>
        </w:tc>
        <w:tc>
          <w:tcPr>
            <w:tcW w:w="6945" w:type="dxa"/>
            <w:shd w:val="clear" w:color="auto" w:fill="E3FECE"/>
          </w:tcPr>
          <w:p w:rsidR="006058A1" w:rsidRPr="006058A1" w:rsidRDefault="006058A1" w:rsidP="006058A1">
            <w:pPr>
              <w:spacing w:after="0"/>
              <w:rPr>
                <w:rFonts w:cs="Arial"/>
                <w:szCs w:val="20"/>
              </w:rPr>
            </w:pPr>
            <w:r w:rsidRPr="006058A1">
              <w:rPr>
                <w:rFonts w:cs="Arial"/>
                <w:szCs w:val="20"/>
              </w:rPr>
              <w:t>Cel główny: poprawa poziomu i jakości życia mieszkańców – od wzrostu atrakcyjności inwestycyjnej regionu oraz konkurencyjności i innowacyjności jego gospodarki do wzrostu zamożności gospodarstw domowych.</w:t>
            </w:r>
          </w:p>
          <w:p w:rsidR="006058A1" w:rsidRPr="006058A1" w:rsidRDefault="006058A1" w:rsidP="006058A1">
            <w:pPr>
              <w:spacing w:after="0"/>
              <w:rPr>
                <w:rFonts w:cs="Arial"/>
                <w:szCs w:val="20"/>
              </w:rPr>
            </w:pPr>
            <w:r w:rsidRPr="006058A1">
              <w:rPr>
                <w:rFonts w:cs="Arial"/>
                <w:szCs w:val="20"/>
              </w:rPr>
              <w:t>Cel szczegółowy: poprawa wizerunku i zwiększenie atrakcyjności inwestycyjnej i turystycznej wybranych obszarów subregionu – rewitalizacja obiektów i przestrzeni publicznych.</w:t>
            </w:r>
          </w:p>
        </w:tc>
      </w:tr>
      <w:tr w:rsidR="006058A1" w:rsidRPr="006160E9" w:rsidTr="008F27F4">
        <w:tc>
          <w:tcPr>
            <w:tcW w:w="2235" w:type="dxa"/>
            <w:shd w:val="clear" w:color="auto" w:fill="C7D0E9"/>
          </w:tcPr>
          <w:p w:rsidR="006058A1" w:rsidRPr="006160E9" w:rsidRDefault="006058A1" w:rsidP="00775D26">
            <w:pPr>
              <w:autoSpaceDE w:val="0"/>
              <w:autoSpaceDN w:val="0"/>
              <w:adjustRightInd w:val="0"/>
              <w:rPr>
                <w:rFonts w:eastAsia="TimesNewRoman" w:cs="Arial"/>
                <w:b/>
                <w:color w:val="000000"/>
                <w:szCs w:val="20"/>
              </w:rPr>
            </w:pPr>
            <w:r w:rsidRPr="006160E9">
              <w:rPr>
                <w:rFonts w:eastAsia="TimesNewRoman" w:cs="Arial"/>
                <w:b/>
                <w:color w:val="000000"/>
                <w:szCs w:val="20"/>
              </w:rPr>
              <w:t>Strategia Rozwoju Powiatu Częstochowskiego</w:t>
            </w:r>
          </w:p>
          <w:p w:rsidR="006058A1" w:rsidRPr="006160E9" w:rsidRDefault="006058A1" w:rsidP="00775D26">
            <w:pPr>
              <w:rPr>
                <w:b/>
                <w:szCs w:val="20"/>
              </w:rPr>
            </w:pPr>
          </w:p>
        </w:tc>
        <w:tc>
          <w:tcPr>
            <w:tcW w:w="6945" w:type="dxa"/>
            <w:shd w:val="clear" w:color="auto" w:fill="E3FECE"/>
          </w:tcPr>
          <w:p w:rsidR="006058A1" w:rsidRPr="006160E9" w:rsidRDefault="006058A1" w:rsidP="00AB5B07">
            <w:pPr>
              <w:autoSpaceDE w:val="0"/>
              <w:autoSpaceDN w:val="0"/>
              <w:adjustRightInd w:val="0"/>
              <w:spacing w:after="0"/>
              <w:rPr>
                <w:rFonts w:eastAsia="TimesNewRoman" w:cs="Arial"/>
                <w:color w:val="000000"/>
                <w:szCs w:val="20"/>
              </w:rPr>
            </w:pPr>
            <w:r w:rsidRPr="006160E9">
              <w:rPr>
                <w:rFonts w:eastAsia="TimesNewRoman" w:cs="Arial"/>
                <w:color w:val="000000"/>
                <w:szCs w:val="20"/>
              </w:rPr>
              <w:t xml:space="preserve">Cel generalny (misja): Zapewnienie mieszkańcom, odwiedzającym i inwestorom dogodnych warunków życia, pracy i odpoczynku przy zachowaniu harmonii ze środowiskiem przyrodniczym poprzez ukształtowanie zróżnicowanej struktury społeczno – gospodarczej ze znaczącym udziałem nowoczesnego i efektywnego sektora gospodarki żywnościowej oraz różnych form turystyki i pozarolniczej działalności gospodarczej. </w:t>
            </w:r>
          </w:p>
          <w:p w:rsidR="006058A1" w:rsidRPr="006160E9" w:rsidRDefault="006058A1" w:rsidP="00AB5B07">
            <w:pPr>
              <w:autoSpaceDE w:val="0"/>
              <w:autoSpaceDN w:val="0"/>
              <w:adjustRightInd w:val="0"/>
              <w:spacing w:after="0"/>
              <w:rPr>
                <w:rFonts w:eastAsia="TimesNewRoman" w:cs="Arial"/>
                <w:color w:val="000000"/>
                <w:szCs w:val="20"/>
              </w:rPr>
            </w:pPr>
            <w:r w:rsidRPr="006160E9">
              <w:rPr>
                <w:rFonts w:eastAsia="TimesNewRoman" w:cs="Arial"/>
                <w:color w:val="000000"/>
                <w:szCs w:val="20"/>
              </w:rPr>
              <w:t>Cele strategiczne:</w:t>
            </w:r>
          </w:p>
          <w:p w:rsidR="006058A1" w:rsidRPr="006160E9" w:rsidRDefault="006058A1" w:rsidP="00AB5B07">
            <w:pPr>
              <w:autoSpaceDE w:val="0"/>
              <w:autoSpaceDN w:val="0"/>
              <w:adjustRightInd w:val="0"/>
              <w:spacing w:after="0"/>
              <w:rPr>
                <w:rFonts w:eastAsia="TimesNewRoman" w:cs="Arial"/>
                <w:color w:val="000000"/>
                <w:szCs w:val="20"/>
              </w:rPr>
            </w:pPr>
            <w:r w:rsidRPr="006160E9">
              <w:rPr>
                <w:rFonts w:eastAsia="TimesNewRoman" w:cs="Arial"/>
                <w:color w:val="000000"/>
                <w:szCs w:val="20"/>
              </w:rPr>
              <w:t>- osiągnięcie wysokich standardów cywilizacyjnych życia mieszkańców i wysokiej jakości kapitału ludzkiego,</w:t>
            </w:r>
          </w:p>
          <w:p w:rsidR="006058A1" w:rsidRPr="006160E9" w:rsidRDefault="006058A1" w:rsidP="00AB5B07">
            <w:pPr>
              <w:autoSpaceDE w:val="0"/>
              <w:autoSpaceDN w:val="0"/>
              <w:adjustRightInd w:val="0"/>
              <w:spacing w:after="0"/>
              <w:rPr>
                <w:rFonts w:eastAsia="TimesNewRoman" w:cs="Arial"/>
                <w:color w:val="000000"/>
                <w:szCs w:val="20"/>
              </w:rPr>
            </w:pPr>
            <w:r w:rsidRPr="006160E9">
              <w:rPr>
                <w:rFonts w:eastAsia="TimesNewRoman" w:cs="Arial"/>
                <w:color w:val="000000"/>
                <w:szCs w:val="20"/>
              </w:rPr>
              <w:t>- ochrona i kultywowanie wartości przyrodniczych i kulturowych,</w:t>
            </w:r>
          </w:p>
          <w:p w:rsidR="006058A1" w:rsidRPr="006160E9" w:rsidRDefault="006058A1" w:rsidP="00AB5B07">
            <w:pPr>
              <w:autoSpaceDE w:val="0"/>
              <w:autoSpaceDN w:val="0"/>
              <w:adjustRightInd w:val="0"/>
              <w:spacing w:after="0"/>
              <w:rPr>
                <w:rFonts w:eastAsia="TimesNewRoman" w:cs="Arial"/>
                <w:color w:val="000000"/>
                <w:szCs w:val="20"/>
              </w:rPr>
            </w:pPr>
            <w:r w:rsidRPr="006160E9">
              <w:rPr>
                <w:rFonts w:eastAsia="TimesNewRoman" w:cs="Arial"/>
                <w:color w:val="000000"/>
                <w:szCs w:val="20"/>
              </w:rPr>
              <w:t>- kreowanie i wspieranie pozytywnych zmian w sferze gospodarczej,</w:t>
            </w:r>
          </w:p>
          <w:p w:rsidR="006058A1" w:rsidRPr="006160E9" w:rsidRDefault="006058A1" w:rsidP="00AB5B07">
            <w:pPr>
              <w:autoSpaceDE w:val="0"/>
              <w:autoSpaceDN w:val="0"/>
              <w:adjustRightInd w:val="0"/>
              <w:spacing w:after="0"/>
              <w:rPr>
                <w:rFonts w:eastAsia="TimesNewRoman" w:cs="Arial"/>
                <w:color w:val="000000"/>
                <w:szCs w:val="20"/>
              </w:rPr>
            </w:pPr>
            <w:r w:rsidRPr="006160E9">
              <w:rPr>
                <w:rFonts w:eastAsia="TimesNewRoman" w:cs="Arial"/>
                <w:color w:val="000000"/>
                <w:szCs w:val="20"/>
              </w:rPr>
              <w:t>- ukształtowanie stosunków partnerstwa z podmiotami i jednostkami wewnątrz społeczności powiatowej i w jej otoczeniu.</w:t>
            </w:r>
          </w:p>
        </w:tc>
      </w:tr>
      <w:tr w:rsidR="006058A1" w:rsidRPr="006160E9" w:rsidTr="008F27F4">
        <w:tc>
          <w:tcPr>
            <w:tcW w:w="2235" w:type="dxa"/>
            <w:shd w:val="clear" w:color="auto" w:fill="C7D0E9"/>
          </w:tcPr>
          <w:p w:rsidR="006058A1" w:rsidRPr="006160E9" w:rsidRDefault="006058A1" w:rsidP="00775D26">
            <w:pPr>
              <w:autoSpaceDE w:val="0"/>
              <w:autoSpaceDN w:val="0"/>
              <w:adjustRightInd w:val="0"/>
              <w:rPr>
                <w:rFonts w:eastAsia="TimesNewRoman" w:cs="Arial"/>
                <w:b/>
                <w:szCs w:val="20"/>
              </w:rPr>
            </w:pPr>
            <w:r w:rsidRPr="006160E9">
              <w:rPr>
                <w:rFonts w:eastAsia="TimesNewRoman" w:cs="Arial"/>
                <w:b/>
                <w:szCs w:val="20"/>
              </w:rPr>
              <w:t>Plan  Rozwoju Lokalnego Gminy Starcza na lata 2004 - 2013</w:t>
            </w:r>
          </w:p>
          <w:p w:rsidR="006058A1" w:rsidRPr="006160E9" w:rsidRDefault="006058A1" w:rsidP="00775D26">
            <w:pPr>
              <w:rPr>
                <w:b/>
                <w:szCs w:val="20"/>
              </w:rPr>
            </w:pPr>
          </w:p>
        </w:tc>
        <w:tc>
          <w:tcPr>
            <w:tcW w:w="6945" w:type="dxa"/>
            <w:shd w:val="clear" w:color="auto" w:fill="E3FECE"/>
          </w:tcPr>
          <w:p w:rsidR="006058A1" w:rsidRPr="006160E9" w:rsidRDefault="006058A1" w:rsidP="00AB5B07">
            <w:pPr>
              <w:spacing w:after="0"/>
              <w:rPr>
                <w:rFonts w:eastAsia="TimesNewRoman" w:cs="Arial"/>
                <w:szCs w:val="20"/>
              </w:rPr>
            </w:pPr>
            <w:r w:rsidRPr="006160E9">
              <w:rPr>
                <w:rFonts w:eastAsia="TimesNewRoman" w:cs="Arial"/>
                <w:szCs w:val="20"/>
              </w:rPr>
              <w:t>Cel strategiczny I. Aktywna ochrona środowiska,</w:t>
            </w:r>
          </w:p>
          <w:p w:rsidR="006058A1" w:rsidRPr="006160E9" w:rsidRDefault="006058A1" w:rsidP="00AB5B07">
            <w:pPr>
              <w:spacing w:after="0"/>
              <w:rPr>
                <w:rFonts w:eastAsia="TimesNewRoman" w:cs="Arial"/>
                <w:szCs w:val="20"/>
              </w:rPr>
            </w:pPr>
            <w:r w:rsidRPr="006160E9">
              <w:rPr>
                <w:rFonts w:eastAsia="TimesNewRoman" w:cs="Arial"/>
                <w:szCs w:val="20"/>
              </w:rPr>
              <w:t>Cel strategiczny II. Rozbudowa infrastruktury technicznej</w:t>
            </w:r>
          </w:p>
          <w:p w:rsidR="006058A1" w:rsidRPr="006160E9" w:rsidRDefault="006058A1" w:rsidP="00AB5B07">
            <w:pPr>
              <w:spacing w:after="0"/>
              <w:rPr>
                <w:rFonts w:eastAsia="TimesNewRoman" w:cs="Arial"/>
                <w:szCs w:val="20"/>
              </w:rPr>
            </w:pPr>
            <w:r w:rsidRPr="006160E9">
              <w:rPr>
                <w:rFonts w:eastAsia="TimesNewRoman" w:cs="Arial"/>
                <w:szCs w:val="20"/>
              </w:rPr>
              <w:t>Cel strategiczny III. Rozwój budownictwa mieszkaniowego, przemysłu przyjaznego dla środowiska i terenów rekreacyjno – sportowych</w:t>
            </w:r>
          </w:p>
          <w:p w:rsidR="006058A1" w:rsidRPr="006160E9" w:rsidRDefault="006058A1" w:rsidP="00AB5B07">
            <w:pPr>
              <w:spacing w:after="0"/>
              <w:rPr>
                <w:rFonts w:cs="Arial"/>
                <w:szCs w:val="20"/>
              </w:rPr>
            </w:pPr>
            <w:r w:rsidRPr="006160E9">
              <w:rPr>
                <w:rFonts w:cs="Arial"/>
                <w:szCs w:val="20"/>
              </w:rPr>
              <w:t>Cel strategiczny IV. Rozwój przedsiębiorczości i przeciwdziałanie bezrobociu</w:t>
            </w:r>
          </w:p>
          <w:p w:rsidR="006058A1" w:rsidRPr="006160E9" w:rsidRDefault="006058A1" w:rsidP="00AB5B07">
            <w:pPr>
              <w:spacing w:after="0"/>
              <w:rPr>
                <w:rFonts w:cs="Arial"/>
                <w:szCs w:val="20"/>
              </w:rPr>
            </w:pPr>
            <w:r w:rsidRPr="006160E9">
              <w:rPr>
                <w:rFonts w:cs="Arial"/>
                <w:szCs w:val="20"/>
              </w:rPr>
              <w:t>Cel strategiczny VI. Rozwój Społeczeństwa Informacyjnego</w:t>
            </w:r>
          </w:p>
          <w:p w:rsidR="006058A1" w:rsidRPr="006160E9" w:rsidRDefault="006058A1" w:rsidP="00AB5B07">
            <w:pPr>
              <w:spacing w:after="0"/>
              <w:rPr>
                <w:rFonts w:cs="Arial"/>
                <w:szCs w:val="20"/>
              </w:rPr>
            </w:pPr>
            <w:r w:rsidRPr="006160E9">
              <w:rPr>
                <w:rFonts w:cs="Arial"/>
                <w:szCs w:val="20"/>
              </w:rPr>
              <w:t>Cel strategiczny V. Doskonalenie oświaty i opieki zdrowotnej</w:t>
            </w:r>
          </w:p>
        </w:tc>
      </w:tr>
    </w:tbl>
    <w:p w:rsidR="00A82EC4" w:rsidRDefault="00A82EC4"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Default="00757327" w:rsidP="002E6FB7">
      <w:pPr>
        <w:spacing w:after="0"/>
        <w:rPr>
          <w:szCs w:val="20"/>
        </w:rPr>
      </w:pPr>
    </w:p>
    <w:p w:rsidR="00757327" w:rsidRPr="00380986" w:rsidRDefault="00757327" w:rsidP="002E6FB7">
      <w:pPr>
        <w:spacing w:after="0"/>
        <w:rPr>
          <w:szCs w:val="20"/>
        </w:rPr>
      </w:pPr>
    </w:p>
    <w:p w:rsidR="002B3C9E" w:rsidRDefault="00204408" w:rsidP="00775D26">
      <w:pPr>
        <w:pStyle w:val="Nagwek1"/>
        <w:numPr>
          <w:ilvl w:val="0"/>
          <w:numId w:val="27"/>
        </w:numPr>
      </w:pPr>
      <w:bookmarkStart w:id="120" w:name="_Toc230492848"/>
      <w:r w:rsidRPr="00380986">
        <w:lastRenderedPageBreak/>
        <w:t>Analiza SWOT</w:t>
      </w:r>
      <w:bookmarkEnd w:id="120"/>
    </w:p>
    <w:p w:rsidR="00AB5B07" w:rsidRPr="00380986" w:rsidRDefault="00AB5B07" w:rsidP="00AB5B07">
      <w:pPr>
        <w:spacing w:after="0"/>
        <w:rPr>
          <w:rFonts w:cs="Arial"/>
          <w:szCs w:val="20"/>
        </w:rPr>
      </w:pPr>
    </w:p>
    <w:p w:rsidR="00AB5B07" w:rsidRPr="00380986" w:rsidRDefault="00AB5B07" w:rsidP="00AB5B07">
      <w:pPr>
        <w:spacing w:after="0"/>
        <w:ind w:firstLine="708"/>
        <w:rPr>
          <w:rFonts w:cs="Arial"/>
          <w:i/>
          <w:szCs w:val="20"/>
        </w:rPr>
      </w:pPr>
      <w:r w:rsidRPr="00380986">
        <w:rPr>
          <w:rFonts w:cs="Arial"/>
          <w:b/>
          <w:szCs w:val="20"/>
        </w:rPr>
        <w:t xml:space="preserve">Analizę SWOT dla Gminy Starcza </w:t>
      </w:r>
      <w:r w:rsidRPr="00380986">
        <w:rPr>
          <w:rFonts w:cs="Arial"/>
          <w:szCs w:val="20"/>
        </w:rPr>
        <w:t xml:space="preserve">przygotowano w oparciu o analizę stanu istniejącego (przeprowadzonej w poprzednim rozdziale dokumentu) oraz </w:t>
      </w:r>
      <w:r w:rsidRPr="00380986">
        <w:rPr>
          <w:rFonts w:cs="Arial"/>
          <w:i/>
          <w:szCs w:val="20"/>
        </w:rPr>
        <w:t>Program Rozwoju Lokalnego Gminy Starcza.</w:t>
      </w:r>
    </w:p>
    <w:p w:rsidR="00AB5B07" w:rsidRPr="00380986" w:rsidRDefault="00AB5B07" w:rsidP="00AB5B07">
      <w:pPr>
        <w:spacing w:after="0"/>
        <w:rPr>
          <w:rFonts w:cs="Arial"/>
          <w:szCs w:val="20"/>
        </w:rPr>
      </w:pPr>
    </w:p>
    <w:p w:rsidR="00AB5B07" w:rsidRPr="00380986" w:rsidRDefault="00AB5B07" w:rsidP="00AB5B07">
      <w:pPr>
        <w:pStyle w:val="Legenda"/>
        <w:jc w:val="left"/>
        <w:rPr>
          <w:rFonts w:cs="Arial"/>
        </w:rPr>
      </w:pPr>
      <w:bookmarkStart w:id="121" w:name="_Toc168041708"/>
      <w:bookmarkStart w:id="122" w:name="_Toc239735517"/>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19</w:t>
      </w:r>
      <w:r w:rsidR="00F84C93" w:rsidRPr="00380986">
        <w:rPr>
          <w:rFonts w:cs="Arial"/>
        </w:rPr>
        <w:fldChar w:fldCharType="end"/>
      </w:r>
      <w:r w:rsidRPr="00380986">
        <w:rPr>
          <w:rFonts w:cs="Arial"/>
        </w:rPr>
        <w:t>. Analiza SWOT dla Gminy Starcza</w:t>
      </w:r>
      <w:bookmarkEnd w:id="121"/>
      <w:bookmarkEnd w:id="122"/>
    </w:p>
    <w:tbl>
      <w:tblPr>
        <w:tblW w:w="9718" w:type="dxa"/>
        <w:tblInd w:w="-7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000"/>
      </w:tblPr>
      <w:tblGrid>
        <w:gridCol w:w="4788"/>
        <w:gridCol w:w="4930"/>
      </w:tblGrid>
      <w:tr w:rsidR="00AB5B07" w:rsidRPr="00380986" w:rsidTr="00775D26">
        <w:trPr>
          <w:tblHeader/>
        </w:trPr>
        <w:tc>
          <w:tcPr>
            <w:tcW w:w="9718" w:type="dxa"/>
            <w:gridSpan w:val="2"/>
            <w:shd w:val="clear" w:color="auto" w:fill="FFFFCC"/>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PRZESTRZEŃ</w:t>
            </w:r>
          </w:p>
        </w:tc>
      </w:tr>
      <w:tr w:rsidR="00AB5B07" w:rsidRPr="00380986" w:rsidTr="00775D26">
        <w:trPr>
          <w:tblHeader/>
        </w:trPr>
        <w:tc>
          <w:tcPr>
            <w:tcW w:w="4788" w:type="dxa"/>
            <w:shd w:val="clear" w:color="auto" w:fill="99CCFF"/>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SILNE STRONY</w:t>
            </w:r>
          </w:p>
        </w:tc>
        <w:tc>
          <w:tcPr>
            <w:tcW w:w="4930" w:type="dxa"/>
            <w:shd w:val="clear" w:color="auto" w:fill="F2DBDB"/>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SŁABE STRONY</w:t>
            </w:r>
          </w:p>
        </w:tc>
      </w:tr>
      <w:tr w:rsidR="00AB5B07" w:rsidRPr="00380986" w:rsidTr="00775D26">
        <w:tc>
          <w:tcPr>
            <w:tcW w:w="4788" w:type="dxa"/>
            <w:shd w:val="clear" w:color="auto" w:fill="F2F2F2"/>
          </w:tcPr>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Dogodne położenie komunikacyjne (sieć połączeń z ważnymi ośrodkami, dobre połączenie z regionalnymi portami lotniczymi),</w:t>
            </w:r>
          </w:p>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Rezerwy terenów przeznaczonych na rozwój przedsiębiorczości,</w:t>
            </w:r>
          </w:p>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Walory krajobrazowe,</w:t>
            </w:r>
          </w:p>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Dobre uwarunkowania ekologiczne (brak ciężkiego przemysłu, zasoby wód  podziemnych).</w:t>
            </w:r>
          </w:p>
          <w:p w:rsidR="00AB5B07" w:rsidRPr="00380986" w:rsidRDefault="00AB5B07" w:rsidP="00775D26">
            <w:pPr>
              <w:tabs>
                <w:tab w:val="left" w:pos="360"/>
              </w:tabs>
              <w:spacing w:after="0"/>
              <w:rPr>
                <w:rFonts w:eastAsia="Batang" w:cs="Arial"/>
                <w:szCs w:val="20"/>
              </w:rPr>
            </w:pPr>
          </w:p>
          <w:p w:rsidR="00AB5B07" w:rsidRPr="00380986" w:rsidRDefault="00AB5B07" w:rsidP="00775D26">
            <w:pPr>
              <w:tabs>
                <w:tab w:val="left" w:pos="218"/>
              </w:tabs>
              <w:spacing w:after="0"/>
              <w:ind w:left="218" w:hanging="218"/>
              <w:rPr>
                <w:rFonts w:eastAsia="Batang" w:cs="Arial"/>
                <w:szCs w:val="20"/>
              </w:rPr>
            </w:pPr>
          </w:p>
          <w:p w:rsidR="00AB5B07" w:rsidRPr="00380986" w:rsidRDefault="00AB5B07" w:rsidP="00775D26">
            <w:pPr>
              <w:spacing w:after="0"/>
              <w:rPr>
                <w:rFonts w:eastAsia="Batang" w:cs="Arial"/>
                <w:szCs w:val="20"/>
              </w:rPr>
            </w:pPr>
          </w:p>
        </w:tc>
        <w:tc>
          <w:tcPr>
            <w:tcW w:w="4930" w:type="dxa"/>
            <w:shd w:val="clear" w:color="auto" w:fill="F2F2F2"/>
          </w:tcPr>
          <w:p w:rsidR="00AB5B07" w:rsidRPr="00380986" w:rsidRDefault="00AB5B07" w:rsidP="00775D26">
            <w:pPr>
              <w:numPr>
                <w:ilvl w:val="0"/>
                <w:numId w:val="21"/>
              </w:numPr>
              <w:tabs>
                <w:tab w:val="clear" w:pos="780"/>
                <w:tab w:val="num" w:pos="388"/>
              </w:tabs>
              <w:suppressAutoHyphens/>
              <w:spacing w:after="0"/>
              <w:ind w:left="388" w:hanging="388"/>
              <w:rPr>
                <w:rFonts w:cs="Arial"/>
                <w:szCs w:val="20"/>
              </w:rPr>
            </w:pPr>
            <w:r w:rsidRPr="00380986">
              <w:rPr>
                <w:rFonts w:cs="Arial"/>
                <w:szCs w:val="20"/>
              </w:rPr>
              <w:t xml:space="preserve">Degradacja terenów i obiektów powojskowych i poprzemysłowych, </w:t>
            </w:r>
          </w:p>
          <w:p w:rsidR="00AB5B07" w:rsidRPr="00380986" w:rsidRDefault="00AB5B07" w:rsidP="00775D26">
            <w:pPr>
              <w:numPr>
                <w:ilvl w:val="0"/>
                <w:numId w:val="21"/>
              </w:numPr>
              <w:tabs>
                <w:tab w:val="clear" w:pos="780"/>
                <w:tab w:val="num" w:pos="388"/>
              </w:tabs>
              <w:suppressAutoHyphens/>
              <w:spacing w:after="0"/>
              <w:ind w:left="388" w:hanging="388"/>
              <w:rPr>
                <w:rFonts w:cs="Arial"/>
                <w:szCs w:val="20"/>
              </w:rPr>
            </w:pPr>
            <w:r w:rsidRPr="00380986">
              <w:rPr>
                <w:rFonts w:cs="Arial"/>
                <w:szCs w:val="20"/>
              </w:rPr>
              <w:t>Zły stan substancji architektonicznej przede wszystkim budynków, w tym zabytków kulturowych i turystycznych,</w:t>
            </w:r>
          </w:p>
          <w:p w:rsidR="00AB5B07" w:rsidRPr="00380986" w:rsidRDefault="00AB5B07" w:rsidP="00775D26">
            <w:pPr>
              <w:numPr>
                <w:ilvl w:val="0"/>
                <w:numId w:val="21"/>
              </w:numPr>
              <w:tabs>
                <w:tab w:val="clear" w:pos="780"/>
                <w:tab w:val="left" w:pos="388"/>
              </w:tabs>
              <w:suppressAutoHyphens/>
              <w:spacing w:after="0"/>
              <w:ind w:left="388" w:hanging="388"/>
              <w:rPr>
                <w:rFonts w:cs="Arial"/>
                <w:szCs w:val="20"/>
              </w:rPr>
            </w:pPr>
            <w:r w:rsidRPr="00380986">
              <w:rPr>
                <w:rFonts w:cs="Arial"/>
                <w:szCs w:val="20"/>
              </w:rPr>
              <w:t>Niskie i ograniczone nakłady na inwestycje i modernizację obiektów kulturalnych oraz rekreacyjno – wypoczynkowych,</w:t>
            </w:r>
          </w:p>
          <w:p w:rsidR="00AB5B07" w:rsidRPr="00380986" w:rsidRDefault="00AB5B07" w:rsidP="00775D26">
            <w:pPr>
              <w:numPr>
                <w:ilvl w:val="0"/>
                <w:numId w:val="21"/>
              </w:numPr>
              <w:tabs>
                <w:tab w:val="clear" w:pos="780"/>
                <w:tab w:val="left" w:pos="360"/>
                <w:tab w:val="left" w:pos="388"/>
              </w:tabs>
              <w:suppressAutoHyphens/>
              <w:spacing w:after="0"/>
              <w:ind w:left="388" w:hanging="388"/>
              <w:rPr>
                <w:rFonts w:cs="Arial"/>
                <w:szCs w:val="20"/>
              </w:rPr>
            </w:pPr>
            <w:r w:rsidRPr="00380986">
              <w:rPr>
                <w:rFonts w:cs="Arial"/>
                <w:szCs w:val="20"/>
              </w:rPr>
              <w:t>Niewłaściwe zabezpieczenie obiektów dziedzictwa kulturowego lub jego brak,</w:t>
            </w:r>
          </w:p>
          <w:p w:rsidR="00AB5B07" w:rsidRPr="00380986" w:rsidRDefault="00AB5B07" w:rsidP="00775D26">
            <w:pPr>
              <w:numPr>
                <w:ilvl w:val="0"/>
                <w:numId w:val="21"/>
              </w:numPr>
              <w:tabs>
                <w:tab w:val="clear" w:pos="780"/>
                <w:tab w:val="left" w:pos="360"/>
                <w:tab w:val="left" w:pos="388"/>
              </w:tabs>
              <w:suppressAutoHyphens/>
              <w:spacing w:after="0"/>
              <w:ind w:left="388" w:hanging="388"/>
              <w:rPr>
                <w:rFonts w:cs="Arial"/>
                <w:szCs w:val="20"/>
              </w:rPr>
            </w:pPr>
            <w:r w:rsidRPr="00380986">
              <w:rPr>
                <w:rFonts w:cs="Arial"/>
                <w:szCs w:val="20"/>
              </w:rPr>
              <w:t>Niewystarczająca, słaba ekspozycja, oznakowanie i promocja obiektów kultury i turystyki,</w:t>
            </w:r>
          </w:p>
          <w:p w:rsidR="00AB5B07" w:rsidRPr="00380986" w:rsidRDefault="00AB5B07" w:rsidP="00775D26">
            <w:pPr>
              <w:numPr>
                <w:ilvl w:val="0"/>
                <w:numId w:val="21"/>
              </w:numPr>
              <w:tabs>
                <w:tab w:val="clear" w:pos="780"/>
                <w:tab w:val="left" w:pos="388"/>
              </w:tabs>
              <w:suppressAutoHyphens/>
              <w:spacing w:after="0"/>
              <w:ind w:left="388" w:hanging="388"/>
              <w:rPr>
                <w:rFonts w:cs="Arial"/>
                <w:szCs w:val="20"/>
              </w:rPr>
            </w:pPr>
            <w:r w:rsidRPr="00380986">
              <w:rPr>
                <w:rFonts w:cs="Arial"/>
                <w:szCs w:val="20"/>
              </w:rPr>
              <w:t>Słaby rozwój lub niezadowalający stan infrastruktury technicznej i drogowej, brak miejsc parkingowych o odpowiednim standardzie,</w:t>
            </w:r>
          </w:p>
          <w:p w:rsidR="00AB5B07" w:rsidRPr="00380986" w:rsidRDefault="00AB5B07" w:rsidP="00775D26">
            <w:pPr>
              <w:numPr>
                <w:ilvl w:val="0"/>
                <w:numId w:val="21"/>
              </w:numPr>
              <w:tabs>
                <w:tab w:val="clear" w:pos="780"/>
                <w:tab w:val="num" w:pos="388"/>
              </w:tabs>
              <w:suppressAutoHyphens/>
              <w:spacing w:after="0"/>
              <w:ind w:left="388" w:hanging="388"/>
              <w:rPr>
                <w:rFonts w:cs="Arial"/>
                <w:szCs w:val="20"/>
              </w:rPr>
            </w:pPr>
            <w:r w:rsidRPr="00380986">
              <w:rPr>
                <w:rFonts w:cs="Arial"/>
                <w:szCs w:val="20"/>
              </w:rPr>
              <w:t>Konieczność kontynuacji rozwoju i modernizacji sieci wodociągowej i kanalizacyjnej,</w:t>
            </w:r>
          </w:p>
          <w:p w:rsidR="00AB5B07" w:rsidRPr="00380986" w:rsidRDefault="00AB5B07" w:rsidP="00775D26">
            <w:pPr>
              <w:numPr>
                <w:ilvl w:val="0"/>
                <w:numId w:val="21"/>
              </w:numPr>
              <w:tabs>
                <w:tab w:val="clear" w:pos="780"/>
                <w:tab w:val="left" w:pos="388"/>
              </w:tabs>
              <w:suppressAutoHyphens/>
              <w:spacing w:after="0"/>
              <w:ind w:left="388" w:hanging="388"/>
              <w:rPr>
                <w:rFonts w:cs="Arial"/>
                <w:szCs w:val="20"/>
              </w:rPr>
            </w:pPr>
            <w:r w:rsidRPr="00380986">
              <w:rPr>
                <w:rFonts w:cs="Arial"/>
                <w:szCs w:val="20"/>
              </w:rPr>
              <w:t>Degradacja środowiska naturalnego, w tym terenów zielonych.</w:t>
            </w:r>
          </w:p>
        </w:tc>
      </w:tr>
      <w:tr w:rsidR="00AB5B07" w:rsidRPr="00380986" w:rsidTr="00775D26">
        <w:tc>
          <w:tcPr>
            <w:tcW w:w="4788" w:type="dxa"/>
            <w:shd w:val="clear" w:color="auto" w:fill="99CCFF"/>
          </w:tcPr>
          <w:p w:rsidR="00AB5B07" w:rsidRPr="00380986" w:rsidRDefault="00AB5B07" w:rsidP="00775D26">
            <w:pPr>
              <w:snapToGrid w:val="0"/>
              <w:spacing w:after="0"/>
              <w:jc w:val="center"/>
              <w:rPr>
                <w:rFonts w:eastAsia="Batang" w:cs="Arial"/>
                <w:b/>
                <w:szCs w:val="20"/>
              </w:rPr>
            </w:pPr>
            <w:r w:rsidRPr="00380986">
              <w:rPr>
                <w:rFonts w:eastAsia="Batang" w:cs="Arial"/>
                <w:b/>
                <w:szCs w:val="20"/>
              </w:rPr>
              <w:t>SZANSE ROZWOJU</w:t>
            </w:r>
          </w:p>
        </w:tc>
        <w:tc>
          <w:tcPr>
            <w:tcW w:w="4930" w:type="dxa"/>
            <w:shd w:val="clear" w:color="auto" w:fill="F2DBDB"/>
          </w:tcPr>
          <w:p w:rsidR="00AB5B07" w:rsidRPr="00380986" w:rsidRDefault="00AB5B07" w:rsidP="00775D26">
            <w:pPr>
              <w:snapToGrid w:val="0"/>
              <w:spacing w:after="0"/>
              <w:jc w:val="center"/>
              <w:rPr>
                <w:rFonts w:eastAsia="Batang" w:cs="Arial"/>
                <w:b/>
                <w:szCs w:val="20"/>
              </w:rPr>
            </w:pPr>
            <w:r w:rsidRPr="00380986">
              <w:rPr>
                <w:rFonts w:eastAsia="Batang" w:cs="Arial"/>
                <w:b/>
                <w:szCs w:val="20"/>
              </w:rPr>
              <w:t>ZAGROŻENIA ROZWOJU</w:t>
            </w:r>
          </w:p>
        </w:tc>
      </w:tr>
      <w:tr w:rsidR="00AB5B07" w:rsidRPr="00380986" w:rsidTr="00775D26">
        <w:tc>
          <w:tcPr>
            <w:tcW w:w="4788" w:type="dxa"/>
            <w:shd w:val="clear" w:color="auto" w:fill="F2F2F2"/>
          </w:tcPr>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Rewitalizacja terenów poprzemysłowych i powojskowych na cele gospodarcze i rekreacyjne,</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 xml:space="preserve">Zagospodarowanie terenów na funkcje mieszkaniowo – usługowo  oraz produkcyjne, </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Budowa tras komunikacyjnych i rozbudowa sieci transportowej,</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Poprawa konkurencyjności oraz jakości usług transportowych,</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lastRenderedPageBreak/>
              <w:t>Stosowanie systemu selektywnej zbiórki odpadów,</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Aktywizacja budownictwa na szczeblu krajowym,</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Rozwój sieci teleinformatycznej.</w:t>
            </w:r>
          </w:p>
        </w:tc>
        <w:tc>
          <w:tcPr>
            <w:tcW w:w="4930" w:type="dxa"/>
            <w:shd w:val="clear" w:color="auto" w:fill="F2F2F2"/>
          </w:tcPr>
          <w:p w:rsidR="00AB5B07" w:rsidRPr="00380986" w:rsidRDefault="00AB5B07" w:rsidP="00775D26">
            <w:pPr>
              <w:numPr>
                <w:ilvl w:val="0"/>
                <w:numId w:val="23"/>
              </w:numPr>
              <w:tabs>
                <w:tab w:val="left" w:pos="360"/>
              </w:tabs>
              <w:suppressAutoHyphens/>
              <w:snapToGrid w:val="0"/>
              <w:spacing w:after="0"/>
              <w:ind w:left="360"/>
              <w:rPr>
                <w:rFonts w:eastAsia="Batang" w:cs="Arial"/>
                <w:szCs w:val="20"/>
              </w:rPr>
            </w:pPr>
            <w:r w:rsidRPr="00380986">
              <w:rPr>
                <w:rFonts w:eastAsia="Batang" w:cs="Arial"/>
                <w:szCs w:val="20"/>
              </w:rPr>
              <w:lastRenderedPageBreak/>
              <w:t>Dalsza degradacja obszarów poprzemysłowych i powojskowych,</w:t>
            </w:r>
          </w:p>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Postępująca degradacja infrastruktury technicznej,</w:t>
            </w:r>
          </w:p>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Niewystarczający stan infrastruktury w stosunku do potrzeb rozwijającej się gospodarki,</w:t>
            </w:r>
          </w:p>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Brak dochodów gminy na odpowiednim poziomie niezbędnych do realizacji zadań inwestycyjnych,</w:t>
            </w:r>
          </w:p>
          <w:p w:rsidR="00AB5B07" w:rsidRPr="00380986" w:rsidRDefault="00AB5B07" w:rsidP="00775D26">
            <w:pPr>
              <w:numPr>
                <w:ilvl w:val="0"/>
                <w:numId w:val="23"/>
              </w:numPr>
              <w:tabs>
                <w:tab w:val="left" w:pos="360"/>
              </w:tabs>
              <w:suppressAutoHyphens/>
              <w:spacing w:after="0"/>
              <w:ind w:left="360"/>
              <w:rPr>
                <w:rFonts w:eastAsia="Batang" w:cs="Arial"/>
                <w:szCs w:val="20"/>
              </w:rPr>
            </w:pPr>
            <w:r w:rsidRPr="00380986">
              <w:rPr>
                <w:rFonts w:eastAsia="Batang" w:cs="Arial"/>
                <w:szCs w:val="20"/>
              </w:rPr>
              <w:t xml:space="preserve">Gwałtownie wzrastająca liczba odpadów oraz </w:t>
            </w:r>
            <w:r w:rsidRPr="00380986">
              <w:rPr>
                <w:rFonts w:eastAsia="Batang" w:cs="Arial"/>
                <w:szCs w:val="20"/>
              </w:rPr>
              <w:lastRenderedPageBreak/>
              <w:t>trwające składowanie odpadów i brak recyclingu.</w:t>
            </w:r>
          </w:p>
          <w:p w:rsidR="00AB5B07" w:rsidRPr="00380986" w:rsidRDefault="00AB5B07" w:rsidP="00775D26">
            <w:pPr>
              <w:spacing w:after="0"/>
              <w:rPr>
                <w:rFonts w:eastAsia="Batang" w:cs="Arial"/>
                <w:szCs w:val="20"/>
              </w:rPr>
            </w:pPr>
          </w:p>
          <w:p w:rsidR="00AB5B07" w:rsidRPr="00380986" w:rsidRDefault="00AB5B07" w:rsidP="00775D26">
            <w:pPr>
              <w:spacing w:after="0"/>
              <w:rPr>
                <w:rFonts w:eastAsia="Batang" w:cs="Arial"/>
                <w:szCs w:val="20"/>
              </w:rPr>
            </w:pPr>
          </w:p>
        </w:tc>
      </w:tr>
    </w:tbl>
    <w:p w:rsidR="00AB5B07" w:rsidRPr="00380986" w:rsidRDefault="00AB5B07" w:rsidP="00AB5B07">
      <w:pPr>
        <w:spacing w:after="0"/>
        <w:rPr>
          <w:szCs w:val="20"/>
        </w:rPr>
      </w:pPr>
    </w:p>
    <w:tbl>
      <w:tblPr>
        <w:tblW w:w="9718" w:type="dxa"/>
        <w:tblInd w:w="-7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000"/>
      </w:tblPr>
      <w:tblGrid>
        <w:gridCol w:w="4788"/>
        <w:gridCol w:w="4930"/>
      </w:tblGrid>
      <w:tr w:rsidR="00AB5B07" w:rsidRPr="00380986" w:rsidTr="00775D26">
        <w:trPr>
          <w:tblHeader/>
        </w:trPr>
        <w:tc>
          <w:tcPr>
            <w:tcW w:w="9718" w:type="dxa"/>
            <w:gridSpan w:val="2"/>
            <w:shd w:val="clear" w:color="auto" w:fill="FFFFCC"/>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GOSPODARKA</w:t>
            </w:r>
          </w:p>
        </w:tc>
      </w:tr>
      <w:tr w:rsidR="00AB5B07" w:rsidRPr="00380986" w:rsidTr="00775D26">
        <w:tc>
          <w:tcPr>
            <w:tcW w:w="4788" w:type="dxa"/>
            <w:shd w:val="clear" w:color="auto" w:fill="99CCFF"/>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 xml:space="preserve">SILNE STRONY </w:t>
            </w:r>
          </w:p>
        </w:tc>
        <w:tc>
          <w:tcPr>
            <w:tcW w:w="4930" w:type="dxa"/>
            <w:shd w:val="clear" w:color="auto" w:fill="F2DBDB"/>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SŁABE STRONY</w:t>
            </w:r>
          </w:p>
        </w:tc>
      </w:tr>
      <w:tr w:rsidR="00AB5B07" w:rsidRPr="00380986" w:rsidTr="00775D26">
        <w:tc>
          <w:tcPr>
            <w:tcW w:w="4788" w:type="dxa"/>
            <w:shd w:val="clear" w:color="auto" w:fill="F2F2F2"/>
          </w:tcPr>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Tania siła robocza,</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Istnienie rezerw obszarów przeznaczonych na prowadzenie działalności gospodarczej oferowanych potencjalnym inwestorom,</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Atrakcyjny turystycznie krajobraz,</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Duża aktywność i przedsiębiorczość mieszkańców gminy,</w:t>
            </w:r>
          </w:p>
          <w:p w:rsidR="00AB5B07" w:rsidRPr="00380986" w:rsidRDefault="00AB5B07" w:rsidP="00775D26">
            <w:pPr>
              <w:numPr>
                <w:ilvl w:val="0"/>
                <w:numId w:val="20"/>
              </w:numPr>
              <w:tabs>
                <w:tab w:val="left" w:pos="360"/>
              </w:tabs>
              <w:suppressAutoHyphens/>
              <w:spacing w:after="0"/>
              <w:ind w:left="360"/>
              <w:rPr>
                <w:rFonts w:eastAsia="Batang" w:cs="Arial"/>
                <w:szCs w:val="20"/>
              </w:rPr>
            </w:pPr>
            <w:r w:rsidRPr="00380986">
              <w:rPr>
                <w:rFonts w:eastAsia="Batang" w:cs="Arial"/>
                <w:szCs w:val="20"/>
              </w:rPr>
              <w:t>Rozwinięta mała i średnia przedsiębiorczość.</w:t>
            </w:r>
          </w:p>
        </w:tc>
        <w:tc>
          <w:tcPr>
            <w:tcW w:w="4930" w:type="dxa"/>
            <w:shd w:val="clear" w:color="auto" w:fill="F2F2F2"/>
          </w:tcPr>
          <w:p w:rsidR="00AB5B07" w:rsidRPr="00380986" w:rsidRDefault="00AB5B07" w:rsidP="00775D26">
            <w:pPr>
              <w:numPr>
                <w:ilvl w:val="0"/>
                <w:numId w:val="20"/>
              </w:numPr>
              <w:tabs>
                <w:tab w:val="clear" w:pos="720"/>
                <w:tab w:val="num" w:pos="388"/>
              </w:tabs>
              <w:suppressAutoHyphens/>
              <w:spacing w:after="0"/>
              <w:ind w:left="392" w:hanging="284"/>
              <w:rPr>
                <w:rFonts w:cs="Arial"/>
                <w:szCs w:val="20"/>
              </w:rPr>
            </w:pPr>
            <w:r w:rsidRPr="00380986">
              <w:rPr>
                <w:rFonts w:cs="Arial"/>
                <w:szCs w:val="20"/>
              </w:rPr>
              <w:t>Wysoki poziom bezrobocia,</w:t>
            </w:r>
          </w:p>
          <w:p w:rsidR="00AB5B07" w:rsidRPr="00380986" w:rsidRDefault="00AB5B07" w:rsidP="00775D26">
            <w:pPr>
              <w:numPr>
                <w:ilvl w:val="0"/>
                <w:numId w:val="20"/>
              </w:numPr>
              <w:tabs>
                <w:tab w:val="clear" w:pos="720"/>
                <w:tab w:val="num" w:pos="388"/>
              </w:tabs>
              <w:suppressAutoHyphens/>
              <w:spacing w:after="0"/>
              <w:ind w:left="392" w:hanging="284"/>
              <w:rPr>
                <w:rFonts w:cs="Arial"/>
                <w:szCs w:val="20"/>
              </w:rPr>
            </w:pPr>
            <w:r w:rsidRPr="00380986">
              <w:rPr>
                <w:rFonts w:cs="Arial"/>
                <w:szCs w:val="20"/>
              </w:rPr>
              <w:t>Brak instytucji otoczenia biznesu, w tym z zakresu wspierania rozwoju przedsiębiorczości, inicjatyw gospodarczych,</w:t>
            </w:r>
          </w:p>
          <w:p w:rsidR="00AB5B07" w:rsidRPr="00380986" w:rsidRDefault="00AB5B07" w:rsidP="00775D26">
            <w:pPr>
              <w:numPr>
                <w:ilvl w:val="0"/>
                <w:numId w:val="20"/>
              </w:numPr>
              <w:tabs>
                <w:tab w:val="clear" w:pos="720"/>
                <w:tab w:val="num" w:pos="388"/>
              </w:tabs>
              <w:suppressAutoHyphens/>
              <w:spacing w:after="0"/>
              <w:ind w:left="392" w:hanging="284"/>
              <w:rPr>
                <w:rFonts w:cs="Arial"/>
                <w:szCs w:val="20"/>
              </w:rPr>
            </w:pPr>
            <w:r w:rsidRPr="00380986">
              <w:rPr>
                <w:rFonts w:cs="Arial"/>
                <w:szCs w:val="20"/>
              </w:rPr>
              <w:t>Słaba promocja lokalnych przedsiębiorstw,</w:t>
            </w:r>
          </w:p>
          <w:p w:rsidR="00AB5B07" w:rsidRPr="00380986" w:rsidRDefault="00AB5B07" w:rsidP="00775D26">
            <w:pPr>
              <w:numPr>
                <w:ilvl w:val="0"/>
                <w:numId w:val="20"/>
              </w:numPr>
              <w:tabs>
                <w:tab w:val="clear" w:pos="720"/>
                <w:tab w:val="num" w:pos="388"/>
              </w:tabs>
              <w:suppressAutoHyphens/>
              <w:spacing w:after="0"/>
              <w:ind w:left="392" w:hanging="284"/>
              <w:jc w:val="left"/>
              <w:rPr>
                <w:rFonts w:cs="Arial"/>
                <w:szCs w:val="20"/>
              </w:rPr>
            </w:pPr>
            <w:r w:rsidRPr="00380986">
              <w:rPr>
                <w:rFonts w:cs="Arial"/>
                <w:szCs w:val="20"/>
              </w:rPr>
              <w:t>Brak korzystnych instrumentów finansowych na rozwój przedsiębiorstw (w tym utworzenie nowych),</w:t>
            </w:r>
          </w:p>
          <w:p w:rsidR="00AB5B07" w:rsidRPr="00380986" w:rsidRDefault="00AB5B07" w:rsidP="00775D26">
            <w:pPr>
              <w:numPr>
                <w:ilvl w:val="0"/>
                <w:numId w:val="20"/>
              </w:numPr>
              <w:tabs>
                <w:tab w:val="clear" w:pos="720"/>
                <w:tab w:val="num" w:pos="388"/>
              </w:tabs>
              <w:suppressAutoHyphens/>
              <w:spacing w:after="0"/>
              <w:ind w:left="392" w:hanging="284"/>
              <w:rPr>
                <w:rFonts w:eastAsia="Batang" w:cs="Arial"/>
                <w:szCs w:val="20"/>
              </w:rPr>
            </w:pPr>
            <w:r w:rsidRPr="00380986">
              <w:rPr>
                <w:rFonts w:eastAsia="Batang" w:cs="Arial"/>
                <w:szCs w:val="20"/>
              </w:rPr>
              <w:t>Brak lub mały udział branż z zakresu nowoczesnych technologii,</w:t>
            </w:r>
          </w:p>
          <w:p w:rsidR="00AB5B07" w:rsidRPr="00380986" w:rsidRDefault="00AB5B07" w:rsidP="00775D26">
            <w:pPr>
              <w:numPr>
                <w:ilvl w:val="0"/>
                <w:numId w:val="20"/>
              </w:numPr>
              <w:tabs>
                <w:tab w:val="clear" w:pos="720"/>
                <w:tab w:val="num" w:pos="388"/>
              </w:tabs>
              <w:suppressAutoHyphens/>
              <w:spacing w:after="0"/>
              <w:ind w:left="392" w:hanging="284"/>
              <w:rPr>
                <w:rFonts w:eastAsia="Batang" w:cs="Arial"/>
                <w:szCs w:val="20"/>
              </w:rPr>
            </w:pPr>
            <w:r w:rsidRPr="00380986">
              <w:rPr>
                <w:rFonts w:eastAsia="Batang" w:cs="Arial"/>
                <w:szCs w:val="20"/>
              </w:rPr>
              <w:t>Mała liczba przedsiębiorstw z branży: turystyka, usługi finansowe,</w:t>
            </w:r>
          </w:p>
          <w:p w:rsidR="00AB5B07" w:rsidRPr="00380986" w:rsidRDefault="00AB5B07" w:rsidP="00775D26">
            <w:pPr>
              <w:numPr>
                <w:ilvl w:val="0"/>
                <w:numId w:val="20"/>
              </w:numPr>
              <w:tabs>
                <w:tab w:val="clear" w:pos="720"/>
                <w:tab w:val="num" w:pos="388"/>
              </w:tabs>
              <w:suppressAutoHyphens/>
              <w:spacing w:after="0"/>
              <w:ind w:left="392" w:hanging="284"/>
              <w:rPr>
                <w:rFonts w:eastAsia="Batang" w:cs="Arial"/>
                <w:szCs w:val="20"/>
              </w:rPr>
            </w:pPr>
            <w:r w:rsidRPr="00380986">
              <w:rPr>
                <w:rFonts w:eastAsia="Batang" w:cs="Arial"/>
                <w:szCs w:val="20"/>
              </w:rPr>
              <w:t>Słaba kondycja przemysłu – zdekapitalizowany majątek produkcyjny,</w:t>
            </w:r>
          </w:p>
          <w:p w:rsidR="00AB5B07" w:rsidRPr="00380986" w:rsidRDefault="00AB5B07" w:rsidP="00775D26">
            <w:pPr>
              <w:numPr>
                <w:ilvl w:val="0"/>
                <w:numId w:val="20"/>
              </w:numPr>
              <w:tabs>
                <w:tab w:val="clear" w:pos="720"/>
                <w:tab w:val="num" w:pos="388"/>
              </w:tabs>
              <w:suppressAutoHyphens/>
              <w:spacing w:after="0"/>
              <w:ind w:left="392" w:hanging="284"/>
              <w:rPr>
                <w:rFonts w:eastAsia="Batang" w:cs="Arial"/>
                <w:szCs w:val="20"/>
              </w:rPr>
            </w:pPr>
            <w:r w:rsidRPr="00380986">
              <w:rPr>
                <w:rFonts w:eastAsia="Batang" w:cs="Arial"/>
                <w:szCs w:val="20"/>
              </w:rPr>
              <w:t>Mały potencjał inwestycyjny lokalnych przedsiębiorstw,</w:t>
            </w:r>
          </w:p>
          <w:p w:rsidR="00AB5B07" w:rsidRPr="00380986" w:rsidRDefault="00AB5B07" w:rsidP="00775D26">
            <w:pPr>
              <w:numPr>
                <w:ilvl w:val="0"/>
                <w:numId w:val="20"/>
              </w:numPr>
              <w:tabs>
                <w:tab w:val="clear" w:pos="720"/>
                <w:tab w:val="num" w:pos="388"/>
              </w:tabs>
              <w:suppressAutoHyphens/>
              <w:spacing w:after="0"/>
              <w:ind w:left="392" w:hanging="284"/>
              <w:rPr>
                <w:rFonts w:eastAsia="Batang" w:cs="Arial"/>
                <w:szCs w:val="20"/>
              </w:rPr>
            </w:pPr>
            <w:r w:rsidRPr="00380986">
              <w:rPr>
                <w:rFonts w:eastAsia="Batang" w:cs="Arial"/>
                <w:szCs w:val="20"/>
              </w:rPr>
              <w:t>Słabo rozwinięte rzemiosło,</w:t>
            </w:r>
          </w:p>
          <w:p w:rsidR="00AB5B07" w:rsidRPr="00380986" w:rsidRDefault="00AB5B07" w:rsidP="00775D26">
            <w:pPr>
              <w:numPr>
                <w:ilvl w:val="0"/>
                <w:numId w:val="20"/>
              </w:numPr>
              <w:tabs>
                <w:tab w:val="clear" w:pos="720"/>
                <w:tab w:val="num" w:pos="388"/>
              </w:tabs>
              <w:suppressAutoHyphens/>
              <w:spacing w:after="0"/>
              <w:ind w:left="392" w:hanging="284"/>
              <w:rPr>
                <w:rFonts w:eastAsia="Batang" w:cs="Arial"/>
                <w:szCs w:val="20"/>
              </w:rPr>
            </w:pPr>
            <w:r w:rsidRPr="00380986">
              <w:rPr>
                <w:rFonts w:eastAsia="Batang" w:cs="Arial"/>
                <w:szCs w:val="20"/>
              </w:rPr>
              <w:t>Mała liczba spółek Prawa Handlowego,</w:t>
            </w:r>
          </w:p>
          <w:p w:rsidR="00AB5B07" w:rsidRPr="00380986" w:rsidRDefault="00AB5B07" w:rsidP="00775D26">
            <w:pPr>
              <w:numPr>
                <w:ilvl w:val="0"/>
                <w:numId w:val="20"/>
              </w:numPr>
              <w:tabs>
                <w:tab w:val="clear" w:pos="720"/>
                <w:tab w:val="num" w:pos="388"/>
              </w:tabs>
              <w:suppressAutoHyphens/>
              <w:spacing w:after="0"/>
              <w:ind w:left="392" w:hanging="284"/>
              <w:rPr>
                <w:rFonts w:eastAsia="Batang" w:cs="Arial"/>
                <w:szCs w:val="20"/>
              </w:rPr>
            </w:pPr>
            <w:r w:rsidRPr="00380986">
              <w:rPr>
                <w:rFonts w:eastAsia="Batang" w:cs="Arial"/>
                <w:szCs w:val="20"/>
              </w:rPr>
              <w:t>Niedostateczne zainteresowanie inwestorów zewnętrznych.</w:t>
            </w:r>
          </w:p>
          <w:p w:rsidR="00AB5B07" w:rsidRPr="00380986" w:rsidRDefault="00AB5B07" w:rsidP="00775D26">
            <w:pPr>
              <w:spacing w:after="0"/>
              <w:rPr>
                <w:rFonts w:eastAsia="Batang" w:cs="Arial"/>
                <w:szCs w:val="20"/>
              </w:rPr>
            </w:pPr>
          </w:p>
        </w:tc>
      </w:tr>
      <w:tr w:rsidR="00AB5B07" w:rsidRPr="00380986" w:rsidTr="00775D26">
        <w:tc>
          <w:tcPr>
            <w:tcW w:w="4788" w:type="dxa"/>
            <w:shd w:val="clear" w:color="auto" w:fill="99CCFF"/>
          </w:tcPr>
          <w:p w:rsidR="00AB5B07" w:rsidRPr="00380986" w:rsidRDefault="00AB5B07" w:rsidP="00775D26">
            <w:pPr>
              <w:snapToGrid w:val="0"/>
              <w:spacing w:after="0"/>
              <w:jc w:val="center"/>
              <w:rPr>
                <w:rFonts w:eastAsia="Batang" w:cs="Arial"/>
                <w:b/>
                <w:szCs w:val="20"/>
              </w:rPr>
            </w:pPr>
            <w:r w:rsidRPr="00380986">
              <w:rPr>
                <w:rFonts w:eastAsia="Batang" w:cs="Arial"/>
                <w:b/>
                <w:szCs w:val="20"/>
              </w:rPr>
              <w:t>SZANSE ROZWOJU</w:t>
            </w:r>
          </w:p>
        </w:tc>
        <w:tc>
          <w:tcPr>
            <w:tcW w:w="4930" w:type="dxa"/>
            <w:shd w:val="clear" w:color="auto" w:fill="F2DBDB"/>
          </w:tcPr>
          <w:p w:rsidR="00AB5B07" w:rsidRPr="00380986" w:rsidRDefault="00AB5B07" w:rsidP="00775D26">
            <w:pPr>
              <w:snapToGrid w:val="0"/>
              <w:spacing w:after="0"/>
              <w:jc w:val="center"/>
              <w:rPr>
                <w:rFonts w:eastAsia="Batang" w:cs="Arial"/>
                <w:b/>
                <w:szCs w:val="20"/>
              </w:rPr>
            </w:pPr>
            <w:r w:rsidRPr="00380986">
              <w:rPr>
                <w:rFonts w:eastAsia="Batang" w:cs="Arial"/>
                <w:b/>
                <w:szCs w:val="20"/>
              </w:rPr>
              <w:t>ZAGROŻENIA ROZWOJU</w:t>
            </w:r>
          </w:p>
        </w:tc>
      </w:tr>
      <w:tr w:rsidR="00AB5B07" w:rsidRPr="00380986" w:rsidTr="00775D26">
        <w:tc>
          <w:tcPr>
            <w:tcW w:w="4788" w:type="dxa"/>
            <w:shd w:val="clear" w:color="auto" w:fill="F2F2F2"/>
          </w:tcPr>
          <w:p w:rsidR="00AB5B07" w:rsidRPr="00380986" w:rsidRDefault="00AB5B07" w:rsidP="00775D26">
            <w:pPr>
              <w:numPr>
                <w:ilvl w:val="0"/>
                <w:numId w:val="25"/>
              </w:numPr>
              <w:tabs>
                <w:tab w:val="left" w:pos="360"/>
              </w:tabs>
              <w:suppressAutoHyphens/>
              <w:snapToGrid w:val="0"/>
              <w:spacing w:after="0"/>
              <w:ind w:left="360"/>
              <w:rPr>
                <w:rFonts w:eastAsia="Batang" w:cs="Arial"/>
                <w:szCs w:val="20"/>
              </w:rPr>
            </w:pPr>
            <w:r w:rsidRPr="00380986">
              <w:rPr>
                <w:rFonts w:eastAsia="Batang" w:cs="Arial"/>
                <w:szCs w:val="20"/>
              </w:rPr>
              <w:t>Zagospodarowanie terenów powojskowych dla rozwoju przedsiębiorczości, w tym stworzenie Strefy Aktywności Gospodarczej,</w:t>
            </w:r>
          </w:p>
          <w:p w:rsidR="00AB5B07" w:rsidRPr="00380986" w:rsidRDefault="00AB5B07" w:rsidP="00775D26">
            <w:pPr>
              <w:numPr>
                <w:ilvl w:val="0"/>
                <w:numId w:val="25"/>
              </w:numPr>
              <w:tabs>
                <w:tab w:val="left" w:pos="360"/>
              </w:tabs>
              <w:suppressAutoHyphens/>
              <w:snapToGrid w:val="0"/>
              <w:spacing w:after="0"/>
              <w:ind w:left="360"/>
              <w:rPr>
                <w:rFonts w:eastAsia="Batang" w:cs="Arial"/>
                <w:szCs w:val="20"/>
              </w:rPr>
            </w:pPr>
            <w:r w:rsidRPr="00380986">
              <w:rPr>
                <w:rFonts w:eastAsia="Batang" w:cs="Arial"/>
                <w:szCs w:val="20"/>
              </w:rPr>
              <w:t>Wykorzystanie warunków dla rozwoju turystyki i rekreacji oraz bazy hotelowo-gastronomicznej,</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 xml:space="preserve">Stworzenie warunków do wydłużenia czasu pobytu turystów – opracowanie oferty </w:t>
            </w:r>
            <w:r w:rsidRPr="00380986">
              <w:rPr>
                <w:rFonts w:eastAsia="Batang" w:cs="Arial"/>
                <w:szCs w:val="20"/>
              </w:rPr>
              <w:lastRenderedPageBreak/>
              <w:t>turystycznej i kulturalnej,</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Lepsze wykorzystanie istniejącego potencjału kulturalnego w turystyce,</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Pozyskanie środków finansowych ze źródeł zewnętrznych (w tym funduszy UE) na rozwój przedsiębiorczości,</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Stworzenie warunków przez gminę dla rozwoju przedsiębiorczości, w tym promocja ofert gospodarczych lokalnych firm,</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Rozwój instytucji otoczenia biznesu wspierających rozwój firm,</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Polepszenie wydajności w produkcji i usługach</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Wprowadzenie nowych technologii oraz rozwój firm innowacyjnych,</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Rozwój partnerstwa publiczno – prywatnego.</w:t>
            </w:r>
          </w:p>
        </w:tc>
        <w:tc>
          <w:tcPr>
            <w:tcW w:w="4930" w:type="dxa"/>
            <w:shd w:val="clear" w:color="auto" w:fill="F2F2F2"/>
          </w:tcPr>
          <w:p w:rsidR="00AB5B07" w:rsidRPr="00380986" w:rsidRDefault="00AB5B07" w:rsidP="00775D26">
            <w:pPr>
              <w:numPr>
                <w:ilvl w:val="0"/>
                <w:numId w:val="25"/>
              </w:numPr>
              <w:tabs>
                <w:tab w:val="left" w:pos="360"/>
              </w:tabs>
              <w:suppressAutoHyphens/>
              <w:snapToGrid w:val="0"/>
              <w:spacing w:after="0"/>
              <w:ind w:left="360"/>
              <w:rPr>
                <w:rFonts w:eastAsia="Batang" w:cs="Arial"/>
                <w:szCs w:val="20"/>
              </w:rPr>
            </w:pPr>
            <w:r w:rsidRPr="00380986">
              <w:rPr>
                <w:rFonts w:eastAsia="Batang" w:cs="Arial"/>
                <w:szCs w:val="20"/>
              </w:rPr>
              <w:lastRenderedPageBreak/>
              <w:t>Niska rentowność przedsiębiorstw i związany z tym brak funduszy na inwestycje,</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Pogarszający się stan majątku produkcyjnego firm oraz transfer nieatrakcyjnych i przestarzałych linii produkcyjnych,</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Odpływ zainwestowanego kapitału z terenu gminy</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 xml:space="preserve">Niekorzystne zmiany w prawodawstwie dla </w:t>
            </w:r>
            <w:r w:rsidRPr="00380986">
              <w:rPr>
                <w:rFonts w:eastAsia="Batang" w:cs="Arial"/>
                <w:szCs w:val="20"/>
              </w:rPr>
              <w:lastRenderedPageBreak/>
              <w:t>rozwoju przedsiębiorczości,</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Niekorzystne zmiany makroekonomiczne,</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Problemy z zainteresowaniem inwestorów przygotowanymi terenami pod inwestycje,</w:t>
            </w:r>
          </w:p>
          <w:p w:rsidR="00AB5B07" w:rsidRPr="00380986" w:rsidRDefault="00AB5B07" w:rsidP="00775D26">
            <w:pPr>
              <w:numPr>
                <w:ilvl w:val="0"/>
                <w:numId w:val="25"/>
              </w:numPr>
              <w:tabs>
                <w:tab w:val="left" w:pos="360"/>
              </w:tabs>
              <w:suppressAutoHyphens/>
              <w:spacing w:after="0"/>
              <w:ind w:left="360"/>
              <w:rPr>
                <w:rFonts w:eastAsia="Batang" w:cs="Arial"/>
                <w:szCs w:val="20"/>
              </w:rPr>
            </w:pPr>
            <w:r w:rsidRPr="00380986">
              <w:rPr>
                <w:rFonts w:eastAsia="Batang" w:cs="Arial"/>
                <w:szCs w:val="20"/>
              </w:rPr>
              <w:t>Stagnacja lub zbyt wolne tempo poprawy jakości usług turystycznych oraz bazy hotelowo - gastronomicznej.</w:t>
            </w:r>
          </w:p>
          <w:p w:rsidR="00AB5B07" w:rsidRPr="00380986" w:rsidRDefault="00AB5B07" w:rsidP="00775D26">
            <w:pPr>
              <w:spacing w:after="0"/>
              <w:rPr>
                <w:rFonts w:eastAsia="Batang" w:cs="Arial"/>
                <w:szCs w:val="20"/>
              </w:rPr>
            </w:pPr>
          </w:p>
        </w:tc>
      </w:tr>
    </w:tbl>
    <w:p w:rsidR="00AB5B07" w:rsidRPr="00380986" w:rsidRDefault="00AB5B07" w:rsidP="00AB5B07">
      <w:pPr>
        <w:spacing w:after="0"/>
        <w:rPr>
          <w:szCs w:val="20"/>
        </w:rPr>
      </w:pPr>
    </w:p>
    <w:tbl>
      <w:tblPr>
        <w:tblW w:w="9718" w:type="dxa"/>
        <w:tblInd w:w="-7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000"/>
      </w:tblPr>
      <w:tblGrid>
        <w:gridCol w:w="4788"/>
        <w:gridCol w:w="4930"/>
      </w:tblGrid>
      <w:tr w:rsidR="00AB5B07" w:rsidRPr="00380986" w:rsidTr="00775D26">
        <w:trPr>
          <w:tblHeader/>
        </w:trPr>
        <w:tc>
          <w:tcPr>
            <w:tcW w:w="9718" w:type="dxa"/>
            <w:gridSpan w:val="2"/>
            <w:shd w:val="clear" w:color="auto" w:fill="FFFFCC"/>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SPOŁECZEŃSTWO</w:t>
            </w:r>
          </w:p>
        </w:tc>
      </w:tr>
      <w:tr w:rsidR="00AB5B07" w:rsidRPr="00380986" w:rsidTr="00775D26">
        <w:tc>
          <w:tcPr>
            <w:tcW w:w="4788" w:type="dxa"/>
            <w:shd w:val="clear" w:color="auto" w:fill="99CCFF"/>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SILNE STRONY</w:t>
            </w:r>
          </w:p>
        </w:tc>
        <w:tc>
          <w:tcPr>
            <w:tcW w:w="4930" w:type="dxa"/>
            <w:shd w:val="clear" w:color="auto" w:fill="F2DBDB"/>
            <w:vAlign w:val="center"/>
          </w:tcPr>
          <w:p w:rsidR="00AB5B07" w:rsidRPr="00380986" w:rsidRDefault="00AB5B07" w:rsidP="00775D26">
            <w:pPr>
              <w:snapToGrid w:val="0"/>
              <w:spacing w:after="0"/>
              <w:jc w:val="center"/>
              <w:rPr>
                <w:rFonts w:eastAsia="Batang" w:cs="Arial"/>
                <w:b/>
                <w:szCs w:val="20"/>
              </w:rPr>
            </w:pPr>
            <w:r w:rsidRPr="00380986">
              <w:rPr>
                <w:rFonts w:eastAsia="Batang" w:cs="Arial"/>
                <w:b/>
                <w:szCs w:val="20"/>
              </w:rPr>
              <w:t xml:space="preserve">SŁABE STRONY </w:t>
            </w:r>
          </w:p>
        </w:tc>
      </w:tr>
      <w:tr w:rsidR="00AB5B07" w:rsidRPr="00380986" w:rsidTr="00AB5B07">
        <w:tc>
          <w:tcPr>
            <w:tcW w:w="4788" w:type="dxa"/>
            <w:shd w:val="clear" w:color="auto" w:fill="F2F2F2"/>
          </w:tcPr>
          <w:p w:rsidR="00AB5B07" w:rsidRPr="00380986" w:rsidRDefault="00AB5B07" w:rsidP="00775D26">
            <w:pPr>
              <w:numPr>
                <w:ilvl w:val="0"/>
                <w:numId w:val="30"/>
              </w:numPr>
              <w:tabs>
                <w:tab w:val="left" w:pos="398"/>
              </w:tabs>
              <w:suppressAutoHyphens/>
              <w:spacing w:after="0"/>
              <w:rPr>
                <w:rFonts w:eastAsia="Batang" w:cs="Arial"/>
                <w:szCs w:val="20"/>
              </w:rPr>
            </w:pPr>
            <w:r w:rsidRPr="00380986">
              <w:rPr>
                <w:rFonts w:eastAsia="Batang" w:cs="Arial"/>
                <w:szCs w:val="20"/>
              </w:rPr>
              <w:t>Dobra jakość usług komunalnych,</w:t>
            </w:r>
          </w:p>
          <w:p w:rsidR="00AB5B07" w:rsidRPr="00380986" w:rsidRDefault="00AB5B07" w:rsidP="00775D26">
            <w:pPr>
              <w:numPr>
                <w:ilvl w:val="0"/>
                <w:numId w:val="18"/>
              </w:numPr>
              <w:tabs>
                <w:tab w:val="left" w:pos="398"/>
              </w:tabs>
              <w:suppressAutoHyphens/>
              <w:spacing w:after="0"/>
              <w:ind w:left="398"/>
              <w:rPr>
                <w:rFonts w:eastAsia="Batang" w:cs="Arial"/>
                <w:szCs w:val="20"/>
              </w:rPr>
            </w:pPr>
            <w:r w:rsidRPr="00380986">
              <w:rPr>
                <w:rFonts w:eastAsia="Batang" w:cs="Arial"/>
                <w:szCs w:val="20"/>
              </w:rPr>
              <w:t>Niski poziom przestępczości, w tym przede wszystkim gospodarczej,</w:t>
            </w:r>
          </w:p>
          <w:p w:rsidR="00AB5B07" w:rsidRPr="00380986" w:rsidRDefault="00AB5B07" w:rsidP="00775D26">
            <w:pPr>
              <w:numPr>
                <w:ilvl w:val="0"/>
                <w:numId w:val="18"/>
              </w:numPr>
              <w:tabs>
                <w:tab w:val="left" w:pos="398"/>
              </w:tabs>
              <w:suppressAutoHyphens/>
              <w:spacing w:after="0"/>
              <w:ind w:left="398"/>
              <w:rPr>
                <w:rFonts w:eastAsia="Batang" w:cs="Arial"/>
                <w:szCs w:val="20"/>
              </w:rPr>
            </w:pPr>
            <w:r w:rsidRPr="00380986">
              <w:rPr>
                <w:rFonts w:eastAsia="Batang" w:cs="Arial"/>
                <w:szCs w:val="20"/>
              </w:rPr>
              <w:t>Niska przestępczość społeczna,</w:t>
            </w:r>
          </w:p>
          <w:p w:rsidR="00AB5B07" w:rsidRPr="00380986" w:rsidRDefault="00AB5B07" w:rsidP="00775D26">
            <w:pPr>
              <w:numPr>
                <w:ilvl w:val="0"/>
                <w:numId w:val="18"/>
              </w:numPr>
              <w:tabs>
                <w:tab w:val="left" w:pos="398"/>
              </w:tabs>
              <w:suppressAutoHyphens/>
              <w:spacing w:after="0"/>
              <w:ind w:left="398"/>
              <w:rPr>
                <w:rFonts w:eastAsia="Batang" w:cs="Arial"/>
                <w:szCs w:val="20"/>
              </w:rPr>
            </w:pPr>
            <w:r w:rsidRPr="00380986">
              <w:rPr>
                <w:rFonts w:eastAsia="Batang" w:cs="Arial"/>
                <w:szCs w:val="20"/>
              </w:rPr>
              <w:t>Łatwy dostęp do usług o charakterze ponadlokalnym poprzez położenie w sąsiedztwie Miasta Częstochowy,</w:t>
            </w:r>
          </w:p>
          <w:p w:rsidR="00AB5B07" w:rsidRPr="00380986" w:rsidRDefault="00AB5B07" w:rsidP="00775D26">
            <w:pPr>
              <w:numPr>
                <w:ilvl w:val="0"/>
                <w:numId w:val="18"/>
              </w:numPr>
              <w:tabs>
                <w:tab w:val="left" w:pos="398"/>
              </w:tabs>
              <w:suppressAutoHyphens/>
              <w:spacing w:after="0"/>
              <w:ind w:left="398"/>
              <w:rPr>
                <w:rFonts w:eastAsia="Batang" w:cs="Arial"/>
                <w:szCs w:val="20"/>
              </w:rPr>
            </w:pPr>
            <w:r w:rsidRPr="00380986">
              <w:rPr>
                <w:rFonts w:eastAsia="Batang" w:cs="Arial"/>
                <w:szCs w:val="20"/>
              </w:rPr>
              <w:t>Brak wiodących konfliktów na tle politycznym,</w:t>
            </w:r>
          </w:p>
          <w:p w:rsidR="00AB5B07" w:rsidRPr="00380986" w:rsidRDefault="00AB5B07" w:rsidP="00775D26">
            <w:pPr>
              <w:numPr>
                <w:ilvl w:val="0"/>
                <w:numId w:val="18"/>
              </w:numPr>
              <w:tabs>
                <w:tab w:val="left" w:pos="398"/>
              </w:tabs>
              <w:suppressAutoHyphens/>
              <w:spacing w:after="0"/>
              <w:ind w:left="398"/>
              <w:rPr>
                <w:rFonts w:eastAsia="Batang" w:cs="Arial"/>
                <w:szCs w:val="20"/>
              </w:rPr>
            </w:pPr>
            <w:r w:rsidRPr="00380986">
              <w:rPr>
                <w:rFonts w:eastAsia="Batang" w:cs="Arial"/>
                <w:szCs w:val="20"/>
              </w:rPr>
              <w:t>Stabilność władz gminy,</w:t>
            </w:r>
          </w:p>
          <w:p w:rsidR="00AB5B07" w:rsidRPr="00380986" w:rsidRDefault="00AB5B07" w:rsidP="00775D26">
            <w:pPr>
              <w:numPr>
                <w:ilvl w:val="0"/>
                <w:numId w:val="18"/>
              </w:numPr>
              <w:tabs>
                <w:tab w:val="left" w:pos="398"/>
              </w:tabs>
              <w:suppressAutoHyphens/>
              <w:spacing w:after="0"/>
              <w:ind w:left="398"/>
              <w:rPr>
                <w:rFonts w:eastAsia="Batang" w:cs="Arial"/>
                <w:szCs w:val="20"/>
              </w:rPr>
            </w:pPr>
            <w:r w:rsidRPr="00380986">
              <w:rPr>
                <w:rFonts w:eastAsia="Batang" w:cs="Arial"/>
                <w:szCs w:val="20"/>
              </w:rPr>
              <w:t>Rozwój infrastruktury społecznej.</w:t>
            </w:r>
          </w:p>
          <w:p w:rsidR="00AB5B07" w:rsidRPr="00380986" w:rsidRDefault="00AB5B07" w:rsidP="00775D26">
            <w:pPr>
              <w:spacing w:after="0"/>
              <w:ind w:left="38"/>
              <w:rPr>
                <w:rFonts w:eastAsia="Batang" w:cs="Arial"/>
                <w:szCs w:val="20"/>
              </w:rPr>
            </w:pPr>
          </w:p>
        </w:tc>
        <w:tc>
          <w:tcPr>
            <w:tcW w:w="4930" w:type="dxa"/>
            <w:shd w:val="clear" w:color="auto" w:fill="F2F2F2"/>
          </w:tcPr>
          <w:p w:rsidR="00AB5B07" w:rsidRPr="00380986" w:rsidRDefault="00AB5B07" w:rsidP="00775D26">
            <w:pPr>
              <w:numPr>
                <w:ilvl w:val="0"/>
                <w:numId w:val="19"/>
              </w:numPr>
              <w:tabs>
                <w:tab w:val="clear" w:pos="900"/>
                <w:tab w:val="left" w:pos="388"/>
              </w:tabs>
              <w:suppressAutoHyphens/>
              <w:spacing w:after="0"/>
              <w:ind w:left="392" w:hanging="284"/>
              <w:rPr>
                <w:rFonts w:eastAsia="Batang" w:cs="Arial"/>
                <w:szCs w:val="20"/>
              </w:rPr>
            </w:pPr>
            <w:r w:rsidRPr="00380986">
              <w:rPr>
                <w:rFonts w:eastAsia="Batang" w:cs="Arial"/>
                <w:szCs w:val="20"/>
              </w:rPr>
              <w:t>Niski poziom dochodów gospodarstw domowych,</w:t>
            </w:r>
          </w:p>
          <w:p w:rsidR="00AB5B07" w:rsidRPr="00380986" w:rsidRDefault="00AB5B07" w:rsidP="00775D26">
            <w:pPr>
              <w:numPr>
                <w:ilvl w:val="0"/>
                <w:numId w:val="19"/>
              </w:numPr>
              <w:tabs>
                <w:tab w:val="clear" w:pos="900"/>
                <w:tab w:val="left" w:pos="388"/>
              </w:tabs>
              <w:suppressAutoHyphens/>
              <w:spacing w:after="0"/>
              <w:ind w:left="392" w:hanging="284"/>
              <w:rPr>
                <w:rFonts w:cs="Arial"/>
                <w:szCs w:val="20"/>
              </w:rPr>
            </w:pPr>
            <w:r w:rsidRPr="00380986">
              <w:rPr>
                <w:rFonts w:cs="Arial"/>
                <w:szCs w:val="20"/>
              </w:rPr>
              <w:t>Wzrost zagrożenia wykluczeniem społecznym,</w:t>
            </w:r>
          </w:p>
          <w:p w:rsidR="00AB5B07" w:rsidRPr="00380986" w:rsidRDefault="00AB5B07" w:rsidP="00775D26">
            <w:pPr>
              <w:numPr>
                <w:ilvl w:val="0"/>
                <w:numId w:val="19"/>
              </w:numPr>
              <w:tabs>
                <w:tab w:val="clear" w:pos="900"/>
                <w:tab w:val="left" w:pos="388"/>
              </w:tabs>
              <w:suppressAutoHyphens/>
              <w:spacing w:after="0"/>
              <w:ind w:left="392" w:hanging="284"/>
              <w:rPr>
                <w:rFonts w:eastAsia="Batang" w:cs="Arial"/>
                <w:szCs w:val="20"/>
              </w:rPr>
            </w:pPr>
            <w:r w:rsidRPr="00380986">
              <w:rPr>
                <w:rFonts w:eastAsia="Batang" w:cs="Arial"/>
                <w:szCs w:val="20"/>
              </w:rPr>
              <w:t>Niski poziom wykształcenia mieszkańców oraz słabo wykwalifikowana kadra w branżach rozwijających się np. nowoczesnych technologii,</w:t>
            </w:r>
          </w:p>
          <w:p w:rsidR="00AB5B07" w:rsidRPr="00380986" w:rsidRDefault="00AB5B07" w:rsidP="00775D26">
            <w:pPr>
              <w:numPr>
                <w:ilvl w:val="0"/>
                <w:numId w:val="19"/>
              </w:numPr>
              <w:tabs>
                <w:tab w:val="clear" w:pos="900"/>
                <w:tab w:val="left" w:pos="388"/>
              </w:tabs>
              <w:suppressAutoHyphens/>
              <w:spacing w:after="0"/>
              <w:ind w:left="392" w:hanging="284"/>
              <w:rPr>
                <w:rFonts w:cs="Arial"/>
                <w:szCs w:val="20"/>
              </w:rPr>
            </w:pPr>
            <w:r w:rsidRPr="00380986">
              <w:rPr>
                <w:rFonts w:cs="Arial"/>
                <w:szCs w:val="20"/>
              </w:rPr>
              <w:t>Niedostosowanie kwalifikacji osób bezrobotnych do potrzeb rynku pracy,</w:t>
            </w:r>
          </w:p>
          <w:p w:rsidR="00AB5B07" w:rsidRPr="00380986" w:rsidRDefault="00AB5B07" w:rsidP="00775D26">
            <w:pPr>
              <w:numPr>
                <w:ilvl w:val="0"/>
                <w:numId w:val="19"/>
              </w:numPr>
              <w:tabs>
                <w:tab w:val="clear" w:pos="900"/>
                <w:tab w:val="left" w:pos="388"/>
              </w:tabs>
              <w:suppressAutoHyphens/>
              <w:spacing w:after="0"/>
              <w:ind w:left="392" w:hanging="284"/>
              <w:rPr>
                <w:rFonts w:eastAsia="Batang" w:cs="Arial"/>
                <w:szCs w:val="20"/>
              </w:rPr>
            </w:pPr>
            <w:r w:rsidRPr="00380986">
              <w:rPr>
                <w:rFonts w:eastAsia="Batang" w:cs="Arial"/>
                <w:szCs w:val="20"/>
              </w:rPr>
              <w:t>Migracje osób wykształconych do większych ośrodków (np. Częstochowy, Katowic),</w:t>
            </w:r>
          </w:p>
          <w:p w:rsidR="00AB5B07" w:rsidRPr="00380986" w:rsidRDefault="00AB5B07" w:rsidP="00775D26">
            <w:pPr>
              <w:numPr>
                <w:ilvl w:val="0"/>
                <w:numId w:val="19"/>
              </w:numPr>
              <w:tabs>
                <w:tab w:val="clear" w:pos="900"/>
                <w:tab w:val="left" w:pos="388"/>
              </w:tabs>
              <w:suppressAutoHyphens/>
              <w:spacing w:after="0"/>
              <w:ind w:left="392" w:hanging="284"/>
              <w:rPr>
                <w:rFonts w:eastAsia="Batang" w:cs="Arial"/>
                <w:szCs w:val="20"/>
              </w:rPr>
            </w:pPr>
            <w:r w:rsidRPr="00380986">
              <w:rPr>
                <w:rFonts w:eastAsia="Batang" w:cs="Arial"/>
                <w:szCs w:val="20"/>
              </w:rPr>
              <w:t>Niezadowalająca dostępność do świadczeń w zakresie pomocy społecznej,</w:t>
            </w:r>
          </w:p>
          <w:p w:rsidR="00AB5B07" w:rsidRPr="00380986" w:rsidRDefault="00AB5B07" w:rsidP="00775D26">
            <w:pPr>
              <w:numPr>
                <w:ilvl w:val="0"/>
                <w:numId w:val="19"/>
              </w:numPr>
              <w:tabs>
                <w:tab w:val="clear" w:pos="900"/>
                <w:tab w:val="left" w:pos="388"/>
              </w:tabs>
              <w:suppressAutoHyphens/>
              <w:spacing w:after="0"/>
              <w:ind w:left="392" w:hanging="284"/>
              <w:rPr>
                <w:rFonts w:cs="Arial"/>
                <w:szCs w:val="20"/>
              </w:rPr>
            </w:pPr>
            <w:r w:rsidRPr="00380986">
              <w:rPr>
                <w:rFonts w:cs="Arial"/>
                <w:szCs w:val="20"/>
              </w:rPr>
              <w:t>Mała liczba osób korzystająca z oferty kulturalnej, turystycznej, rekreacyjnej,</w:t>
            </w:r>
          </w:p>
          <w:p w:rsidR="00AB5B07" w:rsidRPr="00380986" w:rsidRDefault="00AB5B07" w:rsidP="00775D26">
            <w:pPr>
              <w:numPr>
                <w:ilvl w:val="0"/>
                <w:numId w:val="19"/>
              </w:numPr>
              <w:tabs>
                <w:tab w:val="clear" w:pos="900"/>
                <w:tab w:val="left" w:pos="388"/>
              </w:tabs>
              <w:suppressAutoHyphens/>
              <w:spacing w:after="0"/>
              <w:ind w:left="392" w:hanging="284"/>
              <w:rPr>
                <w:rFonts w:cs="Arial"/>
                <w:szCs w:val="20"/>
              </w:rPr>
            </w:pPr>
            <w:r w:rsidRPr="00380986">
              <w:rPr>
                <w:rFonts w:cs="Arial"/>
                <w:szCs w:val="20"/>
              </w:rPr>
              <w:t>Brak konkurencyjnej oferty kulturalnej i rekreacyjnej,</w:t>
            </w:r>
          </w:p>
          <w:p w:rsidR="00AB5B07" w:rsidRPr="00380986" w:rsidRDefault="00AB5B07" w:rsidP="00775D26">
            <w:pPr>
              <w:numPr>
                <w:ilvl w:val="0"/>
                <w:numId w:val="19"/>
              </w:numPr>
              <w:tabs>
                <w:tab w:val="clear" w:pos="900"/>
                <w:tab w:val="left" w:pos="388"/>
              </w:tabs>
              <w:suppressAutoHyphens/>
              <w:spacing w:after="0"/>
              <w:ind w:left="392" w:hanging="284"/>
              <w:rPr>
                <w:rFonts w:cs="Arial"/>
                <w:szCs w:val="20"/>
              </w:rPr>
            </w:pPr>
            <w:r w:rsidRPr="00380986">
              <w:rPr>
                <w:rFonts w:cs="Arial"/>
                <w:szCs w:val="20"/>
              </w:rPr>
              <w:t>Słabo rozwinięta lub wymagająca modernizacji, już istniejąca baza rekreacyjno – turystyczna,</w:t>
            </w:r>
          </w:p>
          <w:p w:rsidR="00AB5B07" w:rsidRPr="00380986" w:rsidRDefault="00AB5B07" w:rsidP="00775D26">
            <w:pPr>
              <w:numPr>
                <w:ilvl w:val="0"/>
                <w:numId w:val="19"/>
              </w:numPr>
              <w:tabs>
                <w:tab w:val="clear" w:pos="900"/>
                <w:tab w:val="left" w:pos="388"/>
              </w:tabs>
              <w:suppressAutoHyphens/>
              <w:spacing w:after="0"/>
              <w:ind w:left="392" w:hanging="284"/>
              <w:rPr>
                <w:rFonts w:cs="Arial"/>
                <w:szCs w:val="20"/>
              </w:rPr>
            </w:pPr>
            <w:r w:rsidRPr="00380986">
              <w:rPr>
                <w:rFonts w:cs="Arial"/>
                <w:szCs w:val="20"/>
              </w:rPr>
              <w:t>Brak bazy noclegowej,</w:t>
            </w:r>
          </w:p>
          <w:p w:rsidR="00AB5B07" w:rsidRPr="00380986" w:rsidRDefault="00AB5B07" w:rsidP="00775D26">
            <w:pPr>
              <w:numPr>
                <w:ilvl w:val="0"/>
                <w:numId w:val="19"/>
              </w:numPr>
              <w:tabs>
                <w:tab w:val="clear" w:pos="900"/>
                <w:tab w:val="left" w:pos="388"/>
              </w:tabs>
              <w:suppressAutoHyphens/>
              <w:spacing w:after="0"/>
              <w:ind w:left="392" w:hanging="284"/>
              <w:rPr>
                <w:rFonts w:cs="Arial"/>
                <w:szCs w:val="20"/>
              </w:rPr>
            </w:pPr>
            <w:r w:rsidRPr="00380986">
              <w:rPr>
                <w:rFonts w:cs="Arial"/>
                <w:szCs w:val="20"/>
              </w:rPr>
              <w:t xml:space="preserve">Niewystarczające nakłady na inwestycje i modernizacje obiektów kulturalnych, </w:t>
            </w:r>
            <w:r w:rsidRPr="00380986">
              <w:rPr>
                <w:rFonts w:cs="Arial"/>
                <w:szCs w:val="20"/>
              </w:rPr>
              <w:lastRenderedPageBreak/>
              <w:t>sportowych, rekreacyjnych.</w:t>
            </w:r>
          </w:p>
          <w:p w:rsidR="00AB5B07" w:rsidRPr="00380986" w:rsidRDefault="00AB5B07" w:rsidP="00775D26">
            <w:pPr>
              <w:tabs>
                <w:tab w:val="left" w:pos="388"/>
              </w:tabs>
              <w:spacing w:after="0"/>
              <w:ind w:left="108"/>
              <w:rPr>
                <w:rFonts w:cs="Arial"/>
                <w:szCs w:val="20"/>
              </w:rPr>
            </w:pPr>
          </w:p>
        </w:tc>
      </w:tr>
      <w:tr w:rsidR="00AB5B07" w:rsidRPr="00380986" w:rsidTr="00775D26">
        <w:tc>
          <w:tcPr>
            <w:tcW w:w="4788" w:type="dxa"/>
            <w:shd w:val="clear" w:color="auto" w:fill="99CCFF"/>
          </w:tcPr>
          <w:p w:rsidR="00AB5B07" w:rsidRPr="00380986" w:rsidRDefault="00AB5B07" w:rsidP="00775D26">
            <w:pPr>
              <w:snapToGrid w:val="0"/>
              <w:spacing w:after="0"/>
              <w:jc w:val="center"/>
              <w:rPr>
                <w:rFonts w:eastAsia="Batang" w:cs="Arial"/>
                <w:b/>
                <w:szCs w:val="20"/>
              </w:rPr>
            </w:pPr>
            <w:r w:rsidRPr="00380986">
              <w:rPr>
                <w:rFonts w:eastAsia="Batang" w:cs="Arial"/>
                <w:b/>
                <w:szCs w:val="20"/>
              </w:rPr>
              <w:lastRenderedPageBreak/>
              <w:t>SZANSE ROZWOJU</w:t>
            </w:r>
          </w:p>
        </w:tc>
        <w:tc>
          <w:tcPr>
            <w:tcW w:w="4930" w:type="dxa"/>
            <w:shd w:val="clear" w:color="auto" w:fill="F2DBDB"/>
          </w:tcPr>
          <w:p w:rsidR="00AB5B07" w:rsidRPr="00380986" w:rsidRDefault="00AB5B07" w:rsidP="00775D26">
            <w:pPr>
              <w:snapToGrid w:val="0"/>
              <w:spacing w:after="0"/>
              <w:jc w:val="center"/>
              <w:rPr>
                <w:rFonts w:eastAsia="Batang" w:cs="Arial"/>
                <w:b/>
                <w:szCs w:val="20"/>
              </w:rPr>
            </w:pPr>
            <w:r w:rsidRPr="00380986">
              <w:rPr>
                <w:rFonts w:eastAsia="Batang" w:cs="Arial"/>
                <w:b/>
                <w:szCs w:val="20"/>
              </w:rPr>
              <w:t>ZAGROŻENIA ROZWOJU</w:t>
            </w:r>
          </w:p>
        </w:tc>
      </w:tr>
      <w:tr w:rsidR="00AB5B07" w:rsidRPr="00380986" w:rsidTr="00AB5B07">
        <w:tc>
          <w:tcPr>
            <w:tcW w:w="4788" w:type="dxa"/>
            <w:shd w:val="clear" w:color="auto" w:fill="F2F2F2"/>
          </w:tcPr>
          <w:p w:rsidR="00AB5B07" w:rsidRPr="00380986" w:rsidRDefault="00AB5B07" w:rsidP="00775D26">
            <w:pPr>
              <w:numPr>
                <w:ilvl w:val="0"/>
                <w:numId w:val="24"/>
              </w:numPr>
              <w:tabs>
                <w:tab w:val="left" w:pos="398"/>
              </w:tabs>
              <w:suppressAutoHyphens/>
              <w:snapToGrid w:val="0"/>
              <w:spacing w:after="0"/>
              <w:ind w:left="398"/>
              <w:rPr>
                <w:rFonts w:eastAsia="Batang" w:cs="Arial"/>
                <w:szCs w:val="20"/>
              </w:rPr>
            </w:pPr>
            <w:r w:rsidRPr="00380986">
              <w:rPr>
                <w:rFonts w:eastAsia="Batang" w:cs="Arial"/>
                <w:szCs w:val="20"/>
              </w:rPr>
              <w:t>Możliwość pozyskania środków z funduszy strukturalnych na aktywne formy walki z bezrobociem,</w:t>
            </w:r>
          </w:p>
          <w:p w:rsidR="00AB5B07" w:rsidRPr="00380986" w:rsidRDefault="00AB5B07" w:rsidP="00775D26">
            <w:pPr>
              <w:numPr>
                <w:ilvl w:val="0"/>
                <w:numId w:val="24"/>
              </w:numPr>
              <w:tabs>
                <w:tab w:val="left" w:pos="398"/>
              </w:tabs>
              <w:suppressAutoHyphens/>
              <w:spacing w:after="0"/>
              <w:ind w:left="398"/>
              <w:rPr>
                <w:rFonts w:eastAsia="Batang" w:cs="Arial"/>
                <w:szCs w:val="20"/>
              </w:rPr>
            </w:pPr>
            <w:r w:rsidRPr="00380986">
              <w:rPr>
                <w:rFonts w:eastAsia="Batang" w:cs="Arial"/>
                <w:szCs w:val="20"/>
              </w:rPr>
              <w:t>Wzrost dochodów gospodarstw domowych,</w:t>
            </w:r>
          </w:p>
          <w:p w:rsidR="00AB5B07" w:rsidRPr="00380986" w:rsidRDefault="00AB5B07" w:rsidP="00775D26">
            <w:pPr>
              <w:numPr>
                <w:ilvl w:val="0"/>
                <w:numId w:val="24"/>
              </w:numPr>
              <w:tabs>
                <w:tab w:val="left" w:pos="398"/>
              </w:tabs>
              <w:suppressAutoHyphens/>
              <w:spacing w:after="0"/>
              <w:ind w:left="398"/>
              <w:rPr>
                <w:rFonts w:eastAsia="Batang" w:cs="Arial"/>
                <w:szCs w:val="20"/>
              </w:rPr>
            </w:pPr>
            <w:r w:rsidRPr="00380986">
              <w:rPr>
                <w:rFonts w:eastAsia="Batang" w:cs="Arial"/>
                <w:szCs w:val="20"/>
              </w:rPr>
              <w:t>Zmiany w państwowej polityce socjalnej i polityce zatrudnienia,</w:t>
            </w:r>
          </w:p>
          <w:p w:rsidR="00AB5B07" w:rsidRPr="00380986" w:rsidRDefault="00AB5B07" w:rsidP="00775D26">
            <w:pPr>
              <w:numPr>
                <w:ilvl w:val="0"/>
                <w:numId w:val="24"/>
              </w:numPr>
              <w:tabs>
                <w:tab w:val="left" w:pos="398"/>
              </w:tabs>
              <w:suppressAutoHyphens/>
              <w:spacing w:after="0"/>
              <w:ind w:left="398"/>
              <w:rPr>
                <w:rFonts w:eastAsia="Batang" w:cs="Arial"/>
                <w:szCs w:val="20"/>
              </w:rPr>
            </w:pPr>
            <w:r w:rsidRPr="00380986">
              <w:rPr>
                <w:rFonts w:eastAsia="Batang" w:cs="Arial"/>
                <w:szCs w:val="20"/>
              </w:rPr>
              <w:t>Dopasowanie kierunków kształcenia i możliwość reorientacji w zależności od potrzeb rynku pracy,</w:t>
            </w:r>
          </w:p>
          <w:p w:rsidR="00AB5B07" w:rsidRPr="00380986" w:rsidRDefault="00AB5B07" w:rsidP="00775D26">
            <w:pPr>
              <w:numPr>
                <w:ilvl w:val="0"/>
                <w:numId w:val="24"/>
              </w:numPr>
              <w:tabs>
                <w:tab w:val="left" w:pos="398"/>
              </w:tabs>
              <w:suppressAutoHyphens/>
              <w:spacing w:after="0"/>
              <w:ind w:left="398"/>
              <w:rPr>
                <w:rFonts w:eastAsia="Batang" w:cs="Arial"/>
                <w:szCs w:val="20"/>
              </w:rPr>
            </w:pPr>
            <w:r w:rsidRPr="00380986">
              <w:rPr>
                <w:rFonts w:eastAsia="Batang" w:cs="Arial"/>
                <w:szCs w:val="20"/>
              </w:rPr>
              <w:t>Wzrost aktywności społecznej i gospodarczej mieszkańców,</w:t>
            </w:r>
          </w:p>
          <w:p w:rsidR="00AB5B07" w:rsidRPr="00380986" w:rsidRDefault="00AB5B07" w:rsidP="00775D26">
            <w:pPr>
              <w:numPr>
                <w:ilvl w:val="0"/>
                <w:numId w:val="24"/>
              </w:numPr>
              <w:tabs>
                <w:tab w:val="left" w:pos="398"/>
              </w:tabs>
              <w:suppressAutoHyphens/>
              <w:spacing w:after="0"/>
              <w:ind w:left="398"/>
              <w:rPr>
                <w:rFonts w:eastAsia="Batang" w:cs="Arial"/>
                <w:szCs w:val="20"/>
              </w:rPr>
            </w:pPr>
            <w:r w:rsidRPr="00380986">
              <w:rPr>
                <w:rFonts w:eastAsia="Batang" w:cs="Arial"/>
                <w:szCs w:val="20"/>
              </w:rPr>
              <w:t>Wzrost liczby organizacji pozarządowych.</w:t>
            </w:r>
          </w:p>
        </w:tc>
        <w:tc>
          <w:tcPr>
            <w:tcW w:w="4930" w:type="dxa"/>
            <w:shd w:val="clear" w:color="auto" w:fill="F2F2F2"/>
          </w:tcPr>
          <w:p w:rsidR="00AB5B07" w:rsidRPr="00380986" w:rsidRDefault="00AB5B07" w:rsidP="00775D26">
            <w:pPr>
              <w:numPr>
                <w:ilvl w:val="0"/>
                <w:numId w:val="19"/>
              </w:numPr>
              <w:tabs>
                <w:tab w:val="left" w:pos="360"/>
              </w:tabs>
              <w:suppressAutoHyphens/>
              <w:snapToGrid w:val="0"/>
              <w:spacing w:after="0"/>
              <w:ind w:left="360"/>
              <w:rPr>
                <w:rFonts w:cs="Arial"/>
                <w:szCs w:val="20"/>
              </w:rPr>
            </w:pPr>
            <w:r w:rsidRPr="00380986">
              <w:rPr>
                <w:rFonts w:cs="Arial"/>
                <w:szCs w:val="20"/>
              </w:rPr>
              <w:t>Ujemny przyrost naturalny i starzenie się społeczeństwa,</w:t>
            </w:r>
          </w:p>
          <w:p w:rsidR="00AB5B07" w:rsidRPr="00380986" w:rsidRDefault="00AB5B07" w:rsidP="00775D26">
            <w:pPr>
              <w:numPr>
                <w:ilvl w:val="0"/>
                <w:numId w:val="19"/>
              </w:numPr>
              <w:tabs>
                <w:tab w:val="left" w:pos="360"/>
              </w:tabs>
              <w:suppressAutoHyphens/>
              <w:spacing w:after="0"/>
              <w:ind w:left="360"/>
              <w:rPr>
                <w:rFonts w:cs="Arial"/>
                <w:szCs w:val="20"/>
              </w:rPr>
            </w:pPr>
            <w:r w:rsidRPr="00380986">
              <w:rPr>
                <w:rFonts w:cs="Arial"/>
                <w:szCs w:val="20"/>
              </w:rPr>
              <w:t>Utrzymujące się długotrwałe bezrobocie,</w:t>
            </w:r>
          </w:p>
          <w:p w:rsidR="00AB5B07" w:rsidRPr="00380986" w:rsidRDefault="00AB5B07" w:rsidP="00775D26">
            <w:pPr>
              <w:numPr>
                <w:ilvl w:val="0"/>
                <w:numId w:val="19"/>
              </w:numPr>
              <w:tabs>
                <w:tab w:val="left" w:pos="360"/>
              </w:tabs>
              <w:suppressAutoHyphens/>
              <w:spacing w:after="0"/>
              <w:ind w:left="360"/>
              <w:rPr>
                <w:rFonts w:cs="Arial"/>
                <w:szCs w:val="20"/>
              </w:rPr>
            </w:pPr>
            <w:r w:rsidRPr="00380986">
              <w:rPr>
                <w:rFonts w:cs="Arial"/>
                <w:szCs w:val="20"/>
              </w:rPr>
              <w:t>Wzrost udziału grup w wieku poprodukcyjnym w strukturze wiekowej ludności,</w:t>
            </w:r>
          </w:p>
          <w:p w:rsidR="00AB5B07" w:rsidRPr="00380986" w:rsidRDefault="00AB5B07" w:rsidP="00775D26">
            <w:pPr>
              <w:numPr>
                <w:ilvl w:val="0"/>
                <w:numId w:val="19"/>
              </w:numPr>
              <w:tabs>
                <w:tab w:val="left" w:pos="360"/>
              </w:tabs>
              <w:suppressAutoHyphens/>
              <w:spacing w:after="0"/>
              <w:ind w:left="360"/>
              <w:rPr>
                <w:rFonts w:eastAsia="Batang" w:cs="Arial"/>
                <w:szCs w:val="20"/>
              </w:rPr>
            </w:pPr>
            <w:r w:rsidRPr="00380986">
              <w:rPr>
                <w:rFonts w:eastAsia="Batang" w:cs="Arial"/>
                <w:szCs w:val="20"/>
              </w:rPr>
              <w:t>Brak zahamowania udziału „szarej strefy” w gospodarce regionu,</w:t>
            </w:r>
          </w:p>
          <w:p w:rsidR="00AB5B07" w:rsidRPr="00380986" w:rsidRDefault="00AB5B07" w:rsidP="00775D26">
            <w:pPr>
              <w:numPr>
                <w:ilvl w:val="0"/>
                <w:numId w:val="19"/>
              </w:numPr>
              <w:tabs>
                <w:tab w:val="left" w:pos="360"/>
              </w:tabs>
              <w:suppressAutoHyphens/>
              <w:spacing w:after="0"/>
              <w:ind w:left="360"/>
              <w:rPr>
                <w:rFonts w:eastAsia="Batang" w:cs="Arial"/>
                <w:szCs w:val="20"/>
              </w:rPr>
            </w:pPr>
            <w:r w:rsidRPr="00380986">
              <w:rPr>
                <w:rFonts w:eastAsia="Batang" w:cs="Arial"/>
                <w:szCs w:val="20"/>
              </w:rPr>
              <w:t>Pasywne zachowania instytucji, pracodawców i ludności w zakresie podnoszenia kwalifikacji,</w:t>
            </w:r>
          </w:p>
          <w:p w:rsidR="00AB5B07" w:rsidRPr="00380986" w:rsidRDefault="00AB5B07" w:rsidP="00775D26">
            <w:pPr>
              <w:numPr>
                <w:ilvl w:val="0"/>
                <w:numId w:val="19"/>
              </w:numPr>
              <w:tabs>
                <w:tab w:val="left" w:pos="360"/>
              </w:tabs>
              <w:suppressAutoHyphens/>
              <w:spacing w:after="0"/>
              <w:ind w:left="360"/>
              <w:rPr>
                <w:rFonts w:eastAsia="Batang" w:cs="Arial"/>
                <w:szCs w:val="20"/>
              </w:rPr>
            </w:pPr>
            <w:r w:rsidRPr="00380986">
              <w:rPr>
                <w:rFonts w:eastAsia="Batang" w:cs="Arial"/>
                <w:szCs w:val="20"/>
              </w:rPr>
              <w:t>Niska jakość systemu edukacji zawodowej.</w:t>
            </w:r>
          </w:p>
          <w:p w:rsidR="00AB5B07" w:rsidRPr="00380986" w:rsidRDefault="00AB5B07" w:rsidP="00775D26">
            <w:pPr>
              <w:tabs>
                <w:tab w:val="left" w:pos="360"/>
              </w:tabs>
              <w:spacing w:after="0"/>
              <w:rPr>
                <w:rFonts w:eastAsia="Batang" w:cs="Arial"/>
                <w:szCs w:val="20"/>
              </w:rPr>
            </w:pPr>
          </w:p>
        </w:tc>
      </w:tr>
    </w:tbl>
    <w:p w:rsidR="00AB5B07" w:rsidRPr="00380986" w:rsidRDefault="00AB5B07" w:rsidP="002E6FB7">
      <w:pPr>
        <w:pStyle w:val="Tekstpodstawowywcity"/>
        <w:spacing w:after="0"/>
        <w:rPr>
          <w:szCs w:val="20"/>
        </w:rPr>
      </w:pPr>
    </w:p>
    <w:p w:rsidR="00010BEF" w:rsidRPr="008F27F4" w:rsidRDefault="00204408" w:rsidP="00775D26">
      <w:pPr>
        <w:pStyle w:val="Nagwek1"/>
        <w:numPr>
          <w:ilvl w:val="0"/>
          <w:numId w:val="27"/>
        </w:numPr>
      </w:pPr>
      <w:bookmarkStart w:id="123" w:name="_Toc230492849"/>
      <w:r w:rsidRPr="008F27F4">
        <w:t>Założenia programu Rewitalizacji</w:t>
      </w:r>
      <w:bookmarkEnd w:id="123"/>
    </w:p>
    <w:p w:rsidR="00AB5B07" w:rsidRPr="00AB5B07" w:rsidRDefault="00AB5B07" w:rsidP="00AB5B07"/>
    <w:p w:rsidR="00787A0E" w:rsidRPr="008F27F4" w:rsidRDefault="00787A0E" w:rsidP="00775D26">
      <w:pPr>
        <w:pStyle w:val="Nagwek2"/>
        <w:numPr>
          <w:ilvl w:val="1"/>
          <w:numId w:val="27"/>
        </w:numPr>
      </w:pPr>
      <w:r w:rsidRPr="008F27F4">
        <w:t xml:space="preserve"> </w:t>
      </w:r>
      <w:bookmarkStart w:id="124" w:name="_Toc230492850"/>
      <w:r w:rsidRPr="008F27F4">
        <w:t>Czasookres realizacji Lokalnego Programu Rewitalizacji</w:t>
      </w:r>
      <w:bookmarkEnd w:id="124"/>
    </w:p>
    <w:p w:rsidR="00AB5B07" w:rsidRPr="00AB5B07" w:rsidRDefault="00AB5B07" w:rsidP="00AB5B07"/>
    <w:p w:rsidR="00787A0E" w:rsidRDefault="00787A0E" w:rsidP="002E6FB7">
      <w:pPr>
        <w:spacing w:after="0"/>
        <w:rPr>
          <w:szCs w:val="20"/>
        </w:rPr>
      </w:pPr>
      <w:r w:rsidRPr="00380986">
        <w:rPr>
          <w:szCs w:val="20"/>
        </w:rPr>
        <w:t xml:space="preserve">Lokalny Program Rewitalizacji będzie realizowany w latach </w:t>
      </w:r>
      <w:r w:rsidRPr="00757327">
        <w:rPr>
          <w:szCs w:val="20"/>
        </w:rPr>
        <w:t>200</w:t>
      </w:r>
      <w:r w:rsidR="00757327" w:rsidRPr="00757327">
        <w:rPr>
          <w:szCs w:val="20"/>
        </w:rPr>
        <w:t>7</w:t>
      </w:r>
      <w:r w:rsidRPr="00757327">
        <w:rPr>
          <w:szCs w:val="20"/>
        </w:rPr>
        <w:t>-2013.</w:t>
      </w:r>
      <w:r w:rsidRPr="00380986">
        <w:rPr>
          <w:szCs w:val="20"/>
        </w:rPr>
        <w:t xml:space="preserve"> </w:t>
      </w:r>
    </w:p>
    <w:p w:rsidR="00AB5B07" w:rsidRPr="00380986" w:rsidRDefault="00AB5B07" w:rsidP="002E6FB7">
      <w:pPr>
        <w:spacing w:after="0"/>
        <w:rPr>
          <w:szCs w:val="20"/>
        </w:rPr>
      </w:pPr>
    </w:p>
    <w:p w:rsidR="00787A0E" w:rsidRPr="008F27F4" w:rsidRDefault="00787A0E" w:rsidP="00775D26">
      <w:pPr>
        <w:pStyle w:val="Nagwek2"/>
        <w:numPr>
          <w:ilvl w:val="1"/>
          <w:numId w:val="27"/>
        </w:numPr>
        <w:rPr>
          <w:szCs w:val="20"/>
        </w:rPr>
      </w:pPr>
      <w:r w:rsidRPr="008F27F4">
        <w:rPr>
          <w:szCs w:val="20"/>
        </w:rPr>
        <w:t xml:space="preserve"> </w:t>
      </w:r>
      <w:bookmarkStart w:id="125" w:name="_Toc230492851"/>
      <w:r w:rsidRPr="008F27F4">
        <w:rPr>
          <w:szCs w:val="20"/>
        </w:rPr>
        <w:t>Zasięg terytorialny</w:t>
      </w:r>
      <w:bookmarkEnd w:id="125"/>
    </w:p>
    <w:p w:rsidR="00AB5B07" w:rsidRDefault="00AB5B07" w:rsidP="002E6FB7">
      <w:pPr>
        <w:spacing w:after="0"/>
        <w:rPr>
          <w:szCs w:val="20"/>
        </w:rPr>
      </w:pPr>
    </w:p>
    <w:p w:rsidR="00787A0E" w:rsidRPr="00380986" w:rsidRDefault="00787A0E" w:rsidP="002E6FB7">
      <w:pPr>
        <w:spacing w:after="0"/>
        <w:rPr>
          <w:szCs w:val="20"/>
        </w:rPr>
      </w:pPr>
      <w:r w:rsidRPr="00380986">
        <w:rPr>
          <w:szCs w:val="20"/>
        </w:rPr>
        <w:t xml:space="preserve">W procesie działań składających się na: </w:t>
      </w:r>
    </w:p>
    <w:p w:rsidR="00787A0E" w:rsidRPr="00380986" w:rsidRDefault="00787A0E" w:rsidP="002E6FB7">
      <w:pPr>
        <w:numPr>
          <w:ilvl w:val="0"/>
          <w:numId w:val="6"/>
        </w:numPr>
        <w:spacing w:after="0"/>
        <w:rPr>
          <w:szCs w:val="20"/>
        </w:rPr>
      </w:pPr>
      <w:r w:rsidRPr="00380986">
        <w:rPr>
          <w:szCs w:val="20"/>
        </w:rPr>
        <w:t>analizy społeczne,</w:t>
      </w:r>
    </w:p>
    <w:p w:rsidR="00787A0E" w:rsidRPr="00380986" w:rsidRDefault="00787A0E" w:rsidP="002E6FB7">
      <w:pPr>
        <w:numPr>
          <w:ilvl w:val="0"/>
          <w:numId w:val="6"/>
        </w:numPr>
        <w:spacing w:after="0"/>
        <w:rPr>
          <w:szCs w:val="20"/>
        </w:rPr>
      </w:pPr>
      <w:r w:rsidRPr="00380986">
        <w:rPr>
          <w:szCs w:val="20"/>
        </w:rPr>
        <w:t>analizy ekonomiczne,</w:t>
      </w:r>
    </w:p>
    <w:p w:rsidR="00787A0E" w:rsidRPr="00380986" w:rsidRDefault="00AB5B07" w:rsidP="002E6FB7">
      <w:pPr>
        <w:numPr>
          <w:ilvl w:val="0"/>
          <w:numId w:val="6"/>
        </w:numPr>
        <w:spacing w:after="0"/>
        <w:rPr>
          <w:szCs w:val="20"/>
        </w:rPr>
      </w:pPr>
      <w:r>
        <w:rPr>
          <w:szCs w:val="20"/>
        </w:rPr>
        <w:t>konsultacje,</w:t>
      </w:r>
    </w:p>
    <w:p w:rsidR="00787A0E" w:rsidRDefault="008A3C3B" w:rsidP="002E6FB7">
      <w:pPr>
        <w:spacing w:after="0"/>
        <w:rPr>
          <w:szCs w:val="20"/>
        </w:rPr>
      </w:pPr>
      <w:r>
        <w:rPr>
          <w:szCs w:val="20"/>
        </w:rPr>
        <w:t>wyodrębniono następujący teren, stanowiący</w:t>
      </w:r>
      <w:r w:rsidR="00787A0E" w:rsidRPr="00380986">
        <w:rPr>
          <w:szCs w:val="20"/>
        </w:rPr>
        <w:t xml:space="preserve"> przedmiot oddziaływania Lokalnego Pro</w:t>
      </w:r>
      <w:r>
        <w:rPr>
          <w:szCs w:val="20"/>
        </w:rPr>
        <w:t>gramu Rewitalizacji dla Gminy.</w:t>
      </w:r>
    </w:p>
    <w:p w:rsidR="008A3C3B" w:rsidRDefault="008A3C3B" w:rsidP="002E6FB7">
      <w:pPr>
        <w:spacing w:after="0"/>
        <w:rPr>
          <w:szCs w:val="20"/>
        </w:rPr>
      </w:pPr>
    </w:p>
    <w:p w:rsidR="008A3C3B" w:rsidRDefault="008A3C3B" w:rsidP="002E6FB7">
      <w:pPr>
        <w:spacing w:after="0"/>
        <w:rPr>
          <w:szCs w:val="20"/>
        </w:rPr>
      </w:pPr>
    </w:p>
    <w:p w:rsidR="008A3C3B" w:rsidRDefault="008A3C3B" w:rsidP="002E6FB7">
      <w:pPr>
        <w:spacing w:after="0"/>
        <w:rPr>
          <w:szCs w:val="20"/>
        </w:rPr>
      </w:pPr>
    </w:p>
    <w:p w:rsidR="00D80566" w:rsidRDefault="00D80566" w:rsidP="002E6FB7">
      <w:pPr>
        <w:spacing w:after="0"/>
        <w:rPr>
          <w:szCs w:val="20"/>
        </w:rPr>
      </w:pPr>
    </w:p>
    <w:tbl>
      <w:tblPr>
        <w:tblpPr w:leftFromText="141" w:rightFromText="141" w:vertAnchor="page" w:horzAnchor="margin" w:tblpY="1384"/>
        <w:tblW w:w="907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9073"/>
      </w:tblGrid>
      <w:tr w:rsidR="00EE7632" w:rsidTr="00EE7632">
        <w:trPr>
          <w:cantSplit/>
          <w:trHeight w:val="1677"/>
        </w:trPr>
        <w:tc>
          <w:tcPr>
            <w:tcW w:w="9073" w:type="dxa"/>
            <w:shd w:val="clear" w:color="auto" w:fill="548DD4"/>
          </w:tcPr>
          <w:p w:rsidR="00EE7632" w:rsidRPr="008F27F4" w:rsidRDefault="00EE7632" w:rsidP="00EE7632">
            <w:pPr>
              <w:spacing w:after="120" w:line="240" w:lineRule="auto"/>
              <w:jc w:val="center"/>
              <w:rPr>
                <w:rFonts w:cs="Arial"/>
                <w:b/>
                <w:noProof/>
                <w:color w:val="FFFFFF"/>
                <w:sz w:val="32"/>
                <w:szCs w:val="32"/>
                <w:lang w:eastAsia="pl-PL"/>
              </w:rPr>
            </w:pPr>
            <w:r w:rsidRPr="008F27F4">
              <w:rPr>
                <w:rFonts w:cs="Arial"/>
                <w:b/>
                <w:noProof/>
                <w:color w:val="FFFFFF"/>
                <w:sz w:val="32"/>
                <w:szCs w:val="32"/>
                <w:lang w:eastAsia="pl-PL"/>
              </w:rPr>
              <w:lastRenderedPageBreak/>
              <w:t>Obszar</w:t>
            </w:r>
          </w:p>
          <w:p w:rsidR="00EE7632" w:rsidRPr="008F27F4" w:rsidRDefault="00EE7632" w:rsidP="00EE7632">
            <w:pPr>
              <w:spacing w:after="120" w:line="240" w:lineRule="auto"/>
              <w:jc w:val="center"/>
              <w:rPr>
                <w:rFonts w:cs="Arial"/>
                <w:b/>
                <w:noProof/>
                <w:color w:val="FFFFFF"/>
                <w:sz w:val="56"/>
                <w:szCs w:val="56"/>
                <w:lang w:eastAsia="pl-PL"/>
              </w:rPr>
            </w:pPr>
            <w:r w:rsidRPr="008F27F4">
              <w:rPr>
                <w:rFonts w:cs="Arial"/>
                <w:b/>
                <w:noProof/>
                <w:color w:val="FFFFFF"/>
                <w:sz w:val="56"/>
                <w:szCs w:val="56"/>
                <w:lang w:eastAsia="pl-PL"/>
              </w:rPr>
              <w:t>A</w:t>
            </w:r>
          </w:p>
          <w:p w:rsidR="00EE7632" w:rsidRPr="008F27F4" w:rsidRDefault="00EE7632" w:rsidP="00EE7632">
            <w:pPr>
              <w:spacing w:after="120" w:line="240" w:lineRule="auto"/>
              <w:jc w:val="center"/>
              <w:rPr>
                <w:rFonts w:cs="Arial"/>
                <w:noProof/>
                <w:sz w:val="40"/>
                <w:szCs w:val="40"/>
                <w:lang w:eastAsia="pl-PL"/>
              </w:rPr>
            </w:pPr>
            <w:r w:rsidRPr="008F27F4">
              <w:rPr>
                <w:rFonts w:cs="Arial"/>
                <w:b/>
                <w:noProof/>
                <w:color w:val="FFFFFF"/>
                <w:sz w:val="40"/>
                <w:szCs w:val="40"/>
                <w:lang w:eastAsia="pl-PL"/>
              </w:rPr>
              <w:t>Zdegradowany teren powojskowy</w:t>
            </w:r>
          </w:p>
        </w:tc>
      </w:tr>
      <w:tr w:rsidR="00EE7632" w:rsidRPr="008A3C3B" w:rsidTr="00EE7632">
        <w:trPr>
          <w:cantSplit/>
          <w:trHeight w:val="360"/>
        </w:trPr>
        <w:tc>
          <w:tcPr>
            <w:tcW w:w="9073" w:type="dxa"/>
            <w:shd w:val="clear" w:color="auto" w:fill="CCFFCC"/>
          </w:tcPr>
          <w:p w:rsidR="00EE7632" w:rsidRPr="008A3C3B" w:rsidRDefault="00EE7632" w:rsidP="00EE7632">
            <w:pPr>
              <w:spacing w:after="0"/>
              <w:jc w:val="center"/>
              <w:rPr>
                <w:rFonts w:cs="Arial"/>
                <w:b/>
                <w:i/>
                <w:sz w:val="22"/>
              </w:rPr>
            </w:pPr>
            <w:r w:rsidRPr="008A3C3B">
              <w:rPr>
                <w:rFonts w:cs="Arial"/>
                <w:b/>
                <w:bCs/>
                <w:i/>
                <w:sz w:val="22"/>
              </w:rPr>
              <w:t>Zasięg – granice obszaru</w:t>
            </w:r>
          </w:p>
        </w:tc>
      </w:tr>
      <w:tr w:rsidR="00EE7632" w:rsidRPr="008A3C3B" w:rsidTr="00EE7632">
        <w:trPr>
          <w:cantSplit/>
        </w:trPr>
        <w:tc>
          <w:tcPr>
            <w:tcW w:w="9073" w:type="dxa"/>
            <w:shd w:val="clear" w:color="auto" w:fill="F2F2F2"/>
          </w:tcPr>
          <w:p w:rsidR="00EE7632" w:rsidRPr="0063541C" w:rsidRDefault="00EE7632" w:rsidP="00EE7632">
            <w:pPr>
              <w:spacing w:after="0"/>
              <w:rPr>
                <w:rFonts w:cs="Arial"/>
                <w:szCs w:val="20"/>
              </w:rPr>
            </w:pPr>
            <w:r w:rsidRPr="0063541C">
              <w:rPr>
                <w:rFonts w:cs="Arial"/>
                <w:szCs w:val="20"/>
              </w:rPr>
              <w:t>Od północy –  granica Gminy Starcza</w:t>
            </w:r>
          </w:p>
          <w:p w:rsidR="00EE7632" w:rsidRPr="0063541C" w:rsidRDefault="00EE7632" w:rsidP="00EE7632">
            <w:pPr>
              <w:spacing w:after="0"/>
              <w:rPr>
                <w:rFonts w:cs="Arial"/>
                <w:szCs w:val="20"/>
              </w:rPr>
            </w:pPr>
            <w:r w:rsidRPr="0063541C">
              <w:rPr>
                <w:rFonts w:cs="Arial"/>
                <w:szCs w:val="20"/>
              </w:rPr>
              <w:t>Od zachodu – zabudowania przy ul. Częstochowskiej</w:t>
            </w:r>
          </w:p>
          <w:p w:rsidR="00EE7632" w:rsidRPr="0063541C" w:rsidRDefault="00EE7632" w:rsidP="00EE7632">
            <w:pPr>
              <w:spacing w:after="0"/>
              <w:rPr>
                <w:rFonts w:cs="Arial"/>
                <w:szCs w:val="20"/>
              </w:rPr>
            </w:pPr>
            <w:r w:rsidRPr="0063541C">
              <w:rPr>
                <w:rFonts w:cs="Arial"/>
                <w:szCs w:val="20"/>
              </w:rPr>
              <w:t>Od południa – droga gminna</w:t>
            </w:r>
          </w:p>
          <w:p w:rsidR="00EE7632" w:rsidRPr="008A3C3B" w:rsidRDefault="00EE7632" w:rsidP="00EE7632">
            <w:pPr>
              <w:spacing w:after="0"/>
              <w:rPr>
                <w:rFonts w:cs="Arial"/>
                <w:sz w:val="22"/>
              </w:rPr>
            </w:pPr>
            <w:r w:rsidRPr="0063541C">
              <w:rPr>
                <w:rFonts w:cs="Arial"/>
                <w:szCs w:val="20"/>
              </w:rPr>
              <w:t>Od wschodu – użytki rolne (łąki)</w:t>
            </w:r>
          </w:p>
        </w:tc>
      </w:tr>
      <w:tr w:rsidR="00EE7632" w:rsidRPr="008A3C3B" w:rsidTr="00EE7632">
        <w:trPr>
          <w:cantSplit/>
          <w:trHeight w:val="347"/>
        </w:trPr>
        <w:tc>
          <w:tcPr>
            <w:tcW w:w="9073" w:type="dxa"/>
            <w:shd w:val="clear" w:color="auto" w:fill="FFCC99"/>
          </w:tcPr>
          <w:p w:rsidR="00EE7632" w:rsidRPr="008A3C3B" w:rsidRDefault="00EE7632" w:rsidP="00EE7632">
            <w:pPr>
              <w:spacing w:after="0"/>
              <w:jc w:val="center"/>
              <w:rPr>
                <w:rFonts w:cs="Arial"/>
                <w:szCs w:val="20"/>
              </w:rPr>
            </w:pPr>
            <w:r>
              <w:rPr>
                <w:rFonts w:cs="Arial"/>
                <w:b/>
                <w:i/>
                <w:sz w:val="22"/>
              </w:rPr>
              <w:t xml:space="preserve">Uzasadnienie i </w:t>
            </w:r>
            <w:r w:rsidRPr="008A3C3B">
              <w:rPr>
                <w:rFonts w:cs="Arial"/>
                <w:b/>
                <w:i/>
                <w:sz w:val="22"/>
              </w:rPr>
              <w:t>Kryteria wyboru</w:t>
            </w:r>
          </w:p>
        </w:tc>
      </w:tr>
      <w:tr w:rsidR="00EE7632" w:rsidRPr="008A3C3B" w:rsidTr="00EE7632">
        <w:trPr>
          <w:cantSplit/>
          <w:trHeight w:val="3103"/>
        </w:trPr>
        <w:tc>
          <w:tcPr>
            <w:tcW w:w="9073" w:type="dxa"/>
            <w:shd w:val="clear" w:color="auto" w:fill="F2F2F2"/>
          </w:tcPr>
          <w:p w:rsidR="00EE7632" w:rsidRPr="0063541C" w:rsidRDefault="00EE7632" w:rsidP="00EE7632">
            <w:pPr>
              <w:numPr>
                <w:ilvl w:val="0"/>
                <w:numId w:val="37"/>
              </w:numPr>
              <w:tabs>
                <w:tab w:val="clear" w:pos="720"/>
                <w:tab w:val="num" w:pos="142"/>
                <w:tab w:val="num" w:pos="175"/>
              </w:tabs>
              <w:suppressAutoHyphens/>
              <w:spacing w:after="0"/>
              <w:ind w:left="142" w:hanging="142"/>
              <w:rPr>
                <w:rFonts w:cs="Arial"/>
                <w:szCs w:val="20"/>
              </w:rPr>
            </w:pPr>
            <w:r w:rsidRPr="0063541C">
              <w:rPr>
                <w:rFonts w:cs="Arial"/>
                <w:szCs w:val="20"/>
              </w:rPr>
              <w:t xml:space="preserve"> Degradacja terenów powojskowych,</w:t>
            </w:r>
          </w:p>
          <w:p w:rsidR="00EE7632" w:rsidRPr="0063541C" w:rsidRDefault="00EE7632" w:rsidP="00EE7632">
            <w:pPr>
              <w:numPr>
                <w:ilvl w:val="0"/>
                <w:numId w:val="37"/>
              </w:numPr>
              <w:tabs>
                <w:tab w:val="clear" w:pos="720"/>
                <w:tab w:val="num" w:pos="142"/>
                <w:tab w:val="num" w:pos="175"/>
              </w:tabs>
              <w:suppressAutoHyphens/>
              <w:spacing w:after="0"/>
              <w:ind w:left="142" w:hanging="142"/>
              <w:rPr>
                <w:rFonts w:cs="Arial"/>
                <w:szCs w:val="20"/>
              </w:rPr>
            </w:pPr>
            <w:r w:rsidRPr="0063541C">
              <w:rPr>
                <w:rFonts w:cs="Arial"/>
                <w:szCs w:val="20"/>
              </w:rPr>
              <w:t xml:space="preserve"> Wymagająca modernizacji infrastruktura techniczna i drogowa,</w:t>
            </w:r>
          </w:p>
          <w:p w:rsidR="00EE7632" w:rsidRPr="0063541C" w:rsidRDefault="00EE7632" w:rsidP="00EE7632">
            <w:pPr>
              <w:numPr>
                <w:ilvl w:val="0"/>
                <w:numId w:val="26"/>
              </w:numPr>
              <w:tabs>
                <w:tab w:val="clear" w:pos="720"/>
                <w:tab w:val="num" w:pos="175"/>
              </w:tabs>
              <w:suppressAutoHyphens/>
              <w:spacing w:after="0"/>
              <w:ind w:left="176" w:hanging="176"/>
              <w:rPr>
                <w:rFonts w:cs="Arial"/>
                <w:szCs w:val="20"/>
              </w:rPr>
            </w:pPr>
            <w:r w:rsidRPr="0063541C">
              <w:rPr>
                <w:rFonts w:cs="Arial"/>
                <w:szCs w:val="20"/>
              </w:rPr>
              <w:t>Niskie i ograniczone nakłady na inwestycje i modernizację obszarów powojskowych,</w:t>
            </w:r>
          </w:p>
          <w:p w:rsidR="00EE7632" w:rsidRPr="0063541C" w:rsidRDefault="00EE7632" w:rsidP="00EE7632">
            <w:pPr>
              <w:numPr>
                <w:ilvl w:val="0"/>
                <w:numId w:val="26"/>
              </w:numPr>
              <w:tabs>
                <w:tab w:val="clear" w:pos="720"/>
                <w:tab w:val="num" w:pos="175"/>
                <w:tab w:val="left" w:pos="360"/>
              </w:tabs>
              <w:suppressAutoHyphens/>
              <w:spacing w:after="0"/>
              <w:ind w:left="176" w:hanging="176"/>
              <w:rPr>
                <w:rFonts w:cs="Arial"/>
                <w:szCs w:val="20"/>
              </w:rPr>
            </w:pPr>
            <w:r w:rsidRPr="0063541C">
              <w:rPr>
                <w:rFonts w:cs="Arial"/>
                <w:szCs w:val="20"/>
              </w:rPr>
              <w:t>Niewłaściwe zabezpieczenie terenu lub jego brak,</w:t>
            </w:r>
          </w:p>
          <w:p w:rsidR="00EE7632" w:rsidRPr="0063541C" w:rsidRDefault="00EE7632" w:rsidP="00EE7632">
            <w:pPr>
              <w:numPr>
                <w:ilvl w:val="0"/>
                <w:numId w:val="26"/>
              </w:numPr>
              <w:tabs>
                <w:tab w:val="clear" w:pos="720"/>
                <w:tab w:val="num" w:pos="175"/>
                <w:tab w:val="left" w:pos="360"/>
              </w:tabs>
              <w:suppressAutoHyphens/>
              <w:spacing w:after="0"/>
              <w:ind w:left="176" w:hanging="176"/>
              <w:rPr>
                <w:rFonts w:cs="Arial"/>
                <w:szCs w:val="20"/>
              </w:rPr>
            </w:pPr>
            <w:r w:rsidRPr="0063541C">
              <w:rPr>
                <w:rFonts w:cs="Arial"/>
                <w:szCs w:val="20"/>
              </w:rPr>
              <w:t>Zagrożenie bezpieczeństwa ze względu na zły stan i dewastację terenów powojskowych,</w:t>
            </w:r>
          </w:p>
          <w:p w:rsidR="00EE7632" w:rsidRPr="0063541C" w:rsidRDefault="00EE7632" w:rsidP="00EE7632">
            <w:pPr>
              <w:numPr>
                <w:ilvl w:val="0"/>
                <w:numId w:val="26"/>
              </w:numPr>
              <w:tabs>
                <w:tab w:val="clear" w:pos="720"/>
                <w:tab w:val="num" w:pos="175"/>
                <w:tab w:val="left" w:pos="360"/>
              </w:tabs>
              <w:suppressAutoHyphens/>
              <w:spacing w:after="0"/>
              <w:ind w:left="176" w:hanging="176"/>
              <w:rPr>
                <w:rFonts w:cs="Arial"/>
                <w:szCs w:val="20"/>
              </w:rPr>
            </w:pPr>
            <w:r w:rsidRPr="0063541C">
              <w:rPr>
                <w:rFonts w:cs="Arial"/>
                <w:szCs w:val="20"/>
              </w:rPr>
              <w:t>Zjawisko marginalizacji i patologii społecznej,</w:t>
            </w:r>
          </w:p>
          <w:p w:rsidR="00EE7632" w:rsidRPr="0063541C" w:rsidRDefault="00EE7632" w:rsidP="00EE7632">
            <w:pPr>
              <w:numPr>
                <w:ilvl w:val="0"/>
                <w:numId w:val="26"/>
              </w:numPr>
              <w:tabs>
                <w:tab w:val="clear" w:pos="720"/>
                <w:tab w:val="num" w:pos="175"/>
                <w:tab w:val="left" w:pos="360"/>
              </w:tabs>
              <w:suppressAutoHyphens/>
              <w:spacing w:after="0"/>
              <w:ind w:left="176" w:hanging="176"/>
              <w:rPr>
                <w:rFonts w:cs="Arial"/>
                <w:szCs w:val="20"/>
              </w:rPr>
            </w:pPr>
            <w:r w:rsidRPr="0063541C">
              <w:rPr>
                <w:rFonts w:cs="Arial"/>
                <w:szCs w:val="20"/>
              </w:rPr>
              <w:t>Wyższy poziom przestępczości.</w:t>
            </w:r>
          </w:p>
        </w:tc>
      </w:tr>
    </w:tbl>
    <w:p w:rsidR="00D80566" w:rsidRDefault="00EE7632" w:rsidP="002E6FB7">
      <w:pPr>
        <w:spacing w:after="0"/>
        <w:rPr>
          <w:szCs w:val="20"/>
        </w:rPr>
      </w:pPr>
      <w:r>
        <w:rPr>
          <w:noProof/>
          <w:szCs w:val="20"/>
          <w:lang w:eastAsia="pl-PL"/>
        </w:rPr>
        <w:drawing>
          <wp:anchor distT="0" distB="0" distL="114300" distR="114300" simplePos="0" relativeHeight="251665408" behindDoc="1" locked="0" layoutInCell="1" allowOverlap="1">
            <wp:simplePos x="0" y="0"/>
            <wp:positionH relativeFrom="page">
              <wp:posOffset>921385</wp:posOffset>
            </wp:positionH>
            <wp:positionV relativeFrom="bottomMargin">
              <wp:posOffset>-4080510</wp:posOffset>
            </wp:positionV>
            <wp:extent cx="5153660" cy="3538220"/>
            <wp:effectExtent l="19050" t="0" r="8890" b="0"/>
            <wp:wrapTopAndBottom/>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153660" cy="3538220"/>
                    </a:xfrm>
                    <a:prstGeom prst="rect">
                      <a:avLst/>
                    </a:prstGeom>
                    <a:noFill/>
                    <a:ln w="9525">
                      <a:noFill/>
                      <a:miter lim="800000"/>
                      <a:headEnd/>
                      <a:tailEnd/>
                    </a:ln>
                  </pic:spPr>
                </pic:pic>
              </a:graphicData>
            </a:graphic>
          </wp:anchor>
        </w:drawing>
      </w:r>
    </w:p>
    <w:p w:rsidR="00EE7632" w:rsidRDefault="00EE7632" w:rsidP="002E6FB7">
      <w:pPr>
        <w:spacing w:after="0"/>
        <w:rPr>
          <w:szCs w:val="20"/>
        </w:rPr>
      </w:pPr>
    </w:p>
    <w:p w:rsidR="008F27F4" w:rsidRDefault="008F27F4" w:rsidP="002E6FB7">
      <w:pPr>
        <w:spacing w:after="0"/>
        <w:rPr>
          <w:szCs w:val="20"/>
        </w:rPr>
      </w:pPr>
    </w:p>
    <w:p w:rsidR="00787A0E" w:rsidRPr="0022784A" w:rsidRDefault="00787A0E" w:rsidP="00775D26">
      <w:pPr>
        <w:pStyle w:val="Nagwek2"/>
        <w:numPr>
          <w:ilvl w:val="1"/>
          <w:numId w:val="27"/>
        </w:numPr>
      </w:pPr>
      <w:bookmarkStart w:id="126" w:name="_Toc230492852"/>
      <w:r w:rsidRPr="0022784A">
        <w:lastRenderedPageBreak/>
        <w:t>Podział na projekty i zadania inwestycyjne</w:t>
      </w:r>
      <w:bookmarkEnd w:id="126"/>
    </w:p>
    <w:p w:rsidR="008F27F4" w:rsidRDefault="008F27F4" w:rsidP="008F27F4"/>
    <w:p w:rsidR="00136CD5" w:rsidRDefault="008F27F4" w:rsidP="0063541C">
      <w:pPr>
        <w:pStyle w:val="Legenda"/>
        <w:jc w:val="left"/>
      </w:pPr>
      <w:bookmarkStart w:id="127" w:name="_Toc239735518"/>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20</w:t>
      </w:r>
      <w:r w:rsidR="00F84C93" w:rsidRPr="00380986">
        <w:rPr>
          <w:rFonts w:cs="Arial"/>
        </w:rPr>
        <w:fldChar w:fldCharType="end"/>
      </w:r>
      <w:r w:rsidRPr="00380986">
        <w:rPr>
          <w:rFonts w:cs="Arial"/>
        </w:rPr>
        <w:t xml:space="preserve">. </w:t>
      </w:r>
      <w:r w:rsidR="005434C0" w:rsidRPr="00380986">
        <w:t>Wykaz zadań inwestycyjnych</w:t>
      </w:r>
      <w:bookmarkEnd w:id="127"/>
      <w:r w:rsidR="005434C0" w:rsidRPr="00380986">
        <w:t xml:space="preserve"> </w:t>
      </w:r>
    </w:p>
    <w:tbl>
      <w:tblPr>
        <w:tblW w:w="91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376"/>
        <w:gridCol w:w="6804"/>
      </w:tblGrid>
      <w:tr w:rsidR="0063541C" w:rsidRPr="0063541C" w:rsidTr="0022784A">
        <w:trPr>
          <w:jc w:val="center"/>
        </w:trPr>
        <w:tc>
          <w:tcPr>
            <w:tcW w:w="9180" w:type="dxa"/>
            <w:gridSpan w:val="2"/>
            <w:shd w:val="clear" w:color="auto" w:fill="99CCFF"/>
          </w:tcPr>
          <w:p w:rsidR="0063541C" w:rsidRPr="0063541C" w:rsidRDefault="0063541C" w:rsidP="0063541C">
            <w:pPr>
              <w:jc w:val="center"/>
              <w:rPr>
                <w:rFonts w:cs="Arial"/>
                <w:b/>
                <w:color w:val="000000"/>
                <w:sz w:val="40"/>
                <w:szCs w:val="40"/>
              </w:rPr>
            </w:pPr>
            <w:r w:rsidRPr="0063541C">
              <w:rPr>
                <w:rFonts w:cs="Arial"/>
                <w:b/>
                <w:color w:val="000000"/>
                <w:sz w:val="40"/>
                <w:szCs w:val="40"/>
              </w:rPr>
              <w:t>Obszar A</w:t>
            </w:r>
          </w:p>
          <w:p w:rsidR="0063541C" w:rsidRPr="0063541C" w:rsidRDefault="0063541C" w:rsidP="0063541C">
            <w:pPr>
              <w:jc w:val="center"/>
              <w:rPr>
                <w:rFonts w:cs="Arial"/>
                <w:b/>
                <w:color w:val="000000"/>
                <w:sz w:val="40"/>
                <w:szCs w:val="40"/>
              </w:rPr>
            </w:pPr>
            <w:r w:rsidRPr="0063541C">
              <w:rPr>
                <w:rFonts w:cs="Arial"/>
                <w:b/>
                <w:color w:val="000000"/>
                <w:sz w:val="40"/>
                <w:szCs w:val="40"/>
              </w:rPr>
              <w:t>Zdegradowany teren powojskowy</w:t>
            </w:r>
          </w:p>
        </w:tc>
      </w:tr>
      <w:tr w:rsidR="0063541C" w:rsidRPr="005B15ED" w:rsidTr="009B6783">
        <w:trPr>
          <w:trHeight w:val="979"/>
          <w:jc w:val="center"/>
        </w:trPr>
        <w:tc>
          <w:tcPr>
            <w:tcW w:w="2376" w:type="dxa"/>
            <w:shd w:val="clear" w:color="auto" w:fill="E3FECE"/>
          </w:tcPr>
          <w:p w:rsidR="0063541C" w:rsidRPr="0063541C" w:rsidRDefault="0063541C" w:rsidP="00775D26">
            <w:pPr>
              <w:rPr>
                <w:rFonts w:cs="Arial"/>
                <w:b/>
                <w:szCs w:val="20"/>
              </w:rPr>
            </w:pPr>
            <w:r w:rsidRPr="0063541C">
              <w:rPr>
                <w:rFonts w:cs="Arial"/>
                <w:b/>
                <w:szCs w:val="20"/>
              </w:rPr>
              <w:t>Tytuł projektu</w:t>
            </w:r>
          </w:p>
        </w:tc>
        <w:tc>
          <w:tcPr>
            <w:tcW w:w="6804" w:type="dxa"/>
            <w:shd w:val="clear" w:color="auto" w:fill="FFFF99"/>
          </w:tcPr>
          <w:p w:rsidR="0063541C" w:rsidRPr="0063541C" w:rsidRDefault="0063541C" w:rsidP="009B6783">
            <w:pPr>
              <w:spacing w:after="0"/>
              <w:jc w:val="center"/>
              <w:rPr>
                <w:rFonts w:cs="Arial"/>
                <w:b/>
                <w:szCs w:val="20"/>
              </w:rPr>
            </w:pPr>
            <w:r w:rsidRPr="0063541C">
              <w:rPr>
                <w:rFonts w:cs="Arial"/>
                <w:b/>
                <w:szCs w:val="20"/>
              </w:rPr>
              <w:t>PODCZĘSTOCHOWSKA STREFA AKTYWNOŚCI GOSPODARCZEJ</w:t>
            </w:r>
            <w:r w:rsidR="009B6783">
              <w:rPr>
                <w:rFonts w:cs="Arial"/>
                <w:b/>
                <w:szCs w:val="20"/>
              </w:rPr>
              <w:t xml:space="preserve"> W GMINACH: POCZESNA, KAMIENICA POLSKA, KONOPISKA, STARCZA</w:t>
            </w:r>
          </w:p>
        </w:tc>
      </w:tr>
      <w:tr w:rsidR="0063541C" w:rsidRPr="005B15ED" w:rsidTr="0022784A">
        <w:trPr>
          <w:jc w:val="center"/>
        </w:trPr>
        <w:tc>
          <w:tcPr>
            <w:tcW w:w="2376" w:type="dxa"/>
            <w:shd w:val="clear" w:color="auto" w:fill="E3FECE"/>
          </w:tcPr>
          <w:p w:rsidR="0063541C" w:rsidRPr="0063541C" w:rsidRDefault="0063541C" w:rsidP="00775D26">
            <w:pPr>
              <w:rPr>
                <w:rFonts w:cs="Arial"/>
                <w:b/>
                <w:szCs w:val="20"/>
              </w:rPr>
            </w:pPr>
            <w:r w:rsidRPr="0063541C">
              <w:rPr>
                <w:rFonts w:cs="Arial"/>
                <w:b/>
                <w:szCs w:val="20"/>
              </w:rPr>
              <w:t xml:space="preserve">Beneficjent </w:t>
            </w:r>
          </w:p>
        </w:tc>
        <w:tc>
          <w:tcPr>
            <w:tcW w:w="6804" w:type="dxa"/>
            <w:shd w:val="clear" w:color="auto" w:fill="DAEEF3"/>
          </w:tcPr>
          <w:p w:rsidR="0063541C" w:rsidRPr="0063541C" w:rsidRDefault="0063541C" w:rsidP="0063541C">
            <w:pPr>
              <w:pStyle w:val="Tekstpodstawowy"/>
              <w:jc w:val="center"/>
              <w:rPr>
                <w:rFonts w:ascii="Arial" w:hAnsi="Arial" w:cs="Arial"/>
                <w:b/>
                <w:sz w:val="20"/>
                <w:szCs w:val="20"/>
              </w:rPr>
            </w:pPr>
            <w:r w:rsidRPr="0063541C">
              <w:rPr>
                <w:rFonts w:ascii="Arial" w:hAnsi="Arial" w:cs="Arial"/>
                <w:b/>
                <w:sz w:val="20"/>
                <w:szCs w:val="20"/>
              </w:rPr>
              <w:t>Gmina Poczesna – lider projektu,  Gmina Konopiska, Gmina Kamienica Polska, Gmina Starcza</w:t>
            </w:r>
          </w:p>
        </w:tc>
      </w:tr>
      <w:tr w:rsidR="0063541C" w:rsidRPr="005B15ED" w:rsidTr="0022784A">
        <w:trPr>
          <w:jc w:val="center"/>
        </w:trPr>
        <w:tc>
          <w:tcPr>
            <w:tcW w:w="2376" w:type="dxa"/>
            <w:shd w:val="clear" w:color="auto" w:fill="E3FECE"/>
          </w:tcPr>
          <w:p w:rsidR="0063541C" w:rsidRPr="00870646" w:rsidRDefault="0063541C" w:rsidP="00775D26">
            <w:pPr>
              <w:rPr>
                <w:rFonts w:cs="Arial"/>
                <w:b/>
                <w:szCs w:val="20"/>
              </w:rPr>
            </w:pPr>
            <w:r w:rsidRPr="00870646">
              <w:rPr>
                <w:rFonts w:cs="Arial"/>
                <w:b/>
                <w:szCs w:val="20"/>
              </w:rPr>
              <w:t>Koszt projektu</w:t>
            </w:r>
          </w:p>
        </w:tc>
        <w:tc>
          <w:tcPr>
            <w:tcW w:w="6804" w:type="dxa"/>
            <w:shd w:val="clear" w:color="auto" w:fill="DAEEF3"/>
          </w:tcPr>
          <w:p w:rsidR="0063541C" w:rsidRPr="00870646" w:rsidRDefault="00870646" w:rsidP="0063541C">
            <w:pPr>
              <w:pStyle w:val="Tekstpodstawowy"/>
              <w:jc w:val="center"/>
              <w:rPr>
                <w:rFonts w:ascii="Arial" w:hAnsi="Arial" w:cs="Arial"/>
                <w:sz w:val="20"/>
                <w:szCs w:val="20"/>
              </w:rPr>
            </w:pPr>
            <w:r>
              <w:rPr>
                <w:rFonts w:ascii="Arial" w:hAnsi="Arial" w:cs="Arial"/>
                <w:b/>
                <w:sz w:val="20"/>
                <w:szCs w:val="20"/>
              </w:rPr>
              <w:t>14.117.647,07</w:t>
            </w:r>
            <w:r w:rsidR="0063541C" w:rsidRPr="00870646">
              <w:rPr>
                <w:rFonts w:ascii="Arial" w:hAnsi="Arial" w:cs="Arial"/>
                <w:b/>
                <w:sz w:val="20"/>
                <w:szCs w:val="20"/>
              </w:rPr>
              <w:t xml:space="preserve"> PLN</w:t>
            </w:r>
          </w:p>
        </w:tc>
      </w:tr>
      <w:tr w:rsidR="0063541C" w:rsidRPr="005B15ED" w:rsidTr="0022784A">
        <w:trPr>
          <w:jc w:val="center"/>
        </w:trPr>
        <w:tc>
          <w:tcPr>
            <w:tcW w:w="2376" w:type="dxa"/>
            <w:shd w:val="clear" w:color="auto" w:fill="E3FECE"/>
          </w:tcPr>
          <w:p w:rsidR="0063541C" w:rsidRPr="0063541C" w:rsidRDefault="0063541C" w:rsidP="00775D26">
            <w:pPr>
              <w:rPr>
                <w:rFonts w:cs="Arial"/>
                <w:b/>
                <w:szCs w:val="20"/>
              </w:rPr>
            </w:pPr>
            <w:r w:rsidRPr="0063541C">
              <w:rPr>
                <w:rFonts w:cs="Arial"/>
                <w:b/>
                <w:szCs w:val="20"/>
              </w:rPr>
              <w:t>Opis projektu</w:t>
            </w:r>
          </w:p>
        </w:tc>
        <w:tc>
          <w:tcPr>
            <w:tcW w:w="6804" w:type="dxa"/>
            <w:shd w:val="clear" w:color="auto" w:fill="F2F2F2"/>
          </w:tcPr>
          <w:p w:rsidR="0063541C" w:rsidRPr="0063541C" w:rsidRDefault="0063541C" w:rsidP="005168FF">
            <w:pPr>
              <w:pStyle w:val="Tekstpodstawowy"/>
              <w:spacing w:after="0" w:line="360" w:lineRule="auto"/>
              <w:jc w:val="both"/>
              <w:rPr>
                <w:rFonts w:ascii="Arial" w:hAnsi="Arial" w:cs="Arial"/>
                <w:kern w:val="20"/>
                <w:sz w:val="20"/>
                <w:szCs w:val="20"/>
              </w:rPr>
            </w:pPr>
            <w:r w:rsidRPr="0063541C">
              <w:rPr>
                <w:rFonts w:ascii="Arial" w:hAnsi="Arial" w:cs="Arial"/>
                <w:kern w:val="20"/>
                <w:sz w:val="20"/>
                <w:szCs w:val="20"/>
              </w:rPr>
              <w:t xml:space="preserve">Na obszarze gmin: Kamienica Polska, Konopiska, Poczesna i Starcza występują zdegradowane obszary powojskowe i poprzemysłowe. Realizacja projektu zmierza do ich ponownego wielofunkcyjnego wykorzystania, poprzez rozwój infrastruktury dla działalności gospodarczej, tj. utworzenie Podczęstochowskiej Strefy Aktywności Gospodarczej. Wzrost atrakcyjności inwestycyjnej oraz wzrost gospodarczy na tym obszarze przyczyni się do rozwiązania istotnych problemów społeczno-gospodarczych poprzez powstanie nowych przedsiębiorstw i miejsc pracy. O atrakcyjności inwestycyjnej terenów decydują: rozwinięta infrastruktura (w tym: droga krajowa DK-1, planowana autostrada A1, międzynarodowy port lotniczy „Pyrzowice”), wykwalifikowane zasoby ludzkie (bliskość wyższych uczelni ekonomicznych, technicznych). Cele projektu: rekultywacja, zagospodarowanie i wielofunkcyjne wykorzystanie zdegradowanych obszarów, gospodarcze i społeczne ożywienie połudn. obszaru Subregionu </w:t>
            </w:r>
            <w:r w:rsidR="005168FF">
              <w:rPr>
                <w:rFonts w:ascii="Arial" w:hAnsi="Arial" w:cs="Arial"/>
                <w:kern w:val="20"/>
                <w:sz w:val="20"/>
                <w:szCs w:val="20"/>
              </w:rPr>
              <w:t>Północnego</w:t>
            </w:r>
            <w:r w:rsidRPr="0063541C">
              <w:rPr>
                <w:rFonts w:ascii="Arial" w:hAnsi="Arial" w:cs="Arial"/>
                <w:kern w:val="20"/>
                <w:sz w:val="20"/>
                <w:szCs w:val="20"/>
              </w:rPr>
              <w:t>. Główne zadania w ramach projektu to: przygotowanie dokumentacji technicznej, odminowanie terenów powojskowych, kompleksowe przygotowanie terenu pod działalność gospodarczą (infrastruktura teletechniczna, drogi wewnętrzne i dojazdowe, wodociągi, kanalizacja, sieć energetyczna, itp.), nadzór inwestorski, zarządzanie projektem oraz promocja projektu.</w:t>
            </w:r>
          </w:p>
        </w:tc>
      </w:tr>
      <w:tr w:rsidR="0063541C" w:rsidRPr="005B15ED" w:rsidTr="0022784A">
        <w:trPr>
          <w:jc w:val="center"/>
        </w:trPr>
        <w:tc>
          <w:tcPr>
            <w:tcW w:w="2376" w:type="dxa"/>
            <w:shd w:val="clear" w:color="auto" w:fill="E3FECE"/>
          </w:tcPr>
          <w:p w:rsidR="0063541C" w:rsidRPr="0063541C" w:rsidRDefault="0063541C" w:rsidP="00775D26">
            <w:pPr>
              <w:rPr>
                <w:rFonts w:cs="Arial"/>
                <w:b/>
                <w:szCs w:val="20"/>
              </w:rPr>
            </w:pPr>
            <w:r w:rsidRPr="0063541C">
              <w:rPr>
                <w:rFonts w:cs="Arial"/>
                <w:b/>
                <w:szCs w:val="20"/>
              </w:rPr>
              <w:t>Rezultaty projektu</w:t>
            </w:r>
          </w:p>
        </w:tc>
        <w:tc>
          <w:tcPr>
            <w:tcW w:w="6804" w:type="dxa"/>
            <w:shd w:val="clear" w:color="auto" w:fill="F2F2F2"/>
          </w:tcPr>
          <w:p w:rsidR="0063541C" w:rsidRPr="0063541C" w:rsidRDefault="0063541C" w:rsidP="0063541C">
            <w:pPr>
              <w:pStyle w:val="Tekstpodstawowy"/>
              <w:spacing w:after="0" w:line="360" w:lineRule="auto"/>
              <w:rPr>
                <w:rFonts w:ascii="Arial" w:hAnsi="Arial" w:cs="Arial"/>
                <w:kern w:val="20"/>
                <w:sz w:val="20"/>
                <w:szCs w:val="20"/>
              </w:rPr>
            </w:pPr>
            <w:r w:rsidRPr="0063541C">
              <w:rPr>
                <w:rFonts w:ascii="Arial" w:hAnsi="Arial" w:cs="Arial"/>
                <w:kern w:val="20"/>
                <w:sz w:val="20"/>
                <w:szCs w:val="20"/>
              </w:rPr>
              <w:t>- utworzenie nowych przedsiębiorstw,</w:t>
            </w:r>
          </w:p>
          <w:p w:rsidR="0063541C" w:rsidRPr="0063541C" w:rsidRDefault="0063541C" w:rsidP="0063541C">
            <w:pPr>
              <w:pStyle w:val="Tekstpodstawowy"/>
              <w:spacing w:after="0" w:line="360" w:lineRule="auto"/>
              <w:rPr>
                <w:rFonts w:ascii="Arial" w:hAnsi="Arial" w:cs="Arial"/>
                <w:kern w:val="20"/>
                <w:sz w:val="20"/>
                <w:szCs w:val="20"/>
              </w:rPr>
            </w:pPr>
            <w:r w:rsidRPr="0063541C">
              <w:rPr>
                <w:rFonts w:ascii="Arial" w:hAnsi="Arial" w:cs="Arial"/>
                <w:kern w:val="20"/>
                <w:sz w:val="20"/>
                <w:szCs w:val="20"/>
              </w:rPr>
              <w:t>- utworzenie nowych powierzchni usługowych,</w:t>
            </w:r>
          </w:p>
          <w:p w:rsidR="0063541C" w:rsidRPr="0063541C" w:rsidRDefault="0063541C" w:rsidP="0063541C">
            <w:pPr>
              <w:pStyle w:val="Tekstpodstawowy"/>
              <w:spacing w:after="0" w:line="360" w:lineRule="auto"/>
              <w:rPr>
                <w:rFonts w:ascii="Arial" w:hAnsi="Arial" w:cs="Arial"/>
                <w:kern w:val="20"/>
                <w:sz w:val="20"/>
                <w:szCs w:val="20"/>
              </w:rPr>
            </w:pPr>
            <w:r w:rsidRPr="0063541C">
              <w:rPr>
                <w:rFonts w:ascii="Arial" w:hAnsi="Arial" w:cs="Arial"/>
                <w:kern w:val="20"/>
                <w:sz w:val="20"/>
                <w:szCs w:val="20"/>
              </w:rPr>
              <w:t>- aktywizacja podmiotów gospodarczych, w tym rozwój usług,</w:t>
            </w:r>
          </w:p>
          <w:p w:rsidR="0063541C" w:rsidRPr="0063541C" w:rsidRDefault="0063541C" w:rsidP="0063541C">
            <w:pPr>
              <w:pStyle w:val="Tekstpodstawowy"/>
              <w:spacing w:after="0" w:line="360" w:lineRule="auto"/>
              <w:rPr>
                <w:rFonts w:ascii="Arial" w:hAnsi="Arial" w:cs="Arial"/>
                <w:kern w:val="20"/>
                <w:sz w:val="20"/>
                <w:szCs w:val="20"/>
              </w:rPr>
            </w:pPr>
            <w:r w:rsidRPr="0063541C">
              <w:rPr>
                <w:rFonts w:ascii="Arial" w:hAnsi="Arial" w:cs="Arial"/>
                <w:kern w:val="20"/>
                <w:sz w:val="20"/>
                <w:szCs w:val="20"/>
              </w:rPr>
              <w:t>- zmniejszenie zjawiska marginalizacji i patologii społecznej,</w:t>
            </w:r>
          </w:p>
          <w:p w:rsidR="0063541C" w:rsidRPr="0063541C" w:rsidRDefault="0063541C" w:rsidP="0063541C">
            <w:pPr>
              <w:pStyle w:val="Tekstpodstawowy"/>
              <w:spacing w:after="0" w:line="360" w:lineRule="auto"/>
              <w:rPr>
                <w:rFonts w:ascii="Arial" w:hAnsi="Arial" w:cs="Arial"/>
                <w:kern w:val="20"/>
                <w:sz w:val="20"/>
                <w:szCs w:val="20"/>
              </w:rPr>
            </w:pPr>
            <w:r w:rsidRPr="0063541C">
              <w:rPr>
                <w:rFonts w:ascii="Arial" w:hAnsi="Arial" w:cs="Arial"/>
                <w:kern w:val="20"/>
                <w:sz w:val="20"/>
                <w:szCs w:val="20"/>
              </w:rPr>
              <w:lastRenderedPageBreak/>
              <w:t>- aktywizacja na rynku pracy i zmniejszenia bezrobocia poprzez utworzenie nowych miejsc pracy,</w:t>
            </w:r>
          </w:p>
          <w:p w:rsidR="0063541C" w:rsidRPr="0063541C" w:rsidRDefault="0063541C" w:rsidP="0063541C">
            <w:pPr>
              <w:pStyle w:val="Tekstpodstawowy"/>
              <w:spacing w:after="0" w:line="360" w:lineRule="auto"/>
              <w:rPr>
                <w:rFonts w:ascii="Arial" w:hAnsi="Arial" w:cs="Arial"/>
                <w:kern w:val="20"/>
                <w:sz w:val="20"/>
                <w:szCs w:val="20"/>
              </w:rPr>
            </w:pPr>
            <w:r w:rsidRPr="0063541C">
              <w:rPr>
                <w:rFonts w:ascii="Arial" w:hAnsi="Arial" w:cs="Arial"/>
                <w:kern w:val="20"/>
                <w:sz w:val="20"/>
                <w:szCs w:val="20"/>
              </w:rPr>
              <w:t>- poprawa bezpieczeństwa publicznego.</w:t>
            </w:r>
          </w:p>
        </w:tc>
      </w:tr>
      <w:tr w:rsidR="0063541C" w:rsidRPr="005B15ED" w:rsidTr="0022784A">
        <w:trPr>
          <w:jc w:val="center"/>
        </w:trPr>
        <w:tc>
          <w:tcPr>
            <w:tcW w:w="2376" w:type="dxa"/>
            <w:shd w:val="clear" w:color="auto" w:fill="E3FECE"/>
          </w:tcPr>
          <w:p w:rsidR="0063541C" w:rsidRPr="0063541C" w:rsidRDefault="0063541C" w:rsidP="00775D26">
            <w:pPr>
              <w:rPr>
                <w:rFonts w:cs="Arial"/>
                <w:b/>
                <w:szCs w:val="20"/>
              </w:rPr>
            </w:pPr>
            <w:r w:rsidRPr="0063541C">
              <w:rPr>
                <w:rFonts w:cs="Arial"/>
                <w:b/>
                <w:szCs w:val="20"/>
              </w:rPr>
              <w:lastRenderedPageBreak/>
              <w:t>Lokalizacja projektu</w:t>
            </w:r>
          </w:p>
        </w:tc>
        <w:tc>
          <w:tcPr>
            <w:tcW w:w="6804" w:type="dxa"/>
            <w:shd w:val="clear" w:color="auto" w:fill="F2F2F2"/>
          </w:tcPr>
          <w:p w:rsidR="0063541C" w:rsidRDefault="00F84C93" w:rsidP="0063541C">
            <w:pPr>
              <w:pStyle w:val="Tekstpodstawowy"/>
              <w:spacing w:line="360" w:lineRule="auto"/>
              <w:jc w:val="center"/>
              <w:rPr>
                <w:rFonts w:ascii="Arial" w:hAnsi="Arial" w:cs="Arial"/>
                <w:sz w:val="22"/>
                <w:szCs w:val="22"/>
              </w:rPr>
            </w:pPr>
            <w:r>
              <w:rPr>
                <w:rFonts w:ascii="Arial" w:hAnsi="Arial" w:cs="Arial"/>
                <w:noProof/>
                <w:sz w:val="22"/>
                <w:szCs w:val="22"/>
              </w:rPr>
              <w:pict>
                <v:oval id="_x0000_s1367" style="position:absolute;left:0;text-align:left;margin-left:44.3pt;margin-top:180.85pt;width:35pt;height:20pt;z-index:251663360;mso-position-horizontal-relative:text;mso-position-vertical-relative:text" filled="f" strokecolor="#36f" strokeweight="3pt"/>
              </w:pict>
            </w:r>
            <w:r w:rsidR="00657C55">
              <w:rPr>
                <w:rFonts w:ascii="Arial" w:hAnsi="Arial" w:cs="Arial"/>
                <w:b/>
                <w:noProof/>
                <w:sz w:val="22"/>
                <w:szCs w:val="22"/>
              </w:rPr>
              <w:drawing>
                <wp:inline distT="0" distB="0" distL="0" distR="0">
                  <wp:extent cx="3902403" cy="2755075"/>
                  <wp:effectExtent l="19050" t="0" r="2847" b="0"/>
                  <wp:docPr id="13" name="Obraz 11" descr="mapa%20poglad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mapa%20pogladowa"/>
                          <pic:cNvPicPr>
                            <a:picLocks noChangeAspect="1" noChangeArrowheads="1"/>
                          </pic:cNvPicPr>
                        </pic:nvPicPr>
                        <pic:blipFill>
                          <a:blip r:embed="rId30" cstate="print"/>
                          <a:srcRect r="23985"/>
                          <a:stretch>
                            <a:fillRect/>
                          </a:stretch>
                        </pic:blipFill>
                        <pic:spPr bwMode="auto">
                          <a:xfrm>
                            <a:off x="0" y="0"/>
                            <a:ext cx="3907170" cy="2758440"/>
                          </a:xfrm>
                          <a:prstGeom prst="rect">
                            <a:avLst/>
                          </a:prstGeom>
                          <a:noFill/>
                          <a:ln w="9525">
                            <a:noFill/>
                            <a:miter lim="800000"/>
                            <a:headEnd/>
                            <a:tailEnd/>
                          </a:ln>
                        </pic:spPr>
                      </pic:pic>
                    </a:graphicData>
                  </a:graphic>
                </wp:inline>
              </w:drawing>
            </w:r>
          </w:p>
          <w:p w:rsidR="00EE7632" w:rsidRDefault="00EE7632" w:rsidP="0063541C">
            <w:pPr>
              <w:pStyle w:val="Tekstpodstawowy"/>
              <w:spacing w:line="360" w:lineRule="auto"/>
              <w:jc w:val="center"/>
              <w:rPr>
                <w:rFonts w:ascii="Arial" w:hAnsi="Arial" w:cs="Arial"/>
                <w:sz w:val="22"/>
                <w:szCs w:val="22"/>
              </w:rPr>
            </w:pPr>
            <w:r>
              <w:rPr>
                <w:rFonts w:cs="Arial"/>
                <w:noProof/>
                <w:sz w:val="22"/>
              </w:rPr>
              <w:drawing>
                <wp:inline distT="0" distB="0" distL="0" distR="0">
                  <wp:extent cx="3852306" cy="1805896"/>
                  <wp:effectExtent l="19050" t="0" r="0" b="0"/>
                  <wp:docPr id="2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852662" cy="1806063"/>
                          </a:xfrm>
                          <a:prstGeom prst="rect">
                            <a:avLst/>
                          </a:prstGeom>
                          <a:noFill/>
                          <a:ln w="9525">
                            <a:noFill/>
                            <a:miter lim="800000"/>
                            <a:headEnd/>
                            <a:tailEnd/>
                          </a:ln>
                        </pic:spPr>
                      </pic:pic>
                    </a:graphicData>
                  </a:graphic>
                </wp:inline>
              </w:drawing>
            </w:r>
          </w:p>
          <w:p w:rsidR="00EE7632" w:rsidRPr="0063541C" w:rsidRDefault="00EE7632" w:rsidP="00EE7632">
            <w:pPr>
              <w:pStyle w:val="Tekstpodstawowy"/>
              <w:spacing w:line="360" w:lineRule="auto"/>
              <w:rPr>
                <w:rFonts w:ascii="Arial" w:hAnsi="Arial" w:cs="Arial"/>
                <w:sz w:val="22"/>
                <w:szCs w:val="22"/>
              </w:rPr>
            </w:pPr>
          </w:p>
        </w:tc>
      </w:tr>
      <w:tr w:rsidR="0063541C" w:rsidRPr="005B15ED" w:rsidTr="0022784A">
        <w:trPr>
          <w:jc w:val="center"/>
        </w:trPr>
        <w:tc>
          <w:tcPr>
            <w:tcW w:w="2376" w:type="dxa"/>
            <w:shd w:val="clear" w:color="auto" w:fill="E3FECE"/>
          </w:tcPr>
          <w:p w:rsidR="0063541C" w:rsidRPr="0063541C" w:rsidRDefault="0063541C" w:rsidP="00775D26">
            <w:pPr>
              <w:rPr>
                <w:rFonts w:cs="Arial"/>
                <w:b/>
                <w:szCs w:val="20"/>
              </w:rPr>
            </w:pPr>
            <w:r w:rsidRPr="0063541C">
              <w:rPr>
                <w:rFonts w:cs="Arial"/>
                <w:b/>
                <w:szCs w:val="20"/>
              </w:rPr>
              <w:t>Stan istniejący – dokumentacja fotograficzna</w:t>
            </w:r>
          </w:p>
        </w:tc>
        <w:tc>
          <w:tcPr>
            <w:tcW w:w="6804" w:type="dxa"/>
            <w:shd w:val="clear" w:color="auto" w:fill="F2F2F2"/>
          </w:tcPr>
          <w:p w:rsidR="0063541C" w:rsidRPr="0063541C" w:rsidRDefault="00657C55" w:rsidP="00EE7632">
            <w:pPr>
              <w:pStyle w:val="Tekstpodstawowy"/>
              <w:spacing w:line="360" w:lineRule="auto"/>
              <w:jc w:val="center"/>
              <w:rPr>
                <w:rFonts w:ascii="Arial" w:hAnsi="Arial" w:cs="Arial"/>
                <w:b/>
                <w:sz w:val="22"/>
                <w:szCs w:val="22"/>
              </w:rPr>
            </w:pPr>
            <w:r>
              <w:rPr>
                <w:rFonts w:ascii="Arial" w:hAnsi="Arial" w:cs="Arial"/>
                <w:noProof/>
                <w:sz w:val="22"/>
                <w:szCs w:val="22"/>
              </w:rPr>
              <w:drawing>
                <wp:inline distT="0" distB="0" distL="0" distR="0">
                  <wp:extent cx="3757303" cy="2825130"/>
                  <wp:effectExtent l="19050" t="0" r="0" b="0"/>
                  <wp:docPr id="14" name="Obraz 12" descr="Starcza - łys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Starcza - łysiec"/>
                          <pic:cNvPicPr>
                            <a:picLocks noChangeAspect="1" noChangeArrowheads="1"/>
                          </pic:cNvPicPr>
                        </pic:nvPicPr>
                        <pic:blipFill>
                          <a:blip r:embed="rId32" cstate="print"/>
                          <a:srcRect/>
                          <a:stretch>
                            <a:fillRect/>
                          </a:stretch>
                        </pic:blipFill>
                        <pic:spPr bwMode="auto">
                          <a:xfrm>
                            <a:off x="0" y="0"/>
                            <a:ext cx="3757195" cy="2825049"/>
                          </a:xfrm>
                          <a:prstGeom prst="rect">
                            <a:avLst/>
                          </a:prstGeom>
                          <a:noFill/>
                          <a:ln w="9525">
                            <a:noFill/>
                            <a:miter lim="800000"/>
                            <a:headEnd/>
                            <a:tailEnd/>
                          </a:ln>
                        </pic:spPr>
                      </pic:pic>
                    </a:graphicData>
                  </a:graphic>
                </wp:inline>
              </w:drawing>
            </w:r>
          </w:p>
        </w:tc>
      </w:tr>
    </w:tbl>
    <w:p w:rsidR="00757327" w:rsidRPr="00380986" w:rsidRDefault="00757327" w:rsidP="002E6FB7">
      <w:pPr>
        <w:spacing w:after="0"/>
        <w:rPr>
          <w:szCs w:val="20"/>
        </w:rPr>
      </w:pPr>
    </w:p>
    <w:p w:rsidR="005434C0" w:rsidRPr="0022784A" w:rsidRDefault="005434C0" w:rsidP="00775D26">
      <w:pPr>
        <w:pStyle w:val="Nagwek2"/>
        <w:numPr>
          <w:ilvl w:val="1"/>
          <w:numId w:val="27"/>
        </w:numPr>
      </w:pPr>
      <w:bookmarkStart w:id="128" w:name="_Toc230492853"/>
      <w:r w:rsidRPr="0022784A">
        <w:t>Kryteria wyboru projektów</w:t>
      </w:r>
      <w:bookmarkEnd w:id="128"/>
    </w:p>
    <w:p w:rsidR="0022784A" w:rsidRPr="0022784A" w:rsidRDefault="0022784A" w:rsidP="0022784A"/>
    <w:p w:rsidR="005434C0" w:rsidRPr="0022784A" w:rsidRDefault="005434C0" w:rsidP="0022784A">
      <w:pPr>
        <w:spacing w:after="0"/>
        <w:ind w:firstLine="360"/>
        <w:rPr>
          <w:rFonts w:cs="Arial"/>
          <w:szCs w:val="20"/>
        </w:rPr>
      </w:pPr>
      <w:r w:rsidRPr="0022784A">
        <w:rPr>
          <w:rFonts w:cs="Arial"/>
          <w:szCs w:val="20"/>
        </w:rPr>
        <w:t>„Biała Księga” urbanistyki, która jest dokumentem określającym pożądany kierunek zmian polityki urbanistycznej w Wielkiej Brytanii, identyfikuje pięć „punktów docelowych” prowadzących do zapewnienia lepszej jakości życia w miastach</w:t>
      </w:r>
      <w:r w:rsidR="003D67D3">
        <w:rPr>
          <w:rFonts w:cs="Arial"/>
          <w:szCs w:val="20"/>
        </w:rPr>
        <w:t xml:space="preserve"> (gminach)</w:t>
      </w:r>
      <w:r w:rsidRPr="0022784A">
        <w:rPr>
          <w:rFonts w:cs="Arial"/>
          <w:szCs w:val="20"/>
        </w:rPr>
        <w:t>:</w:t>
      </w:r>
      <w:r w:rsidRPr="0022784A">
        <w:rPr>
          <w:rStyle w:val="Odwoanieprzypisudolnego"/>
          <w:rFonts w:cs="Arial"/>
          <w:szCs w:val="20"/>
        </w:rPr>
        <w:footnoteReference w:id="2"/>
      </w:r>
    </w:p>
    <w:p w:rsidR="005434C0" w:rsidRPr="0022784A" w:rsidRDefault="005434C0" w:rsidP="00775D26">
      <w:pPr>
        <w:numPr>
          <w:ilvl w:val="0"/>
          <w:numId w:val="10"/>
        </w:numPr>
        <w:overflowPunct w:val="0"/>
        <w:autoSpaceDE w:val="0"/>
        <w:autoSpaceDN w:val="0"/>
        <w:adjustRightInd w:val="0"/>
        <w:spacing w:after="0"/>
        <w:textAlignment w:val="baseline"/>
        <w:rPr>
          <w:rFonts w:cs="Arial"/>
          <w:szCs w:val="20"/>
        </w:rPr>
      </w:pPr>
      <w:r w:rsidRPr="0022784A">
        <w:rPr>
          <w:rFonts w:cs="Arial"/>
          <w:szCs w:val="20"/>
        </w:rPr>
        <w:t>Mieszkańcy miast kształtują własną</w:t>
      </w:r>
      <w:r w:rsidR="0022784A">
        <w:rPr>
          <w:rFonts w:cs="Arial"/>
          <w:szCs w:val="20"/>
        </w:rPr>
        <w:t xml:space="preserve"> przyszłość (społeczności</w:t>
      </w:r>
      <w:r w:rsidRPr="0022784A">
        <w:rPr>
          <w:rFonts w:cs="Arial"/>
          <w:szCs w:val="20"/>
        </w:rPr>
        <w:t>), wspierani przez silnych i reprezentatywnych lokalnych liderów.</w:t>
      </w:r>
    </w:p>
    <w:p w:rsidR="005434C0" w:rsidRPr="0022784A" w:rsidRDefault="005434C0" w:rsidP="00775D26">
      <w:pPr>
        <w:numPr>
          <w:ilvl w:val="0"/>
          <w:numId w:val="10"/>
        </w:numPr>
        <w:overflowPunct w:val="0"/>
        <w:autoSpaceDE w:val="0"/>
        <w:autoSpaceDN w:val="0"/>
        <w:adjustRightInd w:val="0"/>
        <w:spacing w:after="0"/>
        <w:textAlignment w:val="baseline"/>
        <w:rPr>
          <w:rFonts w:cs="Arial"/>
          <w:szCs w:val="20"/>
        </w:rPr>
      </w:pPr>
      <w:r w:rsidRPr="0022784A">
        <w:rPr>
          <w:rFonts w:cs="Arial"/>
          <w:szCs w:val="20"/>
        </w:rPr>
        <w:t>Ludzie żyją w atrakcyjnych, dobrze utrzymanych miastach</w:t>
      </w:r>
      <w:r w:rsidR="003D67D3">
        <w:rPr>
          <w:rFonts w:cs="Arial"/>
          <w:szCs w:val="20"/>
        </w:rPr>
        <w:t xml:space="preserve"> (gminach)</w:t>
      </w:r>
      <w:r w:rsidRPr="0022784A">
        <w:rPr>
          <w:rFonts w:cs="Arial"/>
          <w:szCs w:val="20"/>
        </w:rPr>
        <w:t>, w których dobrze wykorzystuje się przestrzeń i budynki.</w:t>
      </w:r>
    </w:p>
    <w:p w:rsidR="005434C0" w:rsidRPr="0022784A" w:rsidRDefault="005434C0" w:rsidP="00775D26">
      <w:pPr>
        <w:numPr>
          <w:ilvl w:val="0"/>
          <w:numId w:val="10"/>
        </w:numPr>
        <w:overflowPunct w:val="0"/>
        <w:autoSpaceDE w:val="0"/>
        <w:autoSpaceDN w:val="0"/>
        <w:adjustRightInd w:val="0"/>
        <w:spacing w:after="0"/>
        <w:textAlignment w:val="baseline"/>
        <w:rPr>
          <w:rFonts w:cs="Arial"/>
          <w:szCs w:val="20"/>
        </w:rPr>
      </w:pPr>
      <w:r w:rsidRPr="0022784A">
        <w:rPr>
          <w:rFonts w:cs="Arial"/>
          <w:szCs w:val="20"/>
        </w:rPr>
        <w:t>Dobre (praktyczne) projektowanie i planowanie, które czyni życie łatwiejszym oraz harmonijnym w danym środowisku, ze zmniejszeniem hałasu, zanieczyszczeń oraz nadmiernego ruchu drogowego.</w:t>
      </w:r>
    </w:p>
    <w:p w:rsidR="005434C0" w:rsidRPr="0022784A" w:rsidRDefault="005434C0" w:rsidP="00775D26">
      <w:pPr>
        <w:numPr>
          <w:ilvl w:val="0"/>
          <w:numId w:val="10"/>
        </w:numPr>
        <w:overflowPunct w:val="0"/>
        <w:autoSpaceDE w:val="0"/>
        <w:autoSpaceDN w:val="0"/>
        <w:adjustRightInd w:val="0"/>
        <w:spacing w:after="0"/>
        <w:textAlignment w:val="baseline"/>
        <w:rPr>
          <w:rFonts w:cs="Arial"/>
          <w:szCs w:val="20"/>
        </w:rPr>
      </w:pPr>
      <w:r w:rsidRPr="0022784A">
        <w:rPr>
          <w:rFonts w:cs="Arial"/>
          <w:szCs w:val="20"/>
        </w:rPr>
        <w:t xml:space="preserve">Miasta </w:t>
      </w:r>
      <w:r w:rsidR="003D67D3">
        <w:rPr>
          <w:rFonts w:cs="Arial"/>
          <w:szCs w:val="20"/>
        </w:rPr>
        <w:t xml:space="preserve">(gminy) </w:t>
      </w:r>
      <w:r w:rsidRPr="0022784A">
        <w:rPr>
          <w:rFonts w:cs="Arial"/>
          <w:szCs w:val="20"/>
        </w:rPr>
        <w:t>są zdolne do kreowania dobrobytu i zapewniają korzystanie z jego efektów, inwestując w taki sposób, aby pomóc ich obywatelom wykorzystać wszystkie zdolności.</w:t>
      </w:r>
    </w:p>
    <w:p w:rsidR="005434C0" w:rsidRPr="0022784A" w:rsidRDefault="005434C0" w:rsidP="00775D26">
      <w:pPr>
        <w:numPr>
          <w:ilvl w:val="0"/>
          <w:numId w:val="10"/>
        </w:numPr>
        <w:overflowPunct w:val="0"/>
        <w:autoSpaceDE w:val="0"/>
        <w:autoSpaceDN w:val="0"/>
        <w:adjustRightInd w:val="0"/>
        <w:spacing w:after="0"/>
        <w:textAlignment w:val="baseline"/>
        <w:rPr>
          <w:rFonts w:cs="Arial"/>
          <w:szCs w:val="20"/>
        </w:rPr>
      </w:pPr>
      <w:r w:rsidRPr="0022784A">
        <w:rPr>
          <w:rFonts w:cs="Arial"/>
          <w:szCs w:val="20"/>
        </w:rPr>
        <w:t>Dobra jakość usług – ochrony zdrowia, edukacji, mieszkalnictwa, transportu, finansów, handlu, rekreacji i wypoczynku oraz bezpieczeństwa – które spełniają potrzeby ludzi oraz potrzeby związane z prowadzeniem działalności gospodarczej, niezależnie od miejsca.</w:t>
      </w:r>
    </w:p>
    <w:p w:rsidR="005434C0" w:rsidRPr="0022784A" w:rsidRDefault="005434C0" w:rsidP="002E6FB7">
      <w:pPr>
        <w:spacing w:after="0"/>
        <w:rPr>
          <w:rFonts w:cs="Arial"/>
          <w:szCs w:val="20"/>
        </w:rPr>
      </w:pPr>
      <w:r w:rsidRPr="0022784A">
        <w:rPr>
          <w:rFonts w:cs="Arial"/>
          <w:szCs w:val="20"/>
        </w:rPr>
        <w:t xml:space="preserve">Na tej podstawie określa się bazę danych o miernikach dla długookresowej oceny jakości życia w </w:t>
      </w:r>
      <w:r w:rsidR="0022784A" w:rsidRPr="0022784A">
        <w:rPr>
          <w:rFonts w:cs="Arial"/>
          <w:szCs w:val="20"/>
        </w:rPr>
        <w:t>danych miejscowościach.</w:t>
      </w:r>
    </w:p>
    <w:p w:rsidR="005434C0" w:rsidRPr="0022784A" w:rsidRDefault="005434C0" w:rsidP="002E6FB7">
      <w:pPr>
        <w:spacing w:after="0"/>
        <w:rPr>
          <w:rFonts w:cs="Arial"/>
          <w:szCs w:val="20"/>
        </w:rPr>
      </w:pPr>
      <w:r w:rsidRPr="0022784A">
        <w:rPr>
          <w:rFonts w:cs="Arial"/>
          <w:szCs w:val="20"/>
        </w:rPr>
        <w:t>Kierując się wytycznymi w zakresie przygotowania Lokalnego Programu Rewitalizacji za podstawowe kryterium wyboru obszarów rewitalizowanych uznano:</w:t>
      </w:r>
    </w:p>
    <w:p w:rsidR="005434C0" w:rsidRPr="0022784A" w:rsidRDefault="0022784A" w:rsidP="00775D26">
      <w:pPr>
        <w:numPr>
          <w:ilvl w:val="0"/>
          <w:numId w:val="11"/>
        </w:numPr>
        <w:spacing w:after="0"/>
        <w:jc w:val="left"/>
        <w:rPr>
          <w:rFonts w:cs="Arial"/>
          <w:szCs w:val="20"/>
        </w:rPr>
      </w:pPr>
      <w:r w:rsidRPr="0022784A">
        <w:rPr>
          <w:rFonts w:cs="Arial"/>
          <w:szCs w:val="20"/>
        </w:rPr>
        <w:t>Poziom bezrobocia,</w:t>
      </w:r>
    </w:p>
    <w:p w:rsidR="0022784A" w:rsidRPr="0022784A" w:rsidRDefault="0022784A" w:rsidP="00775D26">
      <w:pPr>
        <w:numPr>
          <w:ilvl w:val="0"/>
          <w:numId w:val="11"/>
        </w:numPr>
        <w:spacing w:after="0"/>
        <w:jc w:val="left"/>
        <w:rPr>
          <w:rFonts w:cs="Arial"/>
          <w:szCs w:val="20"/>
        </w:rPr>
      </w:pPr>
      <w:r w:rsidRPr="0022784A">
        <w:rPr>
          <w:rFonts w:cs="Arial"/>
          <w:szCs w:val="20"/>
        </w:rPr>
        <w:t>Poziom bezpieczeństwa,</w:t>
      </w:r>
    </w:p>
    <w:p w:rsidR="0022784A" w:rsidRPr="0022784A" w:rsidRDefault="0022784A" w:rsidP="00775D26">
      <w:pPr>
        <w:numPr>
          <w:ilvl w:val="0"/>
          <w:numId w:val="11"/>
        </w:numPr>
        <w:spacing w:after="0"/>
        <w:jc w:val="left"/>
        <w:rPr>
          <w:rFonts w:cs="Arial"/>
          <w:szCs w:val="20"/>
        </w:rPr>
      </w:pPr>
      <w:r w:rsidRPr="0022784A">
        <w:rPr>
          <w:rFonts w:cs="Arial"/>
          <w:szCs w:val="20"/>
        </w:rPr>
        <w:t>Poziom rozwoju przedsiębiorczości</w:t>
      </w:r>
    </w:p>
    <w:p w:rsidR="005434C0" w:rsidRPr="0022784A" w:rsidRDefault="0022784A" w:rsidP="00775D26">
      <w:pPr>
        <w:numPr>
          <w:ilvl w:val="0"/>
          <w:numId w:val="11"/>
        </w:numPr>
        <w:spacing w:after="0"/>
        <w:jc w:val="left"/>
        <w:rPr>
          <w:rFonts w:cs="Arial"/>
          <w:szCs w:val="20"/>
        </w:rPr>
      </w:pPr>
      <w:r w:rsidRPr="0022784A">
        <w:rPr>
          <w:rFonts w:cs="Arial"/>
          <w:szCs w:val="20"/>
        </w:rPr>
        <w:t xml:space="preserve">Perspektywę rozwoju gminy </w:t>
      </w:r>
      <w:r w:rsidR="005434C0" w:rsidRPr="0022784A">
        <w:rPr>
          <w:rFonts w:cs="Arial"/>
          <w:szCs w:val="20"/>
        </w:rPr>
        <w:t>przy założeniu</w:t>
      </w:r>
      <w:r w:rsidRPr="0022784A">
        <w:rPr>
          <w:rFonts w:cs="Arial"/>
          <w:szCs w:val="20"/>
        </w:rPr>
        <w:t xml:space="preserve"> realizacji określonych działań,</w:t>
      </w:r>
    </w:p>
    <w:p w:rsidR="005434C0" w:rsidRDefault="005434C0" w:rsidP="00775D26">
      <w:pPr>
        <w:numPr>
          <w:ilvl w:val="0"/>
          <w:numId w:val="11"/>
        </w:numPr>
        <w:spacing w:after="0"/>
        <w:jc w:val="left"/>
        <w:rPr>
          <w:rFonts w:cs="Arial"/>
          <w:szCs w:val="20"/>
        </w:rPr>
      </w:pPr>
      <w:r w:rsidRPr="0022784A">
        <w:rPr>
          <w:rFonts w:cs="Arial"/>
          <w:szCs w:val="20"/>
        </w:rPr>
        <w:t>Potrzebę społeczną w zakresie r</w:t>
      </w:r>
      <w:r w:rsidR="0022784A" w:rsidRPr="0022784A">
        <w:rPr>
          <w:rFonts w:cs="Arial"/>
          <w:szCs w:val="20"/>
        </w:rPr>
        <w:t xml:space="preserve">ealizacji poszczególnych przedsięwzięć. </w:t>
      </w:r>
    </w:p>
    <w:p w:rsidR="0022784A" w:rsidRPr="0022784A" w:rsidRDefault="0022784A" w:rsidP="00775D26">
      <w:pPr>
        <w:numPr>
          <w:ilvl w:val="0"/>
          <w:numId w:val="11"/>
        </w:numPr>
        <w:spacing w:after="0"/>
        <w:jc w:val="left"/>
        <w:rPr>
          <w:rFonts w:cs="Arial"/>
          <w:szCs w:val="20"/>
        </w:rPr>
      </w:pPr>
    </w:p>
    <w:p w:rsidR="0022784A" w:rsidRPr="0022784A" w:rsidRDefault="0022784A" w:rsidP="0022784A">
      <w:pPr>
        <w:ind w:firstLine="578"/>
        <w:rPr>
          <w:rFonts w:cs="Arial"/>
          <w:szCs w:val="20"/>
        </w:rPr>
      </w:pPr>
      <w:r w:rsidRPr="0022784A">
        <w:rPr>
          <w:rFonts w:cs="Arial"/>
          <w:szCs w:val="20"/>
        </w:rPr>
        <w:t>Do kryteriów wyboru determinujących kolejność realizacji projektów, w wyniku analizy sytuacji przestrzennej i gospodarczo – społecznej gminy oraz problemów, wybrano:</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t>horyzont czasowy wynikający z  okresu programowania przypadający na lata 2007 – 2013,</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t>zakres i gotowość projektu do natychmiastowego wdrożenia: tj. stan prawny nieruchomości, zaawansowanie prac nad przygotowaniem dokumentacji technicznej, pozwolenie na budowę, opinia konserwatora, itp.</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t>ograniczone zasoby finansowe – określone m.in. w budżecie gminy i Wieloletnim Planie Inwestycyjnym oraz dostępność środków ze źródeł zewnętrznych, m.in. z funduszy Unii Europejskiej,</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lastRenderedPageBreak/>
        <w:t>zapisy dokumentów programowania rozwoju gminy, regionu i kraju,</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t>akceptacja społeczna i poziom zaspokojenia potrzeb mieszkańców,</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t>intensywność wpływu na osiągnięcie zakładanych celów – spójności,</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t>intensywność wpływu realizacji projektu na podniesienie walorów i atrakcyjności gminy,</w:t>
      </w:r>
    </w:p>
    <w:p w:rsidR="0022784A" w:rsidRPr="0022784A" w:rsidRDefault="0022784A" w:rsidP="00775D26">
      <w:pPr>
        <w:numPr>
          <w:ilvl w:val="0"/>
          <w:numId w:val="22"/>
        </w:numPr>
        <w:tabs>
          <w:tab w:val="left" w:pos="540"/>
        </w:tabs>
        <w:suppressAutoHyphens/>
        <w:spacing w:after="0"/>
        <w:ind w:left="540"/>
        <w:rPr>
          <w:rFonts w:cs="Arial"/>
          <w:szCs w:val="20"/>
        </w:rPr>
      </w:pPr>
      <w:r w:rsidRPr="0022784A">
        <w:rPr>
          <w:rFonts w:cs="Arial"/>
          <w:szCs w:val="20"/>
        </w:rPr>
        <w:t>intensywność wpływu realizacji projektu na polityki horyzontalne Unii Europejskiej.</w:t>
      </w:r>
    </w:p>
    <w:p w:rsidR="0022784A" w:rsidRPr="0022784A" w:rsidRDefault="0022784A" w:rsidP="0022784A">
      <w:pPr>
        <w:spacing w:after="0"/>
        <w:jc w:val="left"/>
        <w:rPr>
          <w:rFonts w:cs="Arial"/>
          <w:szCs w:val="20"/>
        </w:rPr>
      </w:pPr>
    </w:p>
    <w:p w:rsidR="0022784A" w:rsidRPr="00380986" w:rsidRDefault="0022784A" w:rsidP="002E6FB7">
      <w:pPr>
        <w:spacing w:after="0"/>
        <w:rPr>
          <w:szCs w:val="20"/>
        </w:rPr>
      </w:pPr>
    </w:p>
    <w:p w:rsidR="005434C0" w:rsidRDefault="00787A0E" w:rsidP="00775D26">
      <w:pPr>
        <w:pStyle w:val="Nagwek2"/>
        <w:numPr>
          <w:ilvl w:val="1"/>
          <w:numId w:val="27"/>
        </w:numPr>
      </w:pPr>
      <w:bookmarkStart w:id="129" w:name="_Toc230492854"/>
      <w:r w:rsidRPr="0022784A">
        <w:t>Oczekiwane wskaźniki osiągnięć</w:t>
      </w:r>
      <w:bookmarkEnd w:id="129"/>
    </w:p>
    <w:p w:rsidR="0022784A" w:rsidRPr="0022784A" w:rsidRDefault="0022784A" w:rsidP="0022784A"/>
    <w:p w:rsidR="00204408" w:rsidRPr="00380986" w:rsidRDefault="00F84C93" w:rsidP="002E6FB7">
      <w:pPr>
        <w:spacing w:after="0"/>
        <w:rPr>
          <w:rFonts w:cs="Arial"/>
          <w:szCs w:val="20"/>
        </w:rPr>
      </w:pPr>
      <w:r w:rsidRPr="00F84C93">
        <w:rPr>
          <w:noProof/>
          <w:szCs w:val="20"/>
          <w:lang w:eastAsia="pl-PL"/>
        </w:rPr>
        <w:pict>
          <v:group id="_x0000_s1369" style="position:absolute;left:0;text-align:left;margin-left:-17pt;margin-top:15.95pt;width:447.5pt;height:411.15pt;z-index:251664384" coordorigin="1077,2738" coordsize="8950,8223">
            <v:rect id="_x0000_s1299" style="position:absolute;left:1077;top:5964;width:3240;height:1080" fillcolor="#4f81bd" strokecolor="#f2f2f2" strokeweight="1pt">
              <v:fill color2="#243f60" angle="-135" focus="100%" type="gradient"/>
              <v:shadow on="t" type="perspective" color="#b8cce4" opacity=".5" origin=",.5" offset="0,0" matrix=",-56756f,,.5"/>
              <v:textbox style="mso-next-textbox:#_x0000_s1299">
                <w:txbxContent>
                  <w:p w:rsidR="00D80566" w:rsidRPr="000A746E" w:rsidRDefault="00D80566" w:rsidP="00204408">
                    <w:pPr>
                      <w:pStyle w:val="1"/>
                      <w:jc w:val="center"/>
                      <w:rPr>
                        <w:rFonts w:ascii="Arial" w:hAnsi="Arial" w:cs="Arial"/>
                        <w:b/>
                        <w:bCs/>
                        <w:color w:val="FFFFFF"/>
                        <w:sz w:val="22"/>
                      </w:rPr>
                    </w:pPr>
                    <w:r w:rsidRPr="000A746E">
                      <w:rPr>
                        <w:rFonts w:ascii="Arial" w:hAnsi="Arial" w:cs="Arial"/>
                        <w:b/>
                        <w:bCs/>
                        <w:color w:val="FFFFFF"/>
                        <w:sz w:val="22"/>
                      </w:rPr>
                      <w:t xml:space="preserve">REWITALIZACJA OBSZARU </w:t>
                    </w:r>
                    <w:r w:rsidRPr="000A746E">
                      <w:rPr>
                        <w:rFonts w:ascii="Arial" w:hAnsi="Arial" w:cs="Arial"/>
                        <w:b/>
                        <w:bCs/>
                        <w:color w:val="FFFFFF"/>
                        <w:sz w:val="52"/>
                      </w:rPr>
                      <w:t>A</w:t>
                    </w:r>
                  </w:p>
                </w:txbxContent>
              </v:textbox>
            </v:rect>
            <v:rect id="_x0000_s1300" style="position:absolute;left:6427;top:5222;width:3600;height:900" fillcolor="#9bbb59" strokecolor="#f2f2f2" strokeweight="1pt">
              <v:fill color2="#4e6128" angle="-135" focus="100%" type="gradient"/>
              <v:shadow on="t" type="perspective" color="#d6e3bc" opacity=".5" origin=",.5" offset="0,0" matrix=",-56756f,,.5"/>
              <v:textbox style="mso-next-textbox:#_x0000_s1300">
                <w:txbxContent>
                  <w:p w:rsidR="00D80566" w:rsidRPr="000A746E" w:rsidRDefault="00D80566" w:rsidP="00204408">
                    <w:pPr>
                      <w:pStyle w:val="1"/>
                      <w:rPr>
                        <w:rFonts w:ascii="Arial" w:hAnsi="Arial" w:cs="Arial"/>
                        <w:b/>
                        <w:bCs/>
                        <w:color w:val="FFFFFF"/>
                      </w:rPr>
                    </w:pPr>
                    <w:r>
                      <w:rPr>
                        <w:rFonts w:ascii="Arial" w:hAnsi="Arial" w:cs="Arial"/>
                        <w:b/>
                        <w:bCs/>
                        <w:color w:val="FFFFFF"/>
                      </w:rPr>
                      <w:t xml:space="preserve">Stworzenie nowych miejsc pracy </w:t>
                    </w:r>
                  </w:p>
                </w:txbxContent>
              </v:textbox>
            </v:rect>
            <v:rect id="_x0000_s1301" style="position:absolute;left:6427;top:3955;width:3600;height:900" fillcolor="#9bbb59" strokecolor="#f2f2f2" strokeweight="1pt">
              <v:fill color2="#4e6128" angle="-135" focus="100%" type="gradient"/>
              <v:shadow on="t" type="perspective" color="#d6e3bc" opacity=".5" origin=",.5" offset="0,0" matrix=",-56756f,,.5"/>
              <v:textbox style="mso-next-textbox:#_x0000_s1301">
                <w:txbxContent>
                  <w:p w:rsidR="00D80566" w:rsidRPr="000A746E" w:rsidRDefault="00D80566" w:rsidP="00204408">
                    <w:pPr>
                      <w:pStyle w:val="1"/>
                      <w:rPr>
                        <w:rFonts w:ascii="Arial" w:hAnsi="Arial" w:cs="Arial"/>
                        <w:b/>
                        <w:bCs/>
                        <w:color w:val="FFFFFF"/>
                      </w:rPr>
                    </w:pPr>
                    <w:r w:rsidRPr="000A746E">
                      <w:rPr>
                        <w:rFonts w:ascii="Arial" w:hAnsi="Arial" w:cs="Arial"/>
                        <w:b/>
                        <w:bCs/>
                        <w:color w:val="FFFFFF"/>
                      </w:rPr>
                      <w:t xml:space="preserve">Znacząca poprawa wizerunku </w:t>
                    </w:r>
                    <w:r>
                      <w:rPr>
                        <w:rFonts w:ascii="Arial" w:hAnsi="Arial" w:cs="Arial"/>
                        <w:b/>
                        <w:bCs/>
                        <w:color w:val="FFFFFF"/>
                      </w:rPr>
                      <w:t>gminy</w:t>
                    </w:r>
                    <w:r w:rsidRPr="000A746E">
                      <w:rPr>
                        <w:rFonts w:ascii="Arial" w:hAnsi="Arial" w:cs="Arial"/>
                        <w:b/>
                        <w:bCs/>
                        <w:color w:val="FFFFFF"/>
                      </w:rPr>
                      <w:t xml:space="preserve"> licznie odwiedzanego przez turystów i przedsiębiorców </w:t>
                    </w:r>
                  </w:p>
                </w:txbxContent>
              </v:textbox>
            </v:rect>
            <v:rect id="_x0000_s1302" style="position:absolute;left:6427;top:2738;width:3600;height:900" fillcolor="#9bbb59" strokecolor="#f2f2f2" strokeweight="1pt">
              <v:fill color2="#4e6128" angle="-135" focus="100%" type="gradient"/>
              <v:shadow on="t" type="perspective" color="#d6e3bc" opacity=".5" origin=",.5" offset="0,0" matrix=",-56756f,,.5"/>
              <v:textbox style="mso-next-textbox:#_x0000_s1302">
                <w:txbxContent>
                  <w:p w:rsidR="00D80566" w:rsidRPr="000A746E" w:rsidRDefault="00D80566" w:rsidP="00204408">
                    <w:pPr>
                      <w:pStyle w:val="1"/>
                      <w:rPr>
                        <w:rFonts w:ascii="Arial" w:hAnsi="Arial" w:cs="Arial"/>
                        <w:b/>
                        <w:bCs/>
                        <w:color w:val="FFFFFF"/>
                      </w:rPr>
                    </w:pPr>
                    <w:r w:rsidRPr="000A746E">
                      <w:rPr>
                        <w:rFonts w:ascii="Arial" w:hAnsi="Arial" w:cs="Arial"/>
                        <w:b/>
                        <w:bCs/>
                        <w:color w:val="FFFFFF"/>
                      </w:rPr>
                      <w:t xml:space="preserve">Aktywizacja </w:t>
                    </w:r>
                    <w:r>
                      <w:rPr>
                        <w:rFonts w:ascii="Arial" w:hAnsi="Arial" w:cs="Arial"/>
                        <w:b/>
                        <w:bCs/>
                        <w:color w:val="FFFFFF"/>
                      </w:rPr>
                      <w:t>przedsiębiorczości</w:t>
                    </w:r>
                    <w:r w:rsidRPr="000A746E">
                      <w:rPr>
                        <w:rFonts w:ascii="Arial" w:hAnsi="Arial" w:cs="Arial"/>
                        <w:b/>
                        <w:bCs/>
                        <w:color w:val="FFFFFF"/>
                      </w:rPr>
                      <w:t xml:space="preserv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3" type="#_x0000_t13" style="position:absolute;left:5017;top:2785;width:1260;height:720" strokecolor="#f79646" strokeweight="2.5pt">
              <v:shadow color="#868686"/>
            </v:shape>
            <v:shape id="_x0000_s1304" type="#_x0000_t13" style="position:absolute;left:4961;top:4135;width:1260;height:720" strokecolor="#f79646" strokeweight="2.5pt">
              <v:shadow color="#868686"/>
            </v:shape>
            <v:shape id="_x0000_s1305" type="#_x0000_t13" style="position:absolute;left:4961;top:5402;width:1260;height:720" strokecolor="#f79646" strokeweight="2.5pt">
              <v:shadow color="#868686"/>
            </v:shape>
            <v:shape id="_x0000_s1306" type="#_x0000_t13" style="position:absolute;left:4961;top:6523;width:1260;height:720" strokecolor="#f79646" strokeweight="2.5pt">
              <v:shadow color="#868686"/>
            </v:shape>
            <v:rect id="_x0000_s1307" style="position:absolute;left:6427;top:6343;width:3600;height:900" fillcolor="#9bbb59" strokecolor="#f2f2f2" strokeweight="1pt">
              <v:fill color2="#4e6128" angle="-135" focus="100%" type="gradient"/>
              <v:shadow on="t" type="perspective" color="#d6e3bc" opacity=".5" origin=",.5" offset="0,0" matrix=",-56756f,,.5"/>
              <v:textbox style="mso-next-textbox:#_x0000_s1307">
                <w:txbxContent>
                  <w:p w:rsidR="00D80566" w:rsidRPr="000A746E" w:rsidRDefault="00D80566" w:rsidP="00204408">
                    <w:pPr>
                      <w:pStyle w:val="1"/>
                      <w:rPr>
                        <w:rFonts w:ascii="Arial" w:hAnsi="Arial" w:cs="Arial"/>
                        <w:b/>
                        <w:bCs/>
                        <w:color w:val="FFFFFF"/>
                      </w:rPr>
                    </w:pPr>
                    <w:r w:rsidRPr="000A746E">
                      <w:rPr>
                        <w:rFonts w:ascii="Arial" w:hAnsi="Arial" w:cs="Arial"/>
                        <w:b/>
                        <w:bCs/>
                        <w:color w:val="FFFFFF"/>
                      </w:rPr>
                      <w:t>Wzmocnienie pozycji lokalnych przedsiębiorców</w:t>
                    </w:r>
                  </w:p>
                </w:txbxContent>
              </v:textbox>
            </v:rect>
            <v:rect id="_x0000_s1310" style="position:absolute;left:6427;top:7565;width:3600;height:900" fillcolor="#9bbb59" strokecolor="#f2f2f2" strokeweight="1pt">
              <v:fill color2="#4e6128" angle="-135" focus="100%" type="gradient"/>
              <v:shadow on="t" type="perspective" color="#d6e3bc" opacity=".5" origin=",.5" offset="0,0" matrix=",-56756f,,.5"/>
              <v:textbox style="mso-next-textbox:#_x0000_s1310">
                <w:txbxContent>
                  <w:p w:rsidR="00D80566" w:rsidRPr="000A746E" w:rsidRDefault="00D80566" w:rsidP="00204408">
                    <w:pPr>
                      <w:pStyle w:val="1"/>
                      <w:rPr>
                        <w:rFonts w:ascii="Arial" w:hAnsi="Arial" w:cs="Arial"/>
                        <w:b/>
                        <w:bCs/>
                        <w:color w:val="FFFFFF"/>
                      </w:rPr>
                    </w:pPr>
                    <w:r w:rsidRPr="000A746E">
                      <w:rPr>
                        <w:rFonts w:ascii="Arial" w:hAnsi="Arial" w:cs="Arial"/>
                        <w:b/>
                        <w:bCs/>
                        <w:color w:val="FFFFFF"/>
                      </w:rPr>
                      <w:t xml:space="preserve">Wzrost liczby turystów </w:t>
                    </w:r>
                  </w:p>
                </w:txbxContent>
              </v:textbox>
            </v:rect>
            <v:shape id="_x0000_s1311" type="#_x0000_t13" style="position:absolute;left:4961;top:7745;width:1260;height:720" strokecolor="#f79646" strokeweight="2.5pt">
              <v:shadow color="#868686"/>
            </v:shape>
            <v:shape id="_x0000_s1312" type="#_x0000_t13" style="position:absolute;left:4961;top:8927;width:1260;height:720" strokecolor="#f79646" strokeweight="2.5pt">
              <v:shadow color="#868686"/>
            </v:shape>
            <v:shape id="_x0000_s1313" type="#_x0000_t13" style="position:absolute;left:4961;top:10061;width:1260;height:720" strokecolor="#f79646" strokeweight="2.5pt">
              <v:shadow color="#868686"/>
            </v:shape>
            <v:rect id="_x0000_s1314" style="position:absolute;left:6427;top:8747;width:3600;height:900" fillcolor="#9bbb59" strokecolor="#f2f2f2" strokeweight="1pt">
              <v:fill color2="#4e6128" angle="-135" focus="100%" type="gradient"/>
              <v:shadow on="t" type="perspective" color="#d6e3bc" opacity=".5" origin=",.5" offset="0,0" matrix=",-56756f,,.5"/>
              <v:textbox style="mso-next-textbox:#_x0000_s1314">
                <w:txbxContent>
                  <w:p w:rsidR="00D80566" w:rsidRPr="000A746E" w:rsidRDefault="00D80566" w:rsidP="00204408">
                    <w:pPr>
                      <w:pStyle w:val="1"/>
                      <w:rPr>
                        <w:rFonts w:ascii="Arial" w:hAnsi="Arial" w:cs="Arial"/>
                        <w:b/>
                        <w:bCs/>
                        <w:color w:val="FFFFFF"/>
                      </w:rPr>
                    </w:pPr>
                    <w:r w:rsidRPr="000A746E">
                      <w:rPr>
                        <w:rFonts w:ascii="Arial" w:hAnsi="Arial" w:cs="Arial"/>
                        <w:b/>
                        <w:bCs/>
                        <w:color w:val="FFFFFF"/>
                      </w:rPr>
                      <w:t>Poprawa wiz</w:t>
                    </w:r>
                    <w:r>
                      <w:rPr>
                        <w:rFonts w:ascii="Arial" w:hAnsi="Arial" w:cs="Arial"/>
                        <w:b/>
                        <w:bCs/>
                        <w:color w:val="FFFFFF"/>
                      </w:rPr>
                      <w:t xml:space="preserve">erunku gminy w oczach turystów, </w:t>
                    </w:r>
                    <w:r w:rsidRPr="000A746E">
                      <w:rPr>
                        <w:rFonts w:ascii="Arial" w:hAnsi="Arial" w:cs="Arial"/>
                        <w:b/>
                        <w:bCs/>
                        <w:color w:val="FFFFFF"/>
                      </w:rPr>
                      <w:t xml:space="preserve"> mieszkańców</w:t>
                    </w:r>
                    <w:r>
                      <w:rPr>
                        <w:rFonts w:ascii="Arial" w:hAnsi="Arial" w:cs="Arial"/>
                        <w:b/>
                        <w:bCs/>
                        <w:color w:val="FFFFFF"/>
                      </w:rPr>
                      <w:t>, potencjalnych inwestorów</w:t>
                    </w:r>
                  </w:p>
                </w:txbxContent>
              </v:textbox>
            </v:rect>
            <v:rect id="_x0000_s1368" style="position:absolute;left:6427;top:10061;width:3600;height:900" fillcolor="#9bbb59" strokecolor="#f2f2f2" strokeweight="1pt">
              <v:fill color2="#4e6128" angle="-135" focus="100%" type="gradient"/>
              <v:shadow on="t" type="perspective" color="#d6e3bc" opacity=".5" origin=",.5" offset="0,0" matrix=",-56756f,,.5"/>
              <v:textbox style="mso-next-textbox:#_x0000_s1368">
                <w:txbxContent>
                  <w:p w:rsidR="00D80566" w:rsidRPr="000A746E" w:rsidRDefault="00D80566" w:rsidP="00EE1BD3">
                    <w:pPr>
                      <w:pStyle w:val="1"/>
                      <w:rPr>
                        <w:rFonts w:ascii="Arial" w:hAnsi="Arial" w:cs="Arial"/>
                        <w:b/>
                        <w:bCs/>
                        <w:color w:val="FFFFFF"/>
                      </w:rPr>
                    </w:pPr>
                    <w:r>
                      <w:rPr>
                        <w:rFonts w:ascii="Arial" w:hAnsi="Arial" w:cs="Arial"/>
                        <w:b/>
                        <w:bCs/>
                        <w:color w:val="FFFFFF"/>
                      </w:rPr>
                      <w:t>Zmniejszenie zjawiska marginalizacji i patologii społecznych</w:t>
                    </w:r>
                  </w:p>
                </w:txbxContent>
              </v:textbox>
            </v:rect>
          </v:group>
        </w:pict>
      </w:r>
    </w:p>
    <w:p w:rsidR="00204408" w:rsidRPr="00380986" w:rsidRDefault="00204408" w:rsidP="002E6FB7">
      <w:pPr>
        <w:spacing w:after="0"/>
        <w:rPr>
          <w:szCs w:val="20"/>
        </w:rPr>
      </w:pPr>
    </w:p>
    <w:p w:rsidR="00204408" w:rsidRPr="00380986" w:rsidRDefault="00204408" w:rsidP="002E6FB7">
      <w:pPr>
        <w:spacing w:after="0"/>
        <w:rPr>
          <w:szCs w:val="20"/>
        </w:rPr>
      </w:pPr>
    </w:p>
    <w:p w:rsidR="00204408" w:rsidRPr="00380986" w:rsidRDefault="00204408" w:rsidP="002E6FB7">
      <w:pPr>
        <w:spacing w:after="0"/>
        <w:rPr>
          <w:szCs w:val="20"/>
        </w:rPr>
      </w:pPr>
    </w:p>
    <w:p w:rsidR="00204408" w:rsidRPr="00380986" w:rsidRDefault="00204408" w:rsidP="002E6FB7">
      <w:pPr>
        <w:pStyle w:val="1"/>
        <w:spacing w:line="360" w:lineRule="auto"/>
      </w:pPr>
    </w:p>
    <w:p w:rsidR="00204408" w:rsidRPr="00380986" w:rsidRDefault="00204408" w:rsidP="002E6FB7">
      <w:pPr>
        <w:spacing w:after="0"/>
        <w:rPr>
          <w:szCs w:val="20"/>
        </w:rPr>
      </w:pPr>
    </w:p>
    <w:p w:rsidR="00204408" w:rsidRPr="00380986" w:rsidRDefault="00204408" w:rsidP="002E6FB7">
      <w:pPr>
        <w:spacing w:after="0"/>
        <w:rPr>
          <w:szCs w:val="20"/>
        </w:rPr>
      </w:pPr>
    </w:p>
    <w:p w:rsidR="00204408" w:rsidRPr="00380986" w:rsidRDefault="00204408" w:rsidP="002E6FB7">
      <w:pPr>
        <w:spacing w:after="0"/>
        <w:rPr>
          <w:szCs w:val="20"/>
        </w:rPr>
      </w:pPr>
    </w:p>
    <w:p w:rsidR="005434C0" w:rsidRPr="00380986" w:rsidRDefault="005434C0" w:rsidP="002E6FB7">
      <w:pPr>
        <w:spacing w:after="0"/>
        <w:rPr>
          <w:szCs w:val="20"/>
        </w:rPr>
      </w:pPr>
    </w:p>
    <w:p w:rsidR="00204408" w:rsidRPr="00380986" w:rsidRDefault="00204408" w:rsidP="002E6FB7">
      <w:pPr>
        <w:spacing w:after="0"/>
        <w:rPr>
          <w:szCs w:val="20"/>
        </w:rPr>
      </w:pPr>
    </w:p>
    <w:p w:rsidR="00204408" w:rsidRPr="00380986" w:rsidRDefault="00204408" w:rsidP="002E6FB7">
      <w:pPr>
        <w:spacing w:after="0"/>
        <w:rPr>
          <w:szCs w:val="20"/>
        </w:rPr>
      </w:pPr>
    </w:p>
    <w:p w:rsidR="00204408" w:rsidRPr="00380986" w:rsidRDefault="00204408" w:rsidP="002E6FB7">
      <w:pPr>
        <w:pStyle w:val="1"/>
        <w:spacing w:line="360" w:lineRule="auto"/>
      </w:pPr>
    </w:p>
    <w:p w:rsidR="00204408" w:rsidRPr="00380986" w:rsidRDefault="00204408" w:rsidP="002E6FB7">
      <w:pPr>
        <w:spacing w:after="0"/>
        <w:rPr>
          <w:szCs w:val="20"/>
        </w:rPr>
      </w:pPr>
    </w:p>
    <w:p w:rsidR="00204408" w:rsidRPr="00380986" w:rsidRDefault="00204408" w:rsidP="002E6FB7">
      <w:pPr>
        <w:spacing w:after="0"/>
        <w:rPr>
          <w:szCs w:val="20"/>
        </w:rPr>
      </w:pPr>
    </w:p>
    <w:p w:rsidR="00204408" w:rsidRPr="00380986" w:rsidRDefault="00204408" w:rsidP="002E6FB7">
      <w:pPr>
        <w:spacing w:after="0"/>
        <w:rPr>
          <w:szCs w:val="20"/>
        </w:rPr>
      </w:pPr>
    </w:p>
    <w:p w:rsidR="005434C0" w:rsidRPr="00380986" w:rsidRDefault="005434C0" w:rsidP="002E6FB7">
      <w:pPr>
        <w:spacing w:after="0"/>
        <w:rPr>
          <w:szCs w:val="20"/>
        </w:rPr>
      </w:pPr>
    </w:p>
    <w:p w:rsidR="00A47389" w:rsidRPr="00380986" w:rsidRDefault="00A47389" w:rsidP="00EE1BD3">
      <w:pPr>
        <w:pStyle w:val="Nagwek1"/>
        <w:spacing w:before="0"/>
        <w:ind w:left="495"/>
        <w:rPr>
          <w:sz w:val="20"/>
          <w:szCs w:val="20"/>
        </w:rPr>
        <w:sectPr w:rsidR="00A47389" w:rsidRPr="00380986" w:rsidSect="00D80566">
          <w:headerReference w:type="default" r:id="rId33"/>
          <w:footerReference w:type="default" r:id="rId34"/>
          <w:footerReference w:type="first" r:id="rId35"/>
          <w:pgSz w:w="11906" w:h="16838"/>
          <w:pgMar w:top="1417" w:right="1417" w:bottom="1417" w:left="1417" w:header="142" w:footer="708" w:gutter="0"/>
          <w:cols w:space="708"/>
          <w:docGrid w:linePitch="360"/>
        </w:sectPr>
      </w:pPr>
    </w:p>
    <w:p w:rsidR="00822252" w:rsidRPr="00870646" w:rsidRDefault="008F30AC" w:rsidP="000171D6">
      <w:pPr>
        <w:pStyle w:val="Nagwek1"/>
        <w:numPr>
          <w:ilvl w:val="0"/>
          <w:numId w:val="27"/>
        </w:numPr>
      </w:pPr>
      <w:bookmarkStart w:id="130" w:name="_Toc230492855"/>
      <w:r w:rsidRPr="00870646">
        <w:lastRenderedPageBreak/>
        <w:t>P</w:t>
      </w:r>
      <w:r w:rsidR="00870646" w:rsidRPr="00870646">
        <w:t>lanowane działania w latach 2007</w:t>
      </w:r>
      <w:r w:rsidRPr="00870646">
        <w:t>-2013</w:t>
      </w:r>
      <w:bookmarkEnd w:id="130"/>
      <w:r w:rsidRPr="00870646">
        <w:t xml:space="preserve"> </w:t>
      </w:r>
    </w:p>
    <w:p w:rsidR="00993A99" w:rsidRDefault="00993A99" w:rsidP="000171D6">
      <w:pPr>
        <w:pStyle w:val="Nagwek2"/>
        <w:numPr>
          <w:ilvl w:val="1"/>
          <w:numId w:val="27"/>
        </w:numPr>
      </w:pPr>
      <w:bookmarkStart w:id="131" w:name="_Toc230492856"/>
      <w:r w:rsidRPr="000171D6">
        <w:t>Działania przestrzenne</w:t>
      </w:r>
      <w:bookmarkEnd w:id="131"/>
    </w:p>
    <w:tbl>
      <w:tblPr>
        <w:tblW w:w="14233" w:type="dxa"/>
        <w:tblInd w:w="49" w:type="dxa"/>
        <w:tblCellMar>
          <w:left w:w="70" w:type="dxa"/>
          <w:right w:w="70" w:type="dxa"/>
        </w:tblCellMar>
        <w:tblLook w:val="04A0"/>
      </w:tblPr>
      <w:tblGrid>
        <w:gridCol w:w="460"/>
        <w:gridCol w:w="3814"/>
        <w:gridCol w:w="4719"/>
        <w:gridCol w:w="1540"/>
        <w:gridCol w:w="2040"/>
        <w:gridCol w:w="1660"/>
      </w:tblGrid>
      <w:tr w:rsidR="00870646" w:rsidRPr="00870646" w:rsidTr="00C9453D">
        <w:trPr>
          <w:trHeight w:val="495"/>
        </w:trPr>
        <w:tc>
          <w:tcPr>
            <w:tcW w:w="460" w:type="dxa"/>
            <w:tcBorders>
              <w:top w:val="single" w:sz="4" w:space="0" w:color="auto"/>
              <w:left w:val="single" w:sz="4" w:space="0" w:color="auto"/>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Lp.</w:t>
            </w:r>
          </w:p>
        </w:tc>
        <w:tc>
          <w:tcPr>
            <w:tcW w:w="3814"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Wnioskodawca projektu</w:t>
            </w:r>
          </w:p>
        </w:tc>
        <w:tc>
          <w:tcPr>
            <w:tcW w:w="4719"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Nazwa projektu</w:t>
            </w:r>
          </w:p>
        </w:tc>
        <w:tc>
          <w:tcPr>
            <w:tcW w:w="1540"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Okres realizacji w latach</w:t>
            </w:r>
          </w:p>
        </w:tc>
        <w:tc>
          <w:tcPr>
            <w:tcW w:w="2040"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Całkowita wartość projektu w PLN</w:t>
            </w:r>
          </w:p>
        </w:tc>
        <w:tc>
          <w:tcPr>
            <w:tcW w:w="1660" w:type="dxa"/>
            <w:tcBorders>
              <w:top w:val="single" w:sz="4" w:space="0" w:color="auto"/>
              <w:left w:val="nil"/>
              <w:bottom w:val="single" w:sz="4" w:space="0" w:color="auto"/>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Obszar</w:t>
            </w:r>
          </w:p>
        </w:tc>
      </w:tr>
      <w:tr w:rsidR="00870646" w:rsidRPr="00870646" w:rsidTr="00870646">
        <w:trPr>
          <w:trHeight w:val="411"/>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16"/>
                <w:szCs w:val="16"/>
                <w:lang w:eastAsia="pl-PL"/>
              </w:rPr>
            </w:pPr>
            <w:r w:rsidRPr="00870646">
              <w:rPr>
                <w:rFonts w:eastAsia="Times New Roman" w:cs="Arial"/>
                <w:color w:val="000000"/>
                <w:sz w:val="16"/>
                <w:szCs w:val="16"/>
                <w:lang w:eastAsia="pl-PL"/>
              </w:rPr>
              <w:t xml:space="preserve">1. </w:t>
            </w:r>
          </w:p>
        </w:tc>
        <w:tc>
          <w:tcPr>
            <w:tcW w:w="3814" w:type="dxa"/>
            <w:tcBorders>
              <w:top w:val="single" w:sz="4" w:space="0" w:color="auto"/>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Gmina Poczesna - lider projektu, Gmina Kamienica Polska, Gmina Starcza, Gmina Konopiska</w:t>
            </w:r>
          </w:p>
        </w:tc>
        <w:tc>
          <w:tcPr>
            <w:tcW w:w="4719" w:type="dxa"/>
            <w:tcBorders>
              <w:top w:val="single" w:sz="4" w:space="0" w:color="auto"/>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Podczęstochowska Strefa Aktywności Gospodarczej</w:t>
            </w:r>
            <w:r w:rsidR="009B6783">
              <w:rPr>
                <w:rFonts w:eastAsia="Times New Roman" w:cs="Arial"/>
                <w:color w:val="000000"/>
                <w:sz w:val="16"/>
                <w:szCs w:val="16"/>
                <w:lang w:eastAsia="pl-PL"/>
              </w:rPr>
              <w:t xml:space="preserve"> w gminach: Poczesna, Kamienica Polska, Konopiska, Starcza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sz w:val="16"/>
                <w:szCs w:val="16"/>
                <w:lang w:eastAsia="pl-PL"/>
              </w:rPr>
            </w:pPr>
            <w:r w:rsidRPr="00870646">
              <w:rPr>
                <w:rFonts w:eastAsia="Times New Roman" w:cs="Arial"/>
                <w:sz w:val="16"/>
                <w:szCs w:val="16"/>
                <w:lang w:eastAsia="pl-PL"/>
              </w:rPr>
              <w:t>2007-2011</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870646" w:rsidRPr="00870646" w:rsidRDefault="00870646" w:rsidP="00870646">
            <w:pPr>
              <w:spacing w:after="0" w:line="240" w:lineRule="auto"/>
              <w:jc w:val="right"/>
              <w:rPr>
                <w:rFonts w:eastAsia="Times New Roman" w:cs="Arial"/>
                <w:sz w:val="16"/>
                <w:szCs w:val="16"/>
                <w:lang w:eastAsia="pl-PL"/>
              </w:rPr>
            </w:pPr>
            <w:r w:rsidRPr="00870646">
              <w:rPr>
                <w:rFonts w:eastAsia="Times New Roman" w:cs="Arial"/>
                <w:sz w:val="16"/>
                <w:szCs w:val="16"/>
                <w:lang w:eastAsia="pl-PL"/>
              </w:rPr>
              <w:t>14 117 647,07</w:t>
            </w:r>
          </w:p>
        </w:tc>
        <w:tc>
          <w:tcPr>
            <w:tcW w:w="166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A</w:t>
            </w:r>
          </w:p>
        </w:tc>
      </w:tr>
      <w:tr w:rsidR="00870646" w:rsidRPr="00870646" w:rsidTr="00870646">
        <w:trPr>
          <w:trHeight w:val="285"/>
        </w:trPr>
        <w:tc>
          <w:tcPr>
            <w:tcW w:w="10533" w:type="dxa"/>
            <w:gridSpan w:val="4"/>
            <w:tcBorders>
              <w:top w:val="single" w:sz="4" w:space="0" w:color="auto"/>
              <w:left w:val="single" w:sz="4" w:space="0" w:color="auto"/>
              <w:bottom w:val="single" w:sz="4" w:space="0" w:color="auto"/>
              <w:right w:val="single" w:sz="4" w:space="0" w:color="000000"/>
            </w:tcBorders>
            <w:shd w:val="clear" w:color="000000" w:fill="FFFFCC"/>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Ogółem</w:t>
            </w:r>
          </w:p>
        </w:tc>
        <w:tc>
          <w:tcPr>
            <w:tcW w:w="2040" w:type="dxa"/>
            <w:tcBorders>
              <w:top w:val="nil"/>
              <w:left w:val="nil"/>
              <w:bottom w:val="single" w:sz="4" w:space="0" w:color="auto"/>
              <w:right w:val="single" w:sz="4" w:space="0" w:color="auto"/>
            </w:tcBorders>
            <w:shd w:val="clear" w:color="000000" w:fill="FFFFCC"/>
            <w:noWrap/>
            <w:vAlign w:val="bottom"/>
            <w:hideMark/>
          </w:tcPr>
          <w:p w:rsidR="00870646" w:rsidRPr="00870646" w:rsidRDefault="00870646" w:rsidP="00870646">
            <w:pPr>
              <w:spacing w:after="0" w:line="240" w:lineRule="auto"/>
              <w:jc w:val="right"/>
              <w:rPr>
                <w:rFonts w:eastAsia="Times New Roman" w:cs="Arial"/>
                <w:b/>
                <w:bCs/>
                <w:color w:val="000000"/>
                <w:sz w:val="16"/>
                <w:szCs w:val="16"/>
                <w:lang w:eastAsia="pl-PL"/>
              </w:rPr>
            </w:pPr>
            <w:r w:rsidRPr="00870646">
              <w:rPr>
                <w:rFonts w:eastAsia="Times New Roman" w:cs="Arial"/>
                <w:b/>
                <w:bCs/>
                <w:color w:val="000000"/>
                <w:sz w:val="16"/>
                <w:szCs w:val="16"/>
                <w:lang w:eastAsia="pl-PL"/>
              </w:rPr>
              <w:t>14 117 647,07</w:t>
            </w:r>
          </w:p>
        </w:tc>
        <w:tc>
          <w:tcPr>
            <w:tcW w:w="1660" w:type="dxa"/>
            <w:tcBorders>
              <w:top w:val="nil"/>
              <w:left w:val="nil"/>
              <w:bottom w:val="nil"/>
              <w:right w:val="nil"/>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22"/>
                <w:lang w:eastAsia="pl-PL"/>
              </w:rPr>
            </w:pPr>
          </w:p>
        </w:tc>
      </w:tr>
    </w:tbl>
    <w:p w:rsidR="00870646" w:rsidRPr="00870646" w:rsidRDefault="00870646" w:rsidP="00870646"/>
    <w:p w:rsidR="00993A99" w:rsidRDefault="00993A99" w:rsidP="000171D6">
      <w:pPr>
        <w:pStyle w:val="Nagwek2"/>
        <w:numPr>
          <w:ilvl w:val="1"/>
          <w:numId w:val="27"/>
        </w:numPr>
      </w:pPr>
      <w:bookmarkStart w:id="132" w:name="_Toc230492857"/>
      <w:r w:rsidRPr="000171D6">
        <w:t>Działania gospodarcze</w:t>
      </w:r>
      <w:bookmarkEnd w:id="132"/>
    </w:p>
    <w:tbl>
      <w:tblPr>
        <w:tblW w:w="14233" w:type="dxa"/>
        <w:tblInd w:w="49" w:type="dxa"/>
        <w:tblCellMar>
          <w:left w:w="70" w:type="dxa"/>
          <w:right w:w="70" w:type="dxa"/>
        </w:tblCellMar>
        <w:tblLook w:val="04A0"/>
      </w:tblPr>
      <w:tblGrid>
        <w:gridCol w:w="460"/>
        <w:gridCol w:w="3814"/>
        <w:gridCol w:w="4719"/>
        <w:gridCol w:w="1540"/>
        <w:gridCol w:w="2040"/>
        <w:gridCol w:w="1660"/>
      </w:tblGrid>
      <w:tr w:rsidR="00870646" w:rsidRPr="00870646" w:rsidTr="00C9453D">
        <w:trPr>
          <w:trHeight w:val="480"/>
        </w:trPr>
        <w:tc>
          <w:tcPr>
            <w:tcW w:w="460" w:type="dxa"/>
            <w:tcBorders>
              <w:top w:val="single" w:sz="4" w:space="0" w:color="auto"/>
              <w:left w:val="single" w:sz="4" w:space="0" w:color="auto"/>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Lp.</w:t>
            </w:r>
          </w:p>
        </w:tc>
        <w:tc>
          <w:tcPr>
            <w:tcW w:w="3814"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Wnioskodawca projektu</w:t>
            </w:r>
          </w:p>
        </w:tc>
        <w:tc>
          <w:tcPr>
            <w:tcW w:w="4719"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Nazwa projektu</w:t>
            </w:r>
          </w:p>
        </w:tc>
        <w:tc>
          <w:tcPr>
            <w:tcW w:w="1540"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Okres realizacji w latach</w:t>
            </w:r>
          </w:p>
        </w:tc>
        <w:tc>
          <w:tcPr>
            <w:tcW w:w="2040"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Całkowita wartość projektu w PLN</w:t>
            </w:r>
          </w:p>
        </w:tc>
        <w:tc>
          <w:tcPr>
            <w:tcW w:w="1660" w:type="dxa"/>
            <w:tcBorders>
              <w:top w:val="single" w:sz="4" w:space="0" w:color="auto"/>
              <w:left w:val="nil"/>
              <w:bottom w:val="single" w:sz="4" w:space="0" w:color="auto"/>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Obszar</w:t>
            </w:r>
          </w:p>
        </w:tc>
      </w:tr>
      <w:tr w:rsidR="00870646" w:rsidRPr="00870646" w:rsidTr="00870646">
        <w:trPr>
          <w:trHeight w:val="301"/>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16"/>
                <w:szCs w:val="16"/>
                <w:lang w:eastAsia="pl-PL"/>
              </w:rPr>
            </w:pPr>
            <w:r w:rsidRPr="00870646">
              <w:rPr>
                <w:rFonts w:eastAsia="Times New Roman" w:cs="Arial"/>
                <w:color w:val="000000"/>
                <w:sz w:val="16"/>
                <w:szCs w:val="16"/>
                <w:lang w:eastAsia="pl-PL"/>
              </w:rPr>
              <w:t xml:space="preserve">1. </w:t>
            </w:r>
          </w:p>
        </w:tc>
        <w:tc>
          <w:tcPr>
            <w:tcW w:w="3814" w:type="dxa"/>
            <w:tcBorders>
              <w:top w:val="single" w:sz="4" w:space="0" w:color="auto"/>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Gmina Poczesna - lider projektu, Gmina Kamienica Polska, Gmina Starcza, Gmina Konopiska</w:t>
            </w:r>
          </w:p>
        </w:tc>
        <w:tc>
          <w:tcPr>
            <w:tcW w:w="4719" w:type="dxa"/>
            <w:tcBorders>
              <w:top w:val="single" w:sz="4" w:space="0" w:color="auto"/>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Promocja Pdczęstochowskiej Strefy Aktywności Gospodarczej</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2011-2013</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right"/>
              <w:rPr>
                <w:rFonts w:eastAsia="Times New Roman" w:cs="Arial"/>
                <w:color w:val="000000"/>
                <w:sz w:val="16"/>
                <w:szCs w:val="16"/>
                <w:lang w:eastAsia="pl-PL"/>
              </w:rPr>
            </w:pPr>
            <w:r w:rsidRPr="00870646">
              <w:rPr>
                <w:rFonts w:eastAsia="Times New Roman" w:cs="Arial"/>
                <w:color w:val="000000"/>
                <w:sz w:val="16"/>
                <w:szCs w:val="16"/>
                <w:lang w:eastAsia="pl-PL"/>
              </w:rPr>
              <w:t>100 000,00</w:t>
            </w:r>
          </w:p>
        </w:tc>
        <w:tc>
          <w:tcPr>
            <w:tcW w:w="166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A</w:t>
            </w:r>
          </w:p>
        </w:tc>
      </w:tr>
      <w:tr w:rsidR="00870646" w:rsidRPr="00870646" w:rsidTr="00870646">
        <w:trPr>
          <w:trHeight w:val="4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16"/>
                <w:szCs w:val="16"/>
                <w:lang w:eastAsia="pl-PL"/>
              </w:rPr>
            </w:pPr>
            <w:r w:rsidRPr="00870646">
              <w:rPr>
                <w:rFonts w:eastAsia="Times New Roman" w:cs="Arial"/>
                <w:color w:val="000000"/>
                <w:sz w:val="16"/>
                <w:szCs w:val="16"/>
                <w:lang w:eastAsia="pl-PL"/>
              </w:rPr>
              <w:t>2.</w:t>
            </w:r>
          </w:p>
        </w:tc>
        <w:tc>
          <w:tcPr>
            <w:tcW w:w="3814" w:type="dxa"/>
            <w:tcBorders>
              <w:top w:val="nil"/>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Gmina Starcza</w:t>
            </w:r>
          </w:p>
        </w:tc>
        <w:tc>
          <w:tcPr>
            <w:tcW w:w="4719" w:type="dxa"/>
            <w:tcBorders>
              <w:top w:val="nil"/>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Rozwój przedsiębiorczości w Gminie Starcza poprzez organizację szkoleń i doradztwa dla małych i średnich przedsiębiorstw</w:t>
            </w:r>
          </w:p>
        </w:tc>
        <w:tc>
          <w:tcPr>
            <w:tcW w:w="154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2010-2013</w:t>
            </w:r>
          </w:p>
        </w:tc>
        <w:tc>
          <w:tcPr>
            <w:tcW w:w="204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right"/>
              <w:rPr>
                <w:rFonts w:eastAsia="Times New Roman" w:cs="Arial"/>
                <w:color w:val="000000"/>
                <w:sz w:val="16"/>
                <w:szCs w:val="16"/>
                <w:lang w:eastAsia="pl-PL"/>
              </w:rPr>
            </w:pPr>
            <w:r w:rsidRPr="00870646">
              <w:rPr>
                <w:rFonts w:eastAsia="Times New Roman" w:cs="Arial"/>
                <w:color w:val="000000"/>
                <w:sz w:val="16"/>
                <w:szCs w:val="16"/>
                <w:lang w:eastAsia="pl-PL"/>
              </w:rPr>
              <w:t>80 000,00</w:t>
            </w:r>
          </w:p>
        </w:tc>
        <w:tc>
          <w:tcPr>
            <w:tcW w:w="166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A</w:t>
            </w:r>
          </w:p>
        </w:tc>
      </w:tr>
      <w:tr w:rsidR="00870646" w:rsidRPr="00870646" w:rsidTr="00870646">
        <w:trPr>
          <w:trHeight w:val="285"/>
        </w:trPr>
        <w:tc>
          <w:tcPr>
            <w:tcW w:w="10533" w:type="dxa"/>
            <w:gridSpan w:val="4"/>
            <w:tcBorders>
              <w:top w:val="single" w:sz="4" w:space="0" w:color="auto"/>
              <w:left w:val="single" w:sz="4" w:space="0" w:color="auto"/>
              <w:bottom w:val="single" w:sz="4" w:space="0" w:color="auto"/>
              <w:right w:val="single" w:sz="4" w:space="0" w:color="000000"/>
            </w:tcBorders>
            <w:shd w:val="clear" w:color="000000" w:fill="FFFFCC"/>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Ogółem</w:t>
            </w:r>
          </w:p>
        </w:tc>
        <w:tc>
          <w:tcPr>
            <w:tcW w:w="2040" w:type="dxa"/>
            <w:tcBorders>
              <w:top w:val="nil"/>
              <w:left w:val="nil"/>
              <w:bottom w:val="single" w:sz="4" w:space="0" w:color="auto"/>
              <w:right w:val="single" w:sz="4" w:space="0" w:color="auto"/>
            </w:tcBorders>
            <w:shd w:val="clear" w:color="000000" w:fill="FFFFCC"/>
            <w:noWrap/>
            <w:vAlign w:val="bottom"/>
            <w:hideMark/>
          </w:tcPr>
          <w:p w:rsidR="00870646" w:rsidRPr="00870646" w:rsidRDefault="00870646" w:rsidP="00870646">
            <w:pPr>
              <w:spacing w:after="0" w:line="240" w:lineRule="auto"/>
              <w:jc w:val="right"/>
              <w:rPr>
                <w:rFonts w:eastAsia="Times New Roman" w:cs="Arial"/>
                <w:b/>
                <w:bCs/>
                <w:color w:val="000000"/>
                <w:sz w:val="16"/>
                <w:szCs w:val="16"/>
                <w:lang w:eastAsia="pl-PL"/>
              </w:rPr>
            </w:pPr>
            <w:r w:rsidRPr="00870646">
              <w:rPr>
                <w:rFonts w:eastAsia="Times New Roman" w:cs="Arial"/>
                <w:b/>
                <w:bCs/>
                <w:color w:val="000000"/>
                <w:sz w:val="16"/>
                <w:szCs w:val="16"/>
                <w:lang w:eastAsia="pl-PL"/>
              </w:rPr>
              <w:t>180 000,00</w:t>
            </w:r>
          </w:p>
        </w:tc>
        <w:tc>
          <w:tcPr>
            <w:tcW w:w="1660" w:type="dxa"/>
            <w:tcBorders>
              <w:top w:val="nil"/>
              <w:left w:val="nil"/>
              <w:bottom w:val="nil"/>
              <w:right w:val="nil"/>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22"/>
                <w:lang w:eastAsia="pl-PL"/>
              </w:rPr>
            </w:pPr>
          </w:p>
        </w:tc>
      </w:tr>
    </w:tbl>
    <w:p w:rsidR="00A47389" w:rsidRPr="00380986" w:rsidRDefault="00A47389" w:rsidP="002E6FB7">
      <w:pPr>
        <w:spacing w:after="0"/>
        <w:rPr>
          <w:szCs w:val="20"/>
        </w:rPr>
      </w:pPr>
    </w:p>
    <w:p w:rsidR="00A47389" w:rsidRPr="00870646" w:rsidRDefault="00993A99" w:rsidP="002E6FB7">
      <w:pPr>
        <w:pStyle w:val="Nagwek2"/>
        <w:numPr>
          <w:ilvl w:val="1"/>
          <w:numId w:val="27"/>
        </w:numPr>
      </w:pPr>
      <w:bookmarkStart w:id="133" w:name="_Toc230492858"/>
      <w:r w:rsidRPr="000171D6">
        <w:t>Działania społeczne</w:t>
      </w:r>
      <w:bookmarkEnd w:id="133"/>
      <w:r w:rsidRPr="000171D6">
        <w:t xml:space="preserve"> </w:t>
      </w:r>
    </w:p>
    <w:tbl>
      <w:tblPr>
        <w:tblW w:w="14192" w:type="dxa"/>
        <w:tblInd w:w="49" w:type="dxa"/>
        <w:tblCellMar>
          <w:left w:w="70" w:type="dxa"/>
          <w:right w:w="70" w:type="dxa"/>
        </w:tblCellMar>
        <w:tblLook w:val="04A0"/>
      </w:tblPr>
      <w:tblGrid>
        <w:gridCol w:w="460"/>
        <w:gridCol w:w="3814"/>
        <w:gridCol w:w="4678"/>
        <w:gridCol w:w="1540"/>
        <w:gridCol w:w="2040"/>
        <w:gridCol w:w="1660"/>
      </w:tblGrid>
      <w:tr w:rsidR="00870646" w:rsidRPr="00870646" w:rsidTr="00C9453D">
        <w:trPr>
          <w:trHeight w:val="525"/>
        </w:trPr>
        <w:tc>
          <w:tcPr>
            <w:tcW w:w="460" w:type="dxa"/>
            <w:tcBorders>
              <w:top w:val="single" w:sz="4" w:space="0" w:color="auto"/>
              <w:left w:val="single" w:sz="4" w:space="0" w:color="auto"/>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Lp.</w:t>
            </w:r>
          </w:p>
        </w:tc>
        <w:tc>
          <w:tcPr>
            <w:tcW w:w="3814"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Wnioskodawca projektu</w:t>
            </w:r>
          </w:p>
        </w:tc>
        <w:tc>
          <w:tcPr>
            <w:tcW w:w="4678"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Nazwa projektu</w:t>
            </w:r>
          </w:p>
        </w:tc>
        <w:tc>
          <w:tcPr>
            <w:tcW w:w="1540"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Okres realizacji w latach</w:t>
            </w:r>
          </w:p>
        </w:tc>
        <w:tc>
          <w:tcPr>
            <w:tcW w:w="2040" w:type="dxa"/>
            <w:tcBorders>
              <w:top w:val="single" w:sz="4" w:space="0" w:color="auto"/>
              <w:left w:val="nil"/>
              <w:bottom w:val="nil"/>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Całkowita wartość projektu w PLN</w:t>
            </w:r>
          </w:p>
        </w:tc>
        <w:tc>
          <w:tcPr>
            <w:tcW w:w="1660" w:type="dxa"/>
            <w:tcBorders>
              <w:top w:val="single" w:sz="4" w:space="0" w:color="auto"/>
              <w:left w:val="nil"/>
              <w:bottom w:val="single" w:sz="4" w:space="0" w:color="auto"/>
              <w:right w:val="single" w:sz="4" w:space="0" w:color="auto"/>
            </w:tcBorders>
            <w:shd w:val="clear" w:color="auto" w:fill="C6D9F1"/>
            <w:vAlign w:val="center"/>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Obszar</w:t>
            </w:r>
          </w:p>
        </w:tc>
      </w:tr>
      <w:tr w:rsidR="00870646" w:rsidRPr="00870646" w:rsidTr="00870646">
        <w:trPr>
          <w:trHeight w:val="373"/>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16"/>
                <w:szCs w:val="16"/>
                <w:lang w:eastAsia="pl-PL"/>
              </w:rPr>
            </w:pPr>
            <w:r w:rsidRPr="00870646">
              <w:rPr>
                <w:rFonts w:eastAsia="Times New Roman" w:cs="Arial"/>
                <w:color w:val="000000"/>
                <w:sz w:val="16"/>
                <w:szCs w:val="16"/>
                <w:lang w:eastAsia="pl-PL"/>
              </w:rPr>
              <w:t xml:space="preserve">1. </w:t>
            </w:r>
          </w:p>
        </w:tc>
        <w:tc>
          <w:tcPr>
            <w:tcW w:w="3814" w:type="dxa"/>
            <w:tcBorders>
              <w:top w:val="single" w:sz="4" w:space="0" w:color="auto"/>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Gmina Starcza</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Podnoszenie kwalifikacji i reorientacja zawodowa osób pracujących w Gminie Starcza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2011-2013</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right"/>
              <w:rPr>
                <w:rFonts w:eastAsia="Times New Roman" w:cs="Arial"/>
                <w:color w:val="000000"/>
                <w:sz w:val="16"/>
                <w:szCs w:val="16"/>
                <w:lang w:eastAsia="pl-PL"/>
              </w:rPr>
            </w:pPr>
            <w:r w:rsidRPr="00870646">
              <w:rPr>
                <w:rFonts w:eastAsia="Times New Roman" w:cs="Arial"/>
                <w:color w:val="000000"/>
                <w:sz w:val="16"/>
                <w:szCs w:val="16"/>
                <w:lang w:eastAsia="pl-PL"/>
              </w:rPr>
              <w:t>80 000,00</w:t>
            </w:r>
          </w:p>
        </w:tc>
        <w:tc>
          <w:tcPr>
            <w:tcW w:w="166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A</w:t>
            </w:r>
          </w:p>
        </w:tc>
      </w:tr>
      <w:tr w:rsidR="00870646" w:rsidRPr="00870646" w:rsidTr="00870646">
        <w:trPr>
          <w:trHeight w:val="407"/>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16"/>
                <w:szCs w:val="16"/>
                <w:lang w:eastAsia="pl-PL"/>
              </w:rPr>
            </w:pPr>
            <w:r w:rsidRPr="00870646">
              <w:rPr>
                <w:rFonts w:eastAsia="Times New Roman" w:cs="Arial"/>
                <w:color w:val="000000"/>
                <w:sz w:val="16"/>
                <w:szCs w:val="16"/>
                <w:lang w:eastAsia="pl-PL"/>
              </w:rPr>
              <w:t>2.</w:t>
            </w:r>
          </w:p>
        </w:tc>
        <w:tc>
          <w:tcPr>
            <w:tcW w:w="3814" w:type="dxa"/>
            <w:tcBorders>
              <w:top w:val="nil"/>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Gmina Starcza</w:t>
            </w:r>
          </w:p>
        </w:tc>
        <w:tc>
          <w:tcPr>
            <w:tcW w:w="4678" w:type="dxa"/>
            <w:tcBorders>
              <w:top w:val="nil"/>
              <w:left w:val="nil"/>
              <w:bottom w:val="single" w:sz="4" w:space="0" w:color="auto"/>
              <w:right w:val="single" w:sz="4" w:space="0" w:color="auto"/>
            </w:tcBorders>
            <w:shd w:val="clear" w:color="auto" w:fill="auto"/>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Promocja przedsiębiorczości i samozatrudnienia wśród osób bezrobotnych w Gminie Starcza</w:t>
            </w:r>
          </w:p>
        </w:tc>
        <w:tc>
          <w:tcPr>
            <w:tcW w:w="154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color w:val="000000"/>
                <w:sz w:val="16"/>
                <w:szCs w:val="16"/>
                <w:lang w:eastAsia="pl-PL"/>
              </w:rPr>
            </w:pPr>
            <w:r w:rsidRPr="00870646">
              <w:rPr>
                <w:rFonts w:eastAsia="Times New Roman" w:cs="Arial"/>
                <w:color w:val="000000"/>
                <w:sz w:val="16"/>
                <w:szCs w:val="16"/>
                <w:lang w:eastAsia="pl-PL"/>
              </w:rPr>
              <w:t>2010-2012</w:t>
            </w:r>
          </w:p>
        </w:tc>
        <w:tc>
          <w:tcPr>
            <w:tcW w:w="204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right"/>
              <w:rPr>
                <w:rFonts w:eastAsia="Times New Roman" w:cs="Arial"/>
                <w:color w:val="000000"/>
                <w:sz w:val="16"/>
                <w:szCs w:val="16"/>
                <w:lang w:eastAsia="pl-PL"/>
              </w:rPr>
            </w:pPr>
            <w:r w:rsidRPr="00870646">
              <w:rPr>
                <w:rFonts w:eastAsia="Times New Roman" w:cs="Arial"/>
                <w:color w:val="000000"/>
                <w:sz w:val="16"/>
                <w:szCs w:val="16"/>
                <w:lang w:eastAsia="pl-PL"/>
              </w:rPr>
              <w:t>85 000,00</w:t>
            </w:r>
          </w:p>
        </w:tc>
        <w:tc>
          <w:tcPr>
            <w:tcW w:w="1660" w:type="dxa"/>
            <w:tcBorders>
              <w:top w:val="nil"/>
              <w:left w:val="nil"/>
              <w:bottom w:val="single" w:sz="4" w:space="0" w:color="auto"/>
              <w:right w:val="single" w:sz="4" w:space="0" w:color="auto"/>
            </w:tcBorders>
            <w:shd w:val="clear" w:color="auto" w:fill="auto"/>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A</w:t>
            </w:r>
          </w:p>
        </w:tc>
      </w:tr>
      <w:tr w:rsidR="00870646" w:rsidRPr="00870646" w:rsidTr="00870646">
        <w:trPr>
          <w:trHeight w:val="285"/>
        </w:trPr>
        <w:tc>
          <w:tcPr>
            <w:tcW w:w="10492" w:type="dxa"/>
            <w:gridSpan w:val="4"/>
            <w:tcBorders>
              <w:top w:val="single" w:sz="4" w:space="0" w:color="auto"/>
              <w:left w:val="single" w:sz="4" w:space="0" w:color="auto"/>
              <w:bottom w:val="single" w:sz="4" w:space="0" w:color="auto"/>
              <w:right w:val="single" w:sz="4" w:space="0" w:color="000000"/>
            </w:tcBorders>
            <w:shd w:val="clear" w:color="000000" w:fill="FFFFCC"/>
            <w:noWrap/>
            <w:vAlign w:val="bottom"/>
            <w:hideMark/>
          </w:tcPr>
          <w:p w:rsidR="00870646" w:rsidRPr="00870646" w:rsidRDefault="00870646" w:rsidP="00870646">
            <w:pPr>
              <w:spacing w:after="0" w:line="240" w:lineRule="auto"/>
              <w:jc w:val="center"/>
              <w:rPr>
                <w:rFonts w:eastAsia="Times New Roman" w:cs="Arial"/>
                <w:b/>
                <w:bCs/>
                <w:color w:val="000000"/>
                <w:sz w:val="16"/>
                <w:szCs w:val="16"/>
                <w:lang w:eastAsia="pl-PL"/>
              </w:rPr>
            </w:pPr>
            <w:r w:rsidRPr="00870646">
              <w:rPr>
                <w:rFonts w:eastAsia="Times New Roman" w:cs="Arial"/>
                <w:b/>
                <w:bCs/>
                <w:color w:val="000000"/>
                <w:sz w:val="16"/>
                <w:szCs w:val="16"/>
                <w:lang w:eastAsia="pl-PL"/>
              </w:rPr>
              <w:t>Ogółem</w:t>
            </w:r>
          </w:p>
        </w:tc>
        <w:tc>
          <w:tcPr>
            <w:tcW w:w="2040" w:type="dxa"/>
            <w:tcBorders>
              <w:top w:val="nil"/>
              <w:left w:val="nil"/>
              <w:bottom w:val="single" w:sz="4" w:space="0" w:color="auto"/>
              <w:right w:val="single" w:sz="4" w:space="0" w:color="auto"/>
            </w:tcBorders>
            <w:shd w:val="clear" w:color="000000" w:fill="FFFFCC"/>
            <w:noWrap/>
            <w:vAlign w:val="bottom"/>
            <w:hideMark/>
          </w:tcPr>
          <w:p w:rsidR="00870646" w:rsidRPr="00870646" w:rsidRDefault="00870646" w:rsidP="00870646">
            <w:pPr>
              <w:spacing w:after="0" w:line="240" w:lineRule="auto"/>
              <w:jc w:val="right"/>
              <w:rPr>
                <w:rFonts w:eastAsia="Times New Roman" w:cs="Arial"/>
                <w:b/>
                <w:bCs/>
                <w:color w:val="000000"/>
                <w:sz w:val="16"/>
                <w:szCs w:val="16"/>
                <w:lang w:eastAsia="pl-PL"/>
              </w:rPr>
            </w:pPr>
            <w:r w:rsidRPr="00870646">
              <w:rPr>
                <w:rFonts w:eastAsia="Times New Roman" w:cs="Arial"/>
                <w:b/>
                <w:bCs/>
                <w:color w:val="000000"/>
                <w:sz w:val="16"/>
                <w:szCs w:val="16"/>
                <w:lang w:eastAsia="pl-PL"/>
              </w:rPr>
              <w:t>165 000,00</w:t>
            </w:r>
          </w:p>
        </w:tc>
        <w:tc>
          <w:tcPr>
            <w:tcW w:w="1660" w:type="dxa"/>
            <w:tcBorders>
              <w:top w:val="nil"/>
              <w:left w:val="nil"/>
              <w:bottom w:val="nil"/>
              <w:right w:val="nil"/>
            </w:tcBorders>
            <w:shd w:val="clear" w:color="auto" w:fill="auto"/>
            <w:noWrap/>
            <w:vAlign w:val="bottom"/>
            <w:hideMark/>
          </w:tcPr>
          <w:p w:rsidR="00870646" w:rsidRPr="00870646" w:rsidRDefault="00870646" w:rsidP="00870646">
            <w:pPr>
              <w:spacing w:after="0" w:line="240" w:lineRule="auto"/>
              <w:jc w:val="left"/>
              <w:rPr>
                <w:rFonts w:eastAsia="Times New Roman" w:cs="Arial"/>
                <w:color w:val="000000"/>
                <w:sz w:val="22"/>
                <w:lang w:eastAsia="pl-PL"/>
              </w:rPr>
            </w:pPr>
          </w:p>
        </w:tc>
      </w:tr>
    </w:tbl>
    <w:p w:rsidR="00870646" w:rsidRPr="00380986" w:rsidRDefault="00870646" w:rsidP="002E6FB7">
      <w:pPr>
        <w:spacing w:after="0"/>
        <w:rPr>
          <w:szCs w:val="20"/>
          <w:highlight w:val="yellow"/>
        </w:rPr>
        <w:sectPr w:rsidR="00870646" w:rsidRPr="00380986" w:rsidSect="00820CD0">
          <w:pgSz w:w="16838" w:h="11906" w:orient="landscape"/>
          <w:pgMar w:top="1418" w:right="1418" w:bottom="1418" w:left="1418" w:header="709" w:footer="709" w:gutter="0"/>
          <w:cols w:space="708"/>
          <w:docGrid w:linePitch="360"/>
        </w:sectPr>
      </w:pPr>
    </w:p>
    <w:p w:rsidR="00B666BA" w:rsidRPr="00AF73EC" w:rsidRDefault="008F30AC" w:rsidP="00AF73EC">
      <w:pPr>
        <w:pStyle w:val="Nagwek1"/>
        <w:numPr>
          <w:ilvl w:val="0"/>
          <w:numId w:val="27"/>
        </w:numPr>
      </w:pPr>
      <w:bookmarkStart w:id="134" w:name="_Toc230492859"/>
      <w:r w:rsidRPr="00870646">
        <w:lastRenderedPageBreak/>
        <w:t>Plan finansowy realizacji rewitalizacji</w:t>
      </w:r>
      <w:bookmarkEnd w:id="134"/>
    </w:p>
    <w:p w:rsidR="002A46D0" w:rsidRPr="00870646" w:rsidRDefault="00757F35" w:rsidP="000171D6">
      <w:pPr>
        <w:pStyle w:val="Nagwek2"/>
        <w:numPr>
          <w:ilvl w:val="1"/>
          <w:numId w:val="27"/>
        </w:numPr>
      </w:pPr>
      <w:bookmarkStart w:id="135" w:name="_Toc230492860"/>
      <w:r w:rsidRPr="00870646">
        <w:t xml:space="preserve">Źródła finansowania </w:t>
      </w:r>
      <w:r w:rsidR="002A46D0" w:rsidRPr="00870646">
        <w:t>działań przestrzennych -</w:t>
      </w:r>
      <w:r w:rsidRPr="00870646">
        <w:t xml:space="preserve"> inwestycyjnyc</w:t>
      </w:r>
      <w:r w:rsidR="002A46D0" w:rsidRPr="00870646">
        <w:t>h</w:t>
      </w:r>
      <w:bookmarkEnd w:id="135"/>
    </w:p>
    <w:p w:rsidR="00AF73EC" w:rsidRPr="00380986" w:rsidRDefault="009B6783" w:rsidP="002E6FB7">
      <w:pPr>
        <w:tabs>
          <w:tab w:val="left" w:pos="5803"/>
        </w:tabs>
        <w:spacing w:after="0"/>
        <w:rPr>
          <w:rFonts w:cs="Arial"/>
          <w:b/>
          <w:color w:val="000000"/>
          <w:szCs w:val="20"/>
        </w:rPr>
      </w:pPr>
      <w:r w:rsidRPr="009B6783">
        <w:rPr>
          <w:noProof/>
          <w:szCs w:val="20"/>
          <w:lang w:eastAsia="pl-PL"/>
        </w:rPr>
        <w:drawing>
          <wp:inline distT="0" distB="0" distL="0" distR="0">
            <wp:extent cx="8892540" cy="1643330"/>
            <wp:effectExtent l="19050" t="0" r="3810" b="0"/>
            <wp:docPr id="2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8892540" cy="1643330"/>
                    </a:xfrm>
                    <a:prstGeom prst="rect">
                      <a:avLst/>
                    </a:prstGeom>
                    <a:noFill/>
                    <a:ln w="9525">
                      <a:noFill/>
                      <a:miter lim="800000"/>
                      <a:headEnd/>
                      <a:tailEnd/>
                    </a:ln>
                  </pic:spPr>
                </pic:pic>
              </a:graphicData>
            </a:graphic>
          </wp:inline>
        </w:drawing>
      </w:r>
    </w:p>
    <w:p w:rsidR="003A7E8B" w:rsidRPr="000171D6" w:rsidRDefault="002A46D0" w:rsidP="000171D6">
      <w:pPr>
        <w:pStyle w:val="Nagwek2"/>
        <w:numPr>
          <w:ilvl w:val="1"/>
          <w:numId w:val="27"/>
        </w:numPr>
      </w:pPr>
      <w:bookmarkStart w:id="136" w:name="_Toc230492861"/>
      <w:r w:rsidRPr="000171D6">
        <w:t>Źródła finansowania działań gospodarczych</w:t>
      </w:r>
      <w:bookmarkEnd w:id="136"/>
    </w:p>
    <w:p w:rsidR="003A7E8B" w:rsidRPr="00380986" w:rsidRDefault="00657C55" w:rsidP="002E6FB7">
      <w:pPr>
        <w:tabs>
          <w:tab w:val="left" w:pos="851"/>
          <w:tab w:val="left" w:pos="3406"/>
          <w:tab w:val="left" w:pos="5963"/>
        </w:tabs>
        <w:spacing w:after="0"/>
        <w:rPr>
          <w:rFonts w:cs="Arial"/>
          <w:b/>
          <w:color w:val="000000"/>
          <w:szCs w:val="20"/>
        </w:rPr>
      </w:pPr>
      <w:r>
        <w:rPr>
          <w:noProof/>
          <w:szCs w:val="20"/>
          <w:lang w:eastAsia="pl-PL"/>
        </w:rPr>
        <w:drawing>
          <wp:inline distT="0" distB="0" distL="0" distR="0">
            <wp:extent cx="8883015" cy="225361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8883015" cy="2253615"/>
                    </a:xfrm>
                    <a:prstGeom prst="rect">
                      <a:avLst/>
                    </a:prstGeom>
                    <a:noFill/>
                    <a:ln w="9525">
                      <a:noFill/>
                      <a:miter lim="800000"/>
                      <a:headEnd/>
                      <a:tailEnd/>
                    </a:ln>
                  </pic:spPr>
                </pic:pic>
              </a:graphicData>
            </a:graphic>
          </wp:inline>
        </w:drawing>
      </w:r>
    </w:p>
    <w:p w:rsidR="00AF73EC" w:rsidRPr="00380986" w:rsidRDefault="00AF73EC" w:rsidP="002E6FB7">
      <w:pPr>
        <w:tabs>
          <w:tab w:val="left" w:pos="851"/>
          <w:tab w:val="left" w:pos="3406"/>
          <w:tab w:val="left" w:pos="5963"/>
        </w:tabs>
        <w:spacing w:after="0"/>
        <w:rPr>
          <w:rFonts w:cs="Arial"/>
          <w:b/>
          <w:color w:val="000000"/>
          <w:szCs w:val="20"/>
        </w:rPr>
      </w:pPr>
    </w:p>
    <w:p w:rsidR="00B666BA" w:rsidRPr="00AF73EC" w:rsidRDefault="00B666BA" w:rsidP="00AF73EC">
      <w:pPr>
        <w:pStyle w:val="Nagwek2"/>
        <w:numPr>
          <w:ilvl w:val="1"/>
          <w:numId w:val="27"/>
        </w:numPr>
        <w:spacing w:before="0"/>
        <w:ind w:left="426" w:hanging="426"/>
      </w:pPr>
      <w:bookmarkStart w:id="137" w:name="_Toc230492862"/>
      <w:r w:rsidRPr="00AF73EC">
        <w:lastRenderedPageBreak/>
        <w:t>Źródła finansowania działań społecznych</w:t>
      </w:r>
      <w:bookmarkEnd w:id="137"/>
    </w:p>
    <w:p w:rsidR="00B666BA" w:rsidRPr="00380986" w:rsidRDefault="00657C55" w:rsidP="002E6FB7">
      <w:pPr>
        <w:tabs>
          <w:tab w:val="left" w:pos="851"/>
          <w:tab w:val="left" w:pos="3406"/>
          <w:tab w:val="left" w:pos="5963"/>
        </w:tabs>
        <w:spacing w:after="0"/>
        <w:rPr>
          <w:rFonts w:cs="Arial"/>
          <w:b/>
          <w:color w:val="000000"/>
          <w:szCs w:val="20"/>
        </w:rPr>
      </w:pPr>
      <w:r>
        <w:rPr>
          <w:noProof/>
          <w:szCs w:val="20"/>
          <w:lang w:eastAsia="pl-PL"/>
        </w:rPr>
        <w:drawing>
          <wp:inline distT="0" distB="0" distL="0" distR="0">
            <wp:extent cx="8883015" cy="2253615"/>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8883015" cy="2253615"/>
                    </a:xfrm>
                    <a:prstGeom prst="rect">
                      <a:avLst/>
                    </a:prstGeom>
                    <a:noFill/>
                    <a:ln w="9525">
                      <a:noFill/>
                      <a:miter lim="800000"/>
                      <a:headEnd/>
                      <a:tailEnd/>
                    </a:ln>
                  </pic:spPr>
                </pic:pic>
              </a:graphicData>
            </a:graphic>
          </wp:inline>
        </w:drawing>
      </w:r>
    </w:p>
    <w:p w:rsidR="00B666BA" w:rsidRPr="00380986" w:rsidRDefault="00B666BA" w:rsidP="002E6FB7">
      <w:pPr>
        <w:tabs>
          <w:tab w:val="left" w:pos="851"/>
          <w:tab w:val="left" w:pos="3406"/>
          <w:tab w:val="left" w:pos="5963"/>
        </w:tabs>
        <w:spacing w:after="0"/>
        <w:rPr>
          <w:rFonts w:cs="Arial"/>
          <w:b/>
          <w:color w:val="000000"/>
          <w:szCs w:val="20"/>
        </w:rPr>
      </w:pPr>
    </w:p>
    <w:p w:rsidR="00B666BA" w:rsidRPr="00380986" w:rsidRDefault="00B666BA" w:rsidP="002E6FB7">
      <w:pPr>
        <w:tabs>
          <w:tab w:val="left" w:pos="851"/>
          <w:tab w:val="left" w:pos="3406"/>
          <w:tab w:val="left" w:pos="5963"/>
        </w:tabs>
        <w:spacing w:after="0"/>
        <w:rPr>
          <w:rFonts w:cs="Arial"/>
          <w:b/>
          <w:color w:val="000000"/>
          <w:szCs w:val="20"/>
        </w:rPr>
      </w:pPr>
    </w:p>
    <w:p w:rsidR="00B666BA" w:rsidRPr="00380986" w:rsidRDefault="00B666BA" w:rsidP="002E6FB7">
      <w:pPr>
        <w:tabs>
          <w:tab w:val="left" w:pos="851"/>
          <w:tab w:val="left" w:pos="3406"/>
          <w:tab w:val="left" w:pos="5963"/>
        </w:tabs>
        <w:spacing w:after="0"/>
        <w:rPr>
          <w:rFonts w:cs="Arial"/>
          <w:b/>
          <w:color w:val="000000"/>
          <w:szCs w:val="20"/>
        </w:rPr>
      </w:pPr>
    </w:p>
    <w:p w:rsidR="00B666BA" w:rsidRPr="00380986" w:rsidRDefault="00B666BA" w:rsidP="002E6FB7">
      <w:pPr>
        <w:tabs>
          <w:tab w:val="left" w:pos="851"/>
          <w:tab w:val="left" w:pos="3406"/>
          <w:tab w:val="left" w:pos="5963"/>
        </w:tabs>
        <w:spacing w:after="0"/>
        <w:rPr>
          <w:rFonts w:cs="Arial"/>
          <w:b/>
          <w:color w:val="000000"/>
          <w:szCs w:val="20"/>
        </w:rPr>
      </w:pPr>
    </w:p>
    <w:p w:rsidR="00DA7187" w:rsidRPr="00380986" w:rsidRDefault="00DA7187" w:rsidP="002E6FB7">
      <w:pPr>
        <w:tabs>
          <w:tab w:val="left" w:pos="851"/>
          <w:tab w:val="left" w:pos="3406"/>
          <w:tab w:val="left" w:pos="5963"/>
        </w:tabs>
        <w:spacing w:after="0"/>
        <w:rPr>
          <w:rFonts w:cs="Arial"/>
          <w:b/>
          <w:color w:val="000000"/>
          <w:szCs w:val="20"/>
        </w:rPr>
        <w:sectPr w:rsidR="00DA7187" w:rsidRPr="00380986" w:rsidSect="00820CD0">
          <w:pgSz w:w="16838" w:h="11906" w:orient="landscape"/>
          <w:pgMar w:top="1417" w:right="1417" w:bottom="1417" w:left="1417" w:header="708" w:footer="708" w:gutter="0"/>
          <w:cols w:space="708"/>
          <w:docGrid w:linePitch="360"/>
        </w:sectPr>
      </w:pPr>
    </w:p>
    <w:p w:rsidR="00B666BA" w:rsidRPr="00380986" w:rsidRDefault="00B666BA" w:rsidP="002E6FB7">
      <w:pPr>
        <w:tabs>
          <w:tab w:val="left" w:pos="851"/>
          <w:tab w:val="left" w:pos="3406"/>
          <w:tab w:val="left" w:pos="5963"/>
        </w:tabs>
        <w:spacing w:after="0"/>
        <w:rPr>
          <w:rFonts w:cs="Arial"/>
          <w:b/>
          <w:color w:val="000000"/>
          <w:szCs w:val="20"/>
        </w:rPr>
      </w:pPr>
    </w:p>
    <w:p w:rsidR="006709E9" w:rsidRPr="00AF73EC" w:rsidRDefault="006709E9" w:rsidP="00AF73EC">
      <w:pPr>
        <w:pStyle w:val="Nagwek2"/>
        <w:numPr>
          <w:ilvl w:val="1"/>
          <w:numId w:val="27"/>
        </w:numPr>
        <w:spacing w:before="0"/>
        <w:ind w:left="0" w:firstLine="0"/>
      </w:pPr>
      <w:bookmarkStart w:id="138" w:name="_Toc230492863"/>
      <w:r w:rsidRPr="00AF73EC">
        <w:t>Źródła finansowania działań w ramach programu rewitalizacji – ogółem</w:t>
      </w:r>
      <w:bookmarkEnd w:id="138"/>
    </w:p>
    <w:p w:rsidR="006709E9" w:rsidRPr="00380986" w:rsidRDefault="006709E9" w:rsidP="002E6FB7">
      <w:pPr>
        <w:spacing w:after="0"/>
        <w:rPr>
          <w:szCs w:val="20"/>
        </w:rPr>
      </w:pPr>
    </w:p>
    <w:p w:rsidR="006709E9" w:rsidRPr="00AF73EC" w:rsidRDefault="00AF73EC" w:rsidP="00AF73EC">
      <w:pPr>
        <w:pStyle w:val="Legenda"/>
        <w:jc w:val="left"/>
      </w:pPr>
      <w:bookmarkStart w:id="139" w:name="_Toc239735519"/>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21</w:t>
      </w:r>
      <w:r w:rsidR="00F84C93" w:rsidRPr="00380986">
        <w:rPr>
          <w:rFonts w:cs="Arial"/>
        </w:rPr>
        <w:fldChar w:fldCharType="end"/>
      </w:r>
      <w:r>
        <w:rPr>
          <w:rFonts w:cs="Arial"/>
        </w:rPr>
        <w:t xml:space="preserve">. </w:t>
      </w:r>
      <w:r w:rsidR="006709E9" w:rsidRPr="00380986">
        <w:rPr>
          <w:rFonts w:cs="Arial"/>
          <w:color w:val="000000"/>
        </w:rPr>
        <w:t>Źródła finansowania działań w ramach Lokalnego programu Rewitalizacji</w:t>
      </w:r>
      <w:bookmarkEnd w:id="139"/>
    </w:p>
    <w:p w:rsidR="00AF73EC" w:rsidRPr="00380986" w:rsidRDefault="00D10EAE" w:rsidP="002E6FB7">
      <w:pPr>
        <w:tabs>
          <w:tab w:val="left" w:pos="851"/>
          <w:tab w:val="left" w:pos="3406"/>
          <w:tab w:val="left" w:pos="5963"/>
        </w:tabs>
        <w:spacing w:after="0"/>
        <w:rPr>
          <w:rFonts w:cs="Arial"/>
          <w:b/>
          <w:color w:val="000000"/>
          <w:szCs w:val="20"/>
        </w:rPr>
      </w:pPr>
      <w:r w:rsidRPr="00D10EAE">
        <w:rPr>
          <w:noProof/>
          <w:szCs w:val="20"/>
          <w:lang w:eastAsia="pl-PL"/>
        </w:rPr>
        <w:drawing>
          <wp:inline distT="0" distB="0" distL="0" distR="0">
            <wp:extent cx="5760720" cy="1138729"/>
            <wp:effectExtent l="19050" t="0" r="0"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60720" cy="1138729"/>
                    </a:xfrm>
                    <a:prstGeom prst="rect">
                      <a:avLst/>
                    </a:prstGeom>
                    <a:noFill/>
                    <a:ln w="9525">
                      <a:noFill/>
                      <a:miter lim="800000"/>
                      <a:headEnd/>
                      <a:tailEnd/>
                    </a:ln>
                  </pic:spPr>
                </pic:pic>
              </a:graphicData>
            </a:graphic>
          </wp:inline>
        </w:drawing>
      </w:r>
    </w:p>
    <w:p w:rsidR="00B666BA" w:rsidRDefault="00AF73EC" w:rsidP="00AF73EC">
      <w:pPr>
        <w:pStyle w:val="Legenda"/>
        <w:jc w:val="left"/>
        <w:rPr>
          <w:rFonts w:cs="Arial"/>
          <w:color w:val="000000"/>
        </w:rPr>
      </w:pPr>
      <w:bookmarkStart w:id="140" w:name="_Toc239735520"/>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22</w:t>
      </w:r>
      <w:r w:rsidR="00F84C93" w:rsidRPr="00380986">
        <w:rPr>
          <w:rFonts w:cs="Arial"/>
        </w:rPr>
        <w:fldChar w:fldCharType="end"/>
      </w:r>
      <w:r w:rsidRPr="00380986">
        <w:rPr>
          <w:rFonts w:cs="Arial"/>
        </w:rPr>
        <w:t xml:space="preserve">. </w:t>
      </w:r>
      <w:r w:rsidR="00C32403" w:rsidRPr="00380986">
        <w:rPr>
          <w:rFonts w:cs="Arial"/>
          <w:color w:val="000000"/>
        </w:rPr>
        <w:t>Źródła finansowania działań rewitalizacyjnych w %</w:t>
      </w:r>
      <w:bookmarkEnd w:id="140"/>
    </w:p>
    <w:p w:rsidR="00B666BA" w:rsidRPr="00AF73EC" w:rsidRDefault="00C14B78" w:rsidP="00AF73EC">
      <w:pPr>
        <w:rPr>
          <w:lang w:eastAsia="pl-PL"/>
        </w:rPr>
      </w:pPr>
      <w:r w:rsidRPr="00C14B78">
        <w:rPr>
          <w:noProof/>
          <w:lang w:eastAsia="pl-PL"/>
        </w:rPr>
        <w:drawing>
          <wp:inline distT="0" distB="0" distL="0" distR="0">
            <wp:extent cx="4572000" cy="2743200"/>
            <wp:effectExtent l="19050" t="0" r="19050" b="0"/>
            <wp:docPr id="1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211B7" w:rsidRPr="00AF73EC" w:rsidRDefault="00AF73EC" w:rsidP="00AF73EC">
      <w:pPr>
        <w:pStyle w:val="Legenda"/>
        <w:jc w:val="left"/>
      </w:pPr>
      <w:bookmarkStart w:id="141" w:name="_Toc239735521"/>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23</w:t>
      </w:r>
      <w:r w:rsidR="00F84C93" w:rsidRPr="00380986">
        <w:rPr>
          <w:rFonts w:cs="Arial"/>
        </w:rPr>
        <w:fldChar w:fldCharType="end"/>
      </w:r>
      <w:r w:rsidRPr="00380986">
        <w:rPr>
          <w:rFonts w:cs="Arial"/>
        </w:rPr>
        <w:t xml:space="preserve">. </w:t>
      </w:r>
      <w:r w:rsidR="008211B7" w:rsidRPr="00380986">
        <w:rPr>
          <w:rFonts w:cs="Arial"/>
          <w:color w:val="000000"/>
        </w:rPr>
        <w:t>Źródła finansowania Lokalnego Programu Rewitalizacji w latach 200</w:t>
      </w:r>
      <w:r w:rsidR="00870646">
        <w:rPr>
          <w:rFonts w:cs="Arial"/>
          <w:color w:val="000000"/>
        </w:rPr>
        <w:t>7</w:t>
      </w:r>
      <w:r w:rsidR="008211B7" w:rsidRPr="00380986">
        <w:rPr>
          <w:rFonts w:cs="Arial"/>
          <w:color w:val="000000"/>
        </w:rPr>
        <w:t xml:space="preserve"> - 2013</w:t>
      </w:r>
      <w:bookmarkEnd w:id="141"/>
    </w:p>
    <w:p w:rsidR="0074614A" w:rsidRPr="00380986" w:rsidRDefault="00C14B78" w:rsidP="002E6FB7">
      <w:pPr>
        <w:tabs>
          <w:tab w:val="left" w:pos="851"/>
          <w:tab w:val="left" w:pos="3406"/>
          <w:tab w:val="left" w:pos="5963"/>
        </w:tabs>
        <w:spacing w:after="0"/>
        <w:rPr>
          <w:rFonts w:cs="Arial"/>
          <w:b/>
          <w:color w:val="000000"/>
          <w:szCs w:val="20"/>
        </w:rPr>
      </w:pPr>
      <w:r w:rsidRPr="00C14B78">
        <w:rPr>
          <w:rFonts w:cs="Arial"/>
          <w:b/>
          <w:noProof/>
          <w:color w:val="000000"/>
          <w:szCs w:val="20"/>
          <w:lang w:eastAsia="pl-PL"/>
        </w:rPr>
        <w:drawing>
          <wp:inline distT="0" distB="0" distL="0" distR="0">
            <wp:extent cx="5419848" cy="2766950"/>
            <wp:effectExtent l="19050" t="0" r="28452" b="0"/>
            <wp:docPr id="2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F2A09" w:rsidRPr="0074614A" w:rsidRDefault="001F2A09" w:rsidP="0074614A">
      <w:pPr>
        <w:pStyle w:val="Nagwek1"/>
        <w:numPr>
          <w:ilvl w:val="0"/>
          <w:numId w:val="27"/>
        </w:numPr>
      </w:pPr>
      <w:bookmarkStart w:id="142" w:name="_Toc230492864"/>
      <w:r w:rsidRPr="0074614A">
        <w:lastRenderedPageBreak/>
        <w:t>System wdrażania</w:t>
      </w:r>
      <w:bookmarkEnd w:id="142"/>
    </w:p>
    <w:p w:rsidR="0074614A" w:rsidRDefault="0074614A" w:rsidP="002E6FB7">
      <w:pPr>
        <w:spacing w:after="0"/>
        <w:rPr>
          <w:szCs w:val="20"/>
        </w:rPr>
      </w:pPr>
    </w:p>
    <w:p w:rsidR="0074614A" w:rsidRPr="00A45932" w:rsidRDefault="0074614A" w:rsidP="0074614A">
      <w:pPr>
        <w:spacing w:after="0"/>
        <w:ind w:firstLine="708"/>
        <w:rPr>
          <w:rFonts w:cs="Arial"/>
          <w:szCs w:val="20"/>
        </w:rPr>
      </w:pPr>
      <w:r w:rsidRPr="00A45932">
        <w:rPr>
          <w:rFonts w:cs="Arial"/>
          <w:szCs w:val="20"/>
        </w:rPr>
        <w:t xml:space="preserve">Lokalny Program Rewitalizacji realizowany będzie w horyzoncie czasowym 2007-2013, po jego zatwierdzeniu przez Radę Gminy. </w:t>
      </w:r>
    </w:p>
    <w:p w:rsidR="0074614A" w:rsidRPr="00A45932" w:rsidRDefault="0074614A" w:rsidP="0074614A">
      <w:pPr>
        <w:spacing w:after="0"/>
        <w:ind w:firstLine="708"/>
        <w:rPr>
          <w:rFonts w:cs="Arial"/>
          <w:szCs w:val="20"/>
        </w:rPr>
      </w:pPr>
      <w:r w:rsidRPr="00A45932">
        <w:rPr>
          <w:rFonts w:cs="Arial"/>
          <w:szCs w:val="20"/>
        </w:rPr>
        <w:t>Za wdrożenie, monitoring i ewaluację Programu odpowiedzialny jest: Wójt Gminy.</w:t>
      </w:r>
    </w:p>
    <w:p w:rsidR="0074614A" w:rsidRPr="00A45932" w:rsidRDefault="0074614A" w:rsidP="0074614A">
      <w:pPr>
        <w:spacing w:after="0"/>
        <w:rPr>
          <w:rFonts w:cs="Arial"/>
          <w:szCs w:val="20"/>
        </w:rPr>
      </w:pPr>
    </w:p>
    <w:p w:rsidR="0074614A" w:rsidRPr="00A45932" w:rsidRDefault="0074614A" w:rsidP="0074614A">
      <w:pPr>
        <w:spacing w:after="0"/>
        <w:rPr>
          <w:rFonts w:cs="Arial"/>
          <w:szCs w:val="20"/>
        </w:rPr>
      </w:pPr>
      <w:r w:rsidRPr="00A45932">
        <w:rPr>
          <w:rFonts w:cs="Arial"/>
          <w:szCs w:val="20"/>
        </w:rPr>
        <w:tab/>
        <w:t xml:space="preserve">Do pomocy we właściwym wdrożeniu projektów gminnych Wójt dysponuje aparatem wykonawczym, w postaci Urzędu Gminy oraz jednostek organizacyjnych gminy i jednostek zależnych. </w:t>
      </w:r>
    </w:p>
    <w:p w:rsidR="0074614A" w:rsidRPr="00A45932" w:rsidRDefault="0074614A" w:rsidP="0074614A">
      <w:pPr>
        <w:spacing w:after="0"/>
        <w:rPr>
          <w:rFonts w:cs="Arial"/>
          <w:szCs w:val="20"/>
        </w:rPr>
      </w:pPr>
      <w:r w:rsidRPr="00A45932">
        <w:rPr>
          <w:rFonts w:cs="Arial"/>
          <w:color w:val="FF0000"/>
          <w:szCs w:val="20"/>
        </w:rPr>
        <w:tab/>
      </w:r>
      <w:r w:rsidRPr="00A45932">
        <w:rPr>
          <w:rFonts w:cs="Arial"/>
          <w:szCs w:val="20"/>
        </w:rPr>
        <w:t>Wśród komórek organizacyjnych Urzędu Gminy zaangażowanych w realizację projektów wynikających z Programu Rewitalizacji wskazać należy:</w:t>
      </w:r>
    </w:p>
    <w:p w:rsidR="0074614A" w:rsidRPr="00A45932" w:rsidRDefault="0074614A" w:rsidP="0074614A">
      <w:pPr>
        <w:numPr>
          <w:ilvl w:val="0"/>
          <w:numId w:val="42"/>
        </w:numPr>
        <w:suppressAutoHyphens/>
        <w:spacing w:after="0"/>
        <w:rPr>
          <w:rFonts w:cs="Arial"/>
          <w:szCs w:val="20"/>
        </w:rPr>
      </w:pPr>
      <w:r w:rsidRPr="00A45932">
        <w:rPr>
          <w:rFonts w:cs="Arial"/>
          <w:szCs w:val="20"/>
        </w:rPr>
        <w:t>Referat Finansów i Budżetowy,</w:t>
      </w:r>
    </w:p>
    <w:p w:rsidR="0074614A" w:rsidRPr="00A45932" w:rsidRDefault="0074614A" w:rsidP="0074614A">
      <w:pPr>
        <w:numPr>
          <w:ilvl w:val="0"/>
          <w:numId w:val="42"/>
        </w:numPr>
        <w:suppressAutoHyphens/>
        <w:spacing w:after="0"/>
        <w:rPr>
          <w:rFonts w:cs="Arial"/>
          <w:szCs w:val="20"/>
        </w:rPr>
      </w:pPr>
      <w:r w:rsidRPr="00A45932">
        <w:rPr>
          <w:rFonts w:cs="Arial"/>
          <w:szCs w:val="20"/>
        </w:rPr>
        <w:t>Samodzielne stanowisko ds. gospodarki komunalnej, ochrony środowiska, zamówień publicznych i informatyki,</w:t>
      </w:r>
    </w:p>
    <w:p w:rsidR="0074614A" w:rsidRPr="00A45932" w:rsidRDefault="0074614A" w:rsidP="0074614A">
      <w:pPr>
        <w:numPr>
          <w:ilvl w:val="0"/>
          <w:numId w:val="42"/>
        </w:numPr>
        <w:suppressAutoHyphens/>
        <w:spacing w:after="0"/>
        <w:rPr>
          <w:rFonts w:cs="Arial"/>
          <w:szCs w:val="20"/>
        </w:rPr>
      </w:pPr>
      <w:r w:rsidRPr="00A45932">
        <w:rPr>
          <w:rFonts w:cs="Arial"/>
          <w:szCs w:val="20"/>
        </w:rPr>
        <w:t>Samodzielne stanowisko ds. rolnictwa, geodezji, kultury i sportu oraz obrony cywilnej i akcji kurierskiej,</w:t>
      </w:r>
    </w:p>
    <w:p w:rsidR="0074614A" w:rsidRPr="00A45932" w:rsidRDefault="0074614A" w:rsidP="0074614A">
      <w:pPr>
        <w:numPr>
          <w:ilvl w:val="0"/>
          <w:numId w:val="42"/>
        </w:numPr>
        <w:suppressAutoHyphens/>
        <w:spacing w:after="0"/>
        <w:rPr>
          <w:rFonts w:cs="Arial"/>
          <w:szCs w:val="20"/>
        </w:rPr>
      </w:pPr>
      <w:r w:rsidRPr="00A45932">
        <w:rPr>
          <w:rFonts w:cs="Arial"/>
          <w:szCs w:val="20"/>
        </w:rPr>
        <w:t>Samodzielne stanowisko ds. współpracy z organizacjami w ramach Unii Europejskiej.</w:t>
      </w:r>
    </w:p>
    <w:p w:rsidR="0074614A" w:rsidRPr="00A45932" w:rsidRDefault="0074614A" w:rsidP="0074614A">
      <w:pPr>
        <w:spacing w:after="0"/>
        <w:rPr>
          <w:rFonts w:cs="Arial"/>
          <w:szCs w:val="20"/>
        </w:rPr>
      </w:pPr>
    </w:p>
    <w:p w:rsidR="0074614A" w:rsidRPr="00A45932" w:rsidRDefault="0074614A" w:rsidP="0074614A">
      <w:pPr>
        <w:spacing w:after="0"/>
        <w:rPr>
          <w:rFonts w:cs="Arial"/>
          <w:szCs w:val="20"/>
        </w:rPr>
      </w:pPr>
      <w:r w:rsidRPr="00A45932">
        <w:rPr>
          <w:rFonts w:cs="Arial"/>
          <w:szCs w:val="20"/>
        </w:rPr>
        <w:tab/>
        <w:t>Za poszczególne zakresy zadań odpowiadają wcześniej wymienione komórki organizacyjne Urzędu Gminy, zgodnie ze swoją właściwością i zakresem odpowiedzialności.</w:t>
      </w:r>
    </w:p>
    <w:p w:rsidR="0074614A" w:rsidRPr="00A45932" w:rsidRDefault="0074614A" w:rsidP="0074614A">
      <w:pPr>
        <w:spacing w:after="0"/>
        <w:ind w:firstLine="709"/>
        <w:rPr>
          <w:rFonts w:cs="Arial"/>
          <w:szCs w:val="20"/>
        </w:rPr>
      </w:pPr>
      <w:r w:rsidRPr="00A45932">
        <w:rPr>
          <w:rFonts w:cs="Arial"/>
          <w:szCs w:val="20"/>
        </w:rPr>
        <w:t>Do zakresu działania Referatu Finansowo – Budżetowego należy m.in.:</w:t>
      </w:r>
    </w:p>
    <w:p w:rsidR="0074614A" w:rsidRPr="00A45932" w:rsidRDefault="0074614A" w:rsidP="0074614A">
      <w:pPr>
        <w:spacing w:after="0"/>
        <w:rPr>
          <w:rFonts w:cs="Arial"/>
          <w:szCs w:val="20"/>
        </w:rPr>
      </w:pPr>
      <w:r w:rsidRPr="00A45932">
        <w:rPr>
          <w:rFonts w:cs="Arial"/>
          <w:szCs w:val="20"/>
        </w:rPr>
        <w:t>-   przygotowywanie materiałów niezbędnych do uchwalenia budżetu gminy,</w:t>
      </w:r>
    </w:p>
    <w:p w:rsidR="0074614A" w:rsidRPr="00A45932" w:rsidRDefault="0074614A" w:rsidP="0074614A">
      <w:pPr>
        <w:spacing w:after="0"/>
        <w:ind w:left="284" w:hanging="284"/>
        <w:rPr>
          <w:rFonts w:cs="Arial"/>
          <w:szCs w:val="20"/>
        </w:rPr>
      </w:pPr>
      <w:r w:rsidRPr="00A45932">
        <w:rPr>
          <w:rFonts w:cs="Arial"/>
          <w:szCs w:val="20"/>
        </w:rPr>
        <w:t>- przygotowywanie materiałów niezbędnych do wykonania obowiązków z zakresu sprawozdawczości,</w:t>
      </w:r>
    </w:p>
    <w:p w:rsidR="0074614A" w:rsidRPr="00A45932" w:rsidRDefault="0074614A" w:rsidP="0074614A">
      <w:pPr>
        <w:spacing w:after="0"/>
        <w:ind w:left="284" w:hanging="284"/>
        <w:rPr>
          <w:rFonts w:cs="Arial"/>
          <w:szCs w:val="20"/>
        </w:rPr>
      </w:pPr>
      <w:r w:rsidRPr="00A45932">
        <w:rPr>
          <w:rFonts w:cs="Arial"/>
          <w:szCs w:val="20"/>
        </w:rPr>
        <w:t>- sprawowanie kontroli i nadzoru nad gospodarką finansową gminnych jednostek organizacyjnych.</w:t>
      </w:r>
    </w:p>
    <w:p w:rsidR="0074614A" w:rsidRPr="00A45932" w:rsidRDefault="0074614A" w:rsidP="0074614A">
      <w:pPr>
        <w:spacing w:after="0"/>
        <w:ind w:firstLine="709"/>
        <w:rPr>
          <w:rFonts w:cs="Arial"/>
          <w:szCs w:val="20"/>
        </w:rPr>
      </w:pPr>
      <w:r w:rsidRPr="00A45932">
        <w:rPr>
          <w:rFonts w:cs="Arial"/>
          <w:szCs w:val="20"/>
        </w:rPr>
        <w:t>Do zakresu działania samodzielnego stanowiska ds. gospodarki komunalnej, ochrony środowiska, zamówień publicznych i informatyki należą sprawy związane m. in. z:</w:t>
      </w:r>
    </w:p>
    <w:p w:rsidR="0074614A" w:rsidRPr="00A45932" w:rsidRDefault="0074614A" w:rsidP="0074614A">
      <w:pPr>
        <w:spacing w:after="0"/>
        <w:rPr>
          <w:rFonts w:cs="Arial"/>
          <w:szCs w:val="20"/>
        </w:rPr>
      </w:pPr>
      <w:r w:rsidRPr="00A45932">
        <w:rPr>
          <w:rFonts w:cs="Arial"/>
          <w:szCs w:val="20"/>
        </w:rPr>
        <w:t>- realizacją zadań dot. udzielania zamówień publicznych,</w:t>
      </w:r>
    </w:p>
    <w:p w:rsidR="0074614A" w:rsidRPr="00A45932" w:rsidRDefault="0074614A" w:rsidP="0074614A">
      <w:pPr>
        <w:spacing w:after="0"/>
        <w:rPr>
          <w:rFonts w:cs="Arial"/>
          <w:szCs w:val="20"/>
        </w:rPr>
      </w:pPr>
      <w:r w:rsidRPr="00A45932">
        <w:rPr>
          <w:rFonts w:cs="Arial"/>
          <w:szCs w:val="20"/>
        </w:rPr>
        <w:t xml:space="preserve">- gospodarką </w:t>
      </w:r>
      <w:r w:rsidRPr="00A45932">
        <w:rPr>
          <w:rFonts w:cs="Arial"/>
          <w:b/>
          <w:szCs w:val="20"/>
        </w:rPr>
        <w:t xml:space="preserve"> </w:t>
      </w:r>
      <w:r w:rsidRPr="00A45932">
        <w:rPr>
          <w:rFonts w:cs="Arial"/>
          <w:szCs w:val="20"/>
        </w:rPr>
        <w:t>przestrzenną,</w:t>
      </w:r>
    </w:p>
    <w:p w:rsidR="0074614A" w:rsidRPr="00A45932" w:rsidRDefault="0074614A" w:rsidP="0074614A">
      <w:pPr>
        <w:spacing w:after="0"/>
        <w:rPr>
          <w:rFonts w:cs="Arial"/>
          <w:szCs w:val="20"/>
        </w:rPr>
      </w:pPr>
      <w:r w:rsidRPr="00A45932">
        <w:rPr>
          <w:rFonts w:cs="Arial"/>
          <w:szCs w:val="20"/>
        </w:rPr>
        <w:t>- ochroną środowiska i ochroną przyrody,</w:t>
      </w:r>
    </w:p>
    <w:p w:rsidR="0074614A" w:rsidRPr="00A45932" w:rsidRDefault="0074614A" w:rsidP="0074614A">
      <w:pPr>
        <w:spacing w:after="0"/>
        <w:rPr>
          <w:rFonts w:cs="Arial"/>
          <w:szCs w:val="20"/>
        </w:rPr>
      </w:pPr>
      <w:r w:rsidRPr="00A45932">
        <w:rPr>
          <w:rFonts w:cs="Arial"/>
          <w:szCs w:val="20"/>
        </w:rPr>
        <w:t>- gospodarką komunalną,</w:t>
      </w:r>
    </w:p>
    <w:p w:rsidR="0074614A" w:rsidRPr="00A45932" w:rsidRDefault="0074614A" w:rsidP="0074614A">
      <w:pPr>
        <w:spacing w:after="0"/>
        <w:rPr>
          <w:rFonts w:cs="Arial"/>
          <w:szCs w:val="20"/>
        </w:rPr>
      </w:pPr>
      <w:r w:rsidRPr="00A45932">
        <w:rPr>
          <w:rFonts w:cs="Arial"/>
          <w:szCs w:val="20"/>
        </w:rPr>
        <w:t>- ochroną zabytków i miejsc pamięci narodowej,</w:t>
      </w:r>
    </w:p>
    <w:p w:rsidR="0074614A" w:rsidRPr="00A45932" w:rsidRDefault="0074614A" w:rsidP="0074614A">
      <w:pPr>
        <w:spacing w:after="0"/>
        <w:rPr>
          <w:rFonts w:cs="Arial"/>
          <w:szCs w:val="20"/>
        </w:rPr>
      </w:pPr>
      <w:r w:rsidRPr="00A45932">
        <w:rPr>
          <w:rFonts w:cs="Arial"/>
          <w:szCs w:val="20"/>
        </w:rPr>
        <w:t>- drogownictwem.</w:t>
      </w:r>
    </w:p>
    <w:p w:rsidR="0074614A" w:rsidRPr="00A45932" w:rsidRDefault="0074614A" w:rsidP="0074614A">
      <w:pPr>
        <w:spacing w:after="0"/>
        <w:rPr>
          <w:rFonts w:cs="Arial"/>
          <w:szCs w:val="20"/>
        </w:rPr>
      </w:pPr>
      <w:r w:rsidRPr="00A45932">
        <w:rPr>
          <w:rFonts w:cs="Arial"/>
          <w:szCs w:val="20"/>
        </w:rPr>
        <w:tab/>
        <w:t>Do zakresu działania samodzielnego stanowiska ds. współpracy z organizacjami w ramach Unii Europejskiej należy:</w:t>
      </w:r>
    </w:p>
    <w:p w:rsidR="0074614A" w:rsidRPr="00A45932" w:rsidRDefault="0074614A" w:rsidP="0074614A">
      <w:pPr>
        <w:spacing w:after="0"/>
        <w:rPr>
          <w:rFonts w:cs="Arial"/>
          <w:szCs w:val="20"/>
        </w:rPr>
      </w:pPr>
      <w:r w:rsidRPr="00A45932">
        <w:rPr>
          <w:rFonts w:cs="Arial"/>
          <w:szCs w:val="20"/>
        </w:rPr>
        <w:t>- współpraca z organizacjami i urzędami w zakresie pozyskania środków unijnych,</w:t>
      </w:r>
    </w:p>
    <w:p w:rsidR="0074614A" w:rsidRPr="00A45932" w:rsidRDefault="0074614A" w:rsidP="0074614A">
      <w:pPr>
        <w:spacing w:after="0"/>
        <w:ind w:left="284" w:hanging="284"/>
        <w:rPr>
          <w:rFonts w:cs="Arial"/>
          <w:szCs w:val="20"/>
        </w:rPr>
      </w:pPr>
      <w:r w:rsidRPr="00A45932">
        <w:rPr>
          <w:rFonts w:cs="Arial"/>
          <w:szCs w:val="20"/>
        </w:rPr>
        <w:t>- sporządzanie i kompletowanie wniosków o dofinansowanie zadań inwestycyjnych realizowanych przez gminę ze środków zewnętrznych oraz współdziałanie w tym zakresie z innymi komórkami organizacyjnymi urzędu.</w:t>
      </w:r>
    </w:p>
    <w:p w:rsidR="0074614A" w:rsidRPr="00A45932" w:rsidRDefault="0074614A" w:rsidP="0074614A">
      <w:pPr>
        <w:spacing w:after="0"/>
        <w:ind w:firstLine="709"/>
        <w:rPr>
          <w:rFonts w:cs="Arial"/>
          <w:szCs w:val="20"/>
        </w:rPr>
      </w:pPr>
      <w:r w:rsidRPr="00A45932">
        <w:rPr>
          <w:rFonts w:cs="Arial"/>
          <w:szCs w:val="20"/>
        </w:rPr>
        <w:t>Do zakresu działania samodzielnego stanowiska ds. rolnictwa, geodezji, kultury i sportu oraz obrony cywilnej i akcji kurierskiej należą spray m. in. z zakresu:</w:t>
      </w:r>
    </w:p>
    <w:p w:rsidR="0074614A" w:rsidRPr="00A45932" w:rsidRDefault="0074614A" w:rsidP="0074614A">
      <w:pPr>
        <w:spacing w:after="0"/>
        <w:rPr>
          <w:rFonts w:cs="Arial"/>
          <w:szCs w:val="20"/>
        </w:rPr>
      </w:pPr>
      <w:r w:rsidRPr="00A45932">
        <w:rPr>
          <w:rFonts w:cs="Arial"/>
          <w:szCs w:val="20"/>
        </w:rPr>
        <w:t>- gospodarki nieruchomościami,</w:t>
      </w:r>
    </w:p>
    <w:p w:rsidR="0074614A" w:rsidRPr="00A45932" w:rsidRDefault="0074614A" w:rsidP="0074614A">
      <w:pPr>
        <w:spacing w:after="0"/>
        <w:rPr>
          <w:rFonts w:cs="Arial"/>
          <w:szCs w:val="20"/>
        </w:rPr>
      </w:pPr>
      <w:r w:rsidRPr="00A45932">
        <w:rPr>
          <w:rFonts w:cs="Arial"/>
          <w:szCs w:val="20"/>
        </w:rPr>
        <w:lastRenderedPageBreak/>
        <w:t>- kultury,</w:t>
      </w:r>
    </w:p>
    <w:p w:rsidR="0074614A" w:rsidRPr="00A45932" w:rsidRDefault="0074614A" w:rsidP="0074614A">
      <w:pPr>
        <w:spacing w:after="0"/>
        <w:rPr>
          <w:rFonts w:cs="Arial"/>
          <w:szCs w:val="20"/>
        </w:rPr>
      </w:pPr>
      <w:r w:rsidRPr="00A45932">
        <w:rPr>
          <w:rFonts w:cs="Arial"/>
          <w:szCs w:val="20"/>
        </w:rPr>
        <w:t>- kultury fizycznej i sportu,</w:t>
      </w:r>
    </w:p>
    <w:p w:rsidR="0074614A" w:rsidRPr="00A45932" w:rsidRDefault="0074614A" w:rsidP="0074614A">
      <w:pPr>
        <w:spacing w:after="0"/>
        <w:rPr>
          <w:rFonts w:cs="Arial"/>
          <w:szCs w:val="20"/>
        </w:rPr>
      </w:pPr>
      <w:r w:rsidRPr="00A45932">
        <w:rPr>
          <w:rFonts w:cs="Arial"/>
          <w:szCs w:val="20"/>
        </w:rPr>
        <w:t>-geodezji.</w:t>
      </w:r>
    </w:p>
    <w:p w:rsidR="0074614A" w:rsidRPr="00A45932" w:rsidRDefault="0074614A" w:rsidP="0074614A">
      <w:pPr>
        <w:spacing w:after="0"/>
        <w:rPr>
          <w:rFonts w:cs="Arial"/>
          <w:szCs w:val="20"/>
        </w:rPr>
      </w:pPr>
    </w:p>
    <w:p w:rsidR="0074614A" w:rsidRPr="00A45932" w:rsidRDefault="0074614A" w:rsidP="0074614A">
      <w:pPr>
        <w:spacing w:after="0"/>
        <w:ind w:firstLine="360"/>
        <w:rPr>
          <w:rFonts w:cs="Arial"/>
          <w:szCs w:val="20"/>
        </w:rPr>
      </w:pPr>
      <w:r w:rsidRPr="00A45932">
        <w:rPr>
          <w:rFonts w:cs="Arial"/>
          <w:szCs w:val="20"/>
        </w:rPr>
        <w:t xml:space="preserve">Warunkiem niezbędnym dla pełnego wdrożenia zadań gminnych Programu jest również uwzględnianie wydatków z nim związanych w kolejnych budżetach na lata 2007 - 2013. Za ten element odpowiada Rada Gminy. Dlatego też Wójt, przedkładając Radzie projekty budżetów winien przetransponować do nich założenia finansowe zawarte w Lokalnym Programie Rewitalizacji przewidziane w nim na dany rok. </w:t>
      </w:r>
    </w:p>
    <w:p w:rsidR="0074614A" w:rsidRPr="00A45932" w:rsidRDefault="0074614A" w:rsidP="0074614A">
      <w:pPr>
        <w:spacing w:after="0"/>
        <w:ind w:firstLine="360"/>
        <w:rPr>
          <w:rFonts w:cs="Arial"/>
          <w:szCs w:val="20"/>
        </w:rPr>
      </w:pPr>
    </w:p>
    <w:p w:rsidR="0074614A" w:rsidRPr="00A45932" w:rsidRDefault="0074614A" w:rsidP="0074614A">
      <w:pPr>
        <w:spacing w:after="0"/>
        <w:ind w:firstLine="360"/>
        <w:rPr>
          <w:rFonts w:cs="Arial"/>
          <w:szCs w:val="20"/>
        </w:rPr>
      </w:pPr>
      <w:r w:rsidRPr="00A45932">
        <w:rPr>
          <w:rFonts w:cs="Arial"/>
          <w:szCs w:val="20"/>
        </w:rPr>
        <w:t>Ze względu na ograniczone zasoby finansowo – rzeczowe (ograniczony budżet i potencjał instytucjonalno – organizacyjny), projekty będą wpisywane do Programu zgodnie z politykami i programami lokalnymi, regionalnymi, krajowymi i europejskimi oraz z pilnością zaspokojenia potrzeb lokalnego społeczeństwa, jak również mające największy wpływ na osiągnięcie spójności przestrzennej i społeczno – gospodarczej.</w:t>
      </w:r>
    </w:p>
    <w:p w:rsidR="0074614A" w:rsidRPr="00A45932" w:rsidRDefault="0074614A" w:rsidP="0074614A">
      <w:pPr>
        <w:spacing w:after="0"/>
        <w:rPr>
          <w:rFonts w:cs="Arial"/>
          <w:szCs w:val="20"/>
        </w:rPr>
      </w:pPr>
    </w:p>
    <w:p w:rsidR="0074614A" w:rsidRPr="00A45932" w:rsidRDefault="0074614A" w:rsidP="0074614A">
      <w:pPr>
        <w:spacing w:after="0"/>
        <w:rPr>
          <w:rFonts w:eastAsia="Batang" w:cs="Arial"/>
          <w:szCs w:val="20"/>
        </w:rPr>
      </w:pPr>
      <w:r w:rsidRPr="00A45932">
        <w:rPr>
          <w:rFonts w:eastAsia="Batang" w:cs="Arial"/>
          <w:szCs w:val="20"/>
        </w:rPr>
        <w:tab/>
        <w:t>Najważniejsze etapy procesu wdrażania Programu Rewitalizacji, w realizację których zaangażowane będą poszczególne komórki organizacyjne Urzędu Gminy to :</w:t>
      </w:r>
    </w:p>
    <w:p w:rsidR="0074614A" w:rsidRPr="00A45932" w:rsidRDefault="0074614A" w:rsidP="0074614A">
      <w:pPr>
        <w:numPr>
          <w:ilvl w:val="0"/>
          <w:numId w:val="40"/>
        </w:numPr>
        <w:tabs>
          <w:tab w:val="left" w:pos="720"/>
        </w:tabs>
        <w:suppressAutoHyphens/>
        <w:spacing w:after="0"/>
        <w:rPr>
          <w:rFonts w:eastAsia="Batang" w:cs="Arial"/>
          <w:szCs w:val="20"/>
        </w:rPr>
      </w:pPr>
      <w:r w:rsidRPr="00A45932">
        <w:rPr>
          <w:rFonts w:eastAsia="Batang" w:cs="Arial"/>
          <w:szCs w:val="20"/>
        </w:rPr>
        <w:t>przygotowanie i realizacja projektów z zakresu rewitalizacji obszarów wiejskich,</w:t>
      </w:r>
    </w:p>
    <w:p w:rsidR="0074614A" w:rsidRPr="00A45932" w:rsidRDefault="0074614A" w:rsidP="0074614A">
      <w:pPr>
        <w:numPr>
          <w:ilvl w:val="0"/>
          <w:numId w:val="40"/>
        </w:numPr>
        <w:tabs>
          <w:tab w:val="left" w:pos="720"/>
        </w:tabs>
        <w:suppressAutoHyphens/>
        <w:spacing w:after="0"/>
        <w:rPr>
          <w:rFonts w:eastAsia="Batang" w:cs="Arial"/>
          <w:szCs w:val="20"/>
        </w:rPr>
      </w:pPr>
      <w:r w:rsidRPr="00A45932">
        <w:rPr>
          <w:rFonts w:eastAsia="Batang" w:cs="Arial"/>
          <w:szCs w:val="20"/>
        </w:rPr>
        <w:t>przeprowadzenie procedury przetargowej w celu wyłonienia wykonawcy oraz podpisanie kontraktów z wykonawcami inwestycji w ramach projektu,</w:t>
      </w:r>
    </w:p>
    <w:p w:rsidR="0074614A" w:rsidRPr="00A45932" w:rsidRDefault="0074614A" w:rsidP="0074614A">
      <w:pPr>
        <w:numPr>
          <w:ilvl w:val="0"/>
          <w:numId w:val="40"/>
        </w:numPr>
        <w:tabs>
          <w:tab w:val="left" w:pos="720"/>
        </w:tabs>
        <w:suppressAutoHyphens/>
        <w:spacing w:after="0"/>
        <w:rPr>
          <w:rFonts w:eastAsia="Batang" w:cs="Arial"/>
          <w:szCs w:val="20"/>
        </w:rPr>
      </w:pPr>
      <w:r w:rsidRPr="00A45932">
        <w:rPr>
          <w:rFonts w:eastAsia="Batang" w:cs="Arial"/>
          <w:szCs w:val="20"/>
        </w:rPr>
        <w:t xml:space="preserve">monitoring realizacji projektów, sprawdzenie zgodności technicznej realizacji prac z założeniami dokumentacji technicznej, zapisami kontraktu oraz właściwymi aktami, zarówno polskiego prawa, jak i prawodawstwa europejskiego, </w:t>
      </w:r>
    </w:p>
    <w:p w:rsidR="0074614A" w:rsidRPr="00A45932" w:rsidRDefault="0074614A" w:rsidP="0074614A">
      <w:pPr>
        <w:numPr>
          <w:ilvl w:val="0"/>
          <w:numId w:val="40"/>
        </w:numPr>
        <w:tabs>
          <w:tab w:val="left" w:pos="720"/>
        </w:tabs>
        <w:suppressAutoHyphens/>
        <w:spacing w:after="0"/>
        <w:rPr>
          <w:rFonts w:eastAsia="Batang" w:cs="Arial"/>
          <w:szCs w:val="20"/>
        </w:rPr>
      </w:pPr>
      <w:r w:rsidRPr="00A45932">
        <w:rPr>
          <w:rFonts w:eastAsia="Batang" w:cs="Arial"/>
          <w:szCs w:val="20"/>
        </w:rPr>
        <w:t>prowadzenie rozliczeń finansowych – sporządzanie wniosków o płatność oraz sprawozdań okresowych i końcowych z realizacji projektu,</w:t>
      </w:r>
    </w:p>
    <w:p w:rsidR="0074614A" w:rsidRPr="00A45932" w:rsidRDefault="0074614A" w:rsidP="0074614A">
      <w:pPr>
        <w:numPr>
          <w:ilvl w:val="0"/>
          <w:numId w:val="40"/>
        </w:numPr>
        <w:tabs>
          <w:tab w:val="left" w:pos="720"/>
        </w:tabs>
        <w:suppressAutoHyphens/>
        <w:spacing w:after="0"/>
        <w:rPr>
          <w:rFonts w:eastAsia="Batang" w:cs="Arial"/>
          <w:szCs w:val="20"/>
        </w:rPr>
      </w:pPr>
      <w:r w:rsidRPr="00A45932">
        <w:rPr>
          <w:rFonts w:eastAsia="Batang" w:cs="Arial"/>
          <w:szCs w:val="20"/>
        </w:rPr>
        <w:t>monitoring wskaźników osiągniętych w wyniku realizacji projektów,</w:t>
      </w:r>
    </w:p>
    <w:p w:rsidR="0074614A" w:rsidRPr="00A45932" w:rsidRDefault="0074614A" w:rsidP="0074614A">
      <w:pPr>
        <w:numPr>
          <w:ilvl w:val="0"/>
          <w:numId w:val="40"/>
        </w:numPr>
        <w:tabs>
          <w:tab w:val="left" w:pos="720"/>
        </w:tabs>
        <w:suppressAutoHyphens/>
        <w:spacing w:after="0"/>
        <w:rPr>
          <w:rFonts w:eastAsia="Batang" w:cs="Arial"/>
          <w:szCs w:val="20"/>
        </w:rPr>
      </w:pPr>
      <w:r w:rsidRPr="00A45932">
        <w:rPr>
          <w:rFonts w:eastAsia="Batang" w:cs="Arial"/>
          <w:szCs w:val="20"/>
        </w:rPr>
        <w:t>aktualizacja Programu Rewitalizacji, współpraca i prowadzenie konsultacji społecznych z podmiotami lokalnymi w zakresie planowanych zmian,</w:t>
      </w:r>
    </w:p>
    <w:p w:rsidR="0074614A" w:rsidRPr="00A45932" w:rsidRDefault="0074614A" w:rsidP="0074614A">
      <w:pPr>
        <w:numPr>
          <w:ilvl w:val="0"/>
          <w:numId w:val="40"/>
        </w:numPr>
        <w:tabs>
          <w:tab w:val="left" w:pos="720"/>
        </w:tabs>
        <w:suppressAutoHyphens/>
        <w:spacing w:after="0"/>
        <w:rPr>
          <w:rFonts w:eastAsia="Batang" w:cs="Arial"/>
          <w:szCs w:val="20"/>
        </w:rPr>
      </w:pPr>
      <w:r w:rsidRPr="00A45932">
        <w:rPr>
          <w:rFonts w:eastAsia="Batang" w:cs="Arial"/>
          <w:szCs w:val="20"/>
        </w:rPr>
        <w:t>prowadzenie działań promocyjnych i informacyjnych.</w:t>
      </w:r>
    </w:p>
    <w:p w:rsidR="0074614A" w:rsidRPr="00A45932" w:rsidRDefault="0074614A" w:rsidP="0074614A">
      <w:pPr>
        <w:spacing w:after="0"/>
        <w:rPr>
          <w:rFonts w:cs="Arial"/>
          <w:szCs w:val="20"/>
        </w:rPr>
      </w:pPr>
    </w:p>
    <w:p w:rsidR="0074614A" w:rsidRPr="00A45932" w:rsidRDefault="0074614A" w:rsidP="0074614A">
      <w:pPr>
        <w:spacing w:after="0"/>
        <w:rPr>
          <w:rFonts w:cs="Arial"/>
          <w:szCs w:val="20"/>
        </w:rPr>
      </w:pPr>
      <w:r w:rsidRPr="00A45932">
        <w:rPr>
          <w:rFonts w:cs="Arial"/>
          <w:szCs w:val="20"/>
        </w:rPr>
        <w:tab/>
        <w:t>Urząd Gminy oraz inne podmioty zaangażowane w realizację projektów zawartych w Lokalnym Programie Rewitalizacji, jako instytucje wdrażające, są odpowiedzialne za:</w:t>
      </w:r>
    </w:p>
    <w:p w:rsidR="0074614A" w:rsidRPr="00A45932" w:rsidRDefault="0074614A" w:rsidP="0074614A">
      <w:pPr>
        <w:numPr>
          <w:ilvl w:val="0"/>
          <w:numId w:val="41"/>
        </w:numPr>
        <w:spacing w:after="0"/>
        <w:rPr>
          <w:rFonts w:cs="Arial"/>
          <w:szCs w:val="20"/>
        </w:rPr>
      </w:pPr>
      <w:r w:rsidRPr="00A45932">
        <w:rPr>
          <w:rFonts w:cs="Arial"/>
          <w:szCs w:val="20"/>
        </w:rPr>
        <w:t>tworzenie, przyjmowanie i składanie wniosków aplikacyjnych od instytucji podległych - beneficjentów pomocy,</w:t>
      </w:r>
    </w:p>
    <w:p w:rsidR="0074614A" w:rsidRPr="00A45932" w:rsidRDefault="0074614A" w:rsidP="0074614A">
      <w:pPr>
        <w:numPr>
          <w:ilvl w:val="0"/>
          <w:numId w:val="41"/>
        </w:numPr>
        <w:spacing w:after="0"/>
        <w:rPr>
          <w:rFonts w:cs="Arial"/>
          <w:szCs w:val="20"/>
        </w:rPr>
      </w:pPr>
      <w:r w:rsidRPr="00A45932">
        <w:rPr>
          <w:rFonts w:cs="Arial"/>
          <w:szCs w:val="20"/>
        </w:rPr>
        <w:t>kontrolę formalną składanych wniosków, ich zgodności z procedurami, z zapisami Programu,</w:t>
      </w:r>
    </w:p>
    <w:p w:rsidR="0074614A" w:rsidRPr="00A45932" w:rsidRDefault="0074614A" w:rsidP="0074614A">
      <w:pPr>
        <w:numPr>
          <w:ilvl w:val="0"/>
          <w:numId w:val="41"/>
        </w:numPr>
        <w:spacing w:after="0"/>
        <w:rPr>
          <w:rFonts w:cs="Arial"/>
          <w:szCs w:val="20"/>
        </w:rPr>
      </w:pPr>
      <w:r w:rsidRPr="00A45932">
        <w:rPr>
          <w:rFonts w:cs="Arial"/>
          <w:szCs w:val="20"/>
        </w:rPr>
        <w:t xml:space="preserve">ewentualne monitorowanie wdrażania poszczególnych projektów, </w:t>
      </w:r>
    </w:p>
    <w:p w:rsidR="0074614A" w:rsidRPr="00A45932" w:rsidRDefault="0074614A" w:rsidP="0074614A">
      <w:pPr>
        <w:numPr>
          <w:ilvl w:val="0"/>
          <w:numId w:val="41"/>
        </w:numPr>
        <w:spacing w:after="0"/>
        <w:rPr>
          <w:rFonts w:cs="Arial"/>
          <w:szCs w:val="20"/>
        </w:rPr>
      </w:pPr>
      <w:r w:rsidRPr="00A45932">
        <w:rPr>
          <w:rFonts w:cs="Arial"/>
          <w:szCs w:val="20"/>
        </w:rPr>
        <w:t>informowanie o współfinansowaniu przez UE realizowanych projektów.</w:t>
      </w:r>
    </w:p>
    <w:p w:rsidR="0074614A" w:rsidRPr="00A45932" w:rsidRDefault="0074614A" w:rsidP="0074614A">
      <w:pPr>
        <w:spacing w:after="0"/>
        <w:rPr>
          <w:rFonts w:eastAsia="Batang" w:cs="Arial"/>
          <w:szCs w:val="20"/>
        </w:rPr>
      </w:pPr>
    </w:p>
    <w:p w:rsidR="0074614A" w:rsidRPr="00A45932" w:rsidRDefault="0074614A" w:rsidP="0074614A">
      <w:pPr>
        <w:spacing w:after="0"/>
        <w:rPr>
          <w:rFonts w:cs="Arial"/>
          <w:szCs w:val="20"/>
        </w:rPr>
      </w:pPr>
      <w:r w:rsidRPr="00A45932">
        <w:rPr>
          <w:rFonts w:cs="Arial"/>
          <w:szCs w:val="20"/>
        </w:rPr>
        <w:lastRenderedPageBreak/>
        <w:tab/>
        <w:t>Poszczególne projekty w ramach Lokalnego Programu Rewitalizacji będą wdrażane w oparciu o zasady wydatkowania środków wg źródeł ich pochodzenia. Oznacza to, że podmiot korzystający z różnych źródeł finansowania będzie musiał sprostać wielu wymaganiom formalnym. Dotyczy to w szczególności odmiennych zasad wykorzystania środków pochodzących ze źródeł krajowych oraz środków pochodzących ze źródeł unijnych.</w:t>
      </w:r>
    </w:p>
    <w:p w:rsidR="000171D6" w:rsidRPr="00380986" w:rsidRDefault="000171D6" w:rsidP="000171D6">
      <w:pPr>
        <w:spacing w:after="0"/>
        <w:ind w:left="720"/>
        <w:rPr>
          <w:szCs w:val="20"/>
        </w:rPr>
      </w:pPr>
    </w:p>
    <w:p w:rsidR="00EE6559" w:rsidRDefault="00EE6559" w:rsidP="000171D6">
      <w:pPr>
        <w:pStyle w:val="Nagwek1"/>
        <w:numPr>
          <w:ilvl w:val="0"/>
          <w:numId w:val="27"/>
        </w:numPr>
      </w:pPr>
      <w:bookmarkStart w:id="143" w:name="_Toc230492865"/>
      <w:r w:rsidRPr="000171D6">
        <w:t>Strategiczna ocena oddziaływania na środowisko</w:t>
      </w:r>
      <w:bookmarkEnd w:id="143"/>
    </w:p>
    <w:p w:rsidR="00504C73" w:rsidRPr="00504C73" w:rsidRDefault="00504C73" w:rsidP="00504C73">
      <w:pPr>
        <w:ind w:firstLine="495"/>
      </w:pPr>
      <w:r>
        <w:rPr>
          <w:rStyle w:val="Pogrubienie"/>
          <w:rFonts w:cs="Arial"/>
          <w:szCs w:val="20"/>
        </w:rPr>
        <w:t xml:space="preserve">Dla przedmiotowego LPR przeprowadzono Strategiczną ocenę oddziaływania na środowisko. </w:t>
      </w:r>
    </w:p>
    <w:p w:rsidR="000171D6" w:rsidRPr="000171D6" w:rsidRDefault="001F2A09" w:rsidP="000171D6">
      <w:pPr>
        <w:pStyle w:val="Nagwek1"/>
        <w:numPr>
          <w:ilvl w:val="0"/>
          <w:numId w:val="27"/>
        </w:numPr>
      </w:pPr>
      <w:bookmarkStart w:id="144" w:name="_Toc230492866"/>
      <w:r w:rsidRPr="000171D6">
        <w:t>Sposoby monitorowania, oceny i komunikacji społecznej oraz promocja planu</w:t>
      </w:r>
      <w:bookmarkEnd w:id="144"/>
    </w:p>
    <w:p w:rsidR="0074614A" w:rsidRPr="00EE7632" w:rsidRDefault="0074614A" w:rsidP="0074614A">
      <w:pPr>
        <w:spacing w:after="0"/>
        <w:rPr>
          <w:rFonts w:cs="Arial"/>
          <w:szCs w:val="20"/>
        </w:rPr>
      </w:pPr>
      <w:r w:rsidRPr="00EE7632">
        <w:rPr>
          <w:rFonts w:cs="Arial"/>
          <w:szCs w:val="20"/>
        </w:rPr>
        <w:tab/>
        <w:t xml:space="preserve">W celu sprawnego i efektywnego wdrażania Programu Rewitalizacji niezbędne jest ciągłe monitorowanie efektów rzeczowych projektów, wchodzących w zakres Programu oraz wydatków na ich realizację. Sam proces monitorowania obejmuje zbieranie danych, obrazujących tempo i jakość wdrażania projektów. </w:t>
      </w:r>
    </w:p>
    <w:p w:rsidR="0074614A" w:rsidRPr="00EE7632" w:rsidRDefault="0074614A" w:rsidP="0074614A">
      <w:pPr>
        <w:spacing w:after="0"/>
        <w:ind w:firstLine="709"/>
        <w:rPr>
          <w:rFonts w:cs="Arial"/>
          <w:szCs w:val="20"/>
        </w:rPr>
      </w:pPr>
      <w:r w:rsidRPr="00EE7632">
        <w:rPr>
          <w:rFonts w:cs="Arial"/>
          <w:szCs w:val="20"/>
        </w:rPr>
        <w:t>Monitoring oraz upowszechnienie efektów i wyników, w wyniku realizacji projektów, będzie prowadzony w oparciu o zgromadzone informacje oraz osiągnięte wskaźniki:</w:t>
      </w:r>
    </w:p>
    <w:p w:rsidR="0074614A" w:rsidRPr="00EE7632" w:rsidRDefault="0074614A" w:rsidP="0074614A">
      <w:pPr>
        <w:spacing w:after="0"/>
        <w:rPr>
          <w:rFonts w:cs="Arial"/>
          <w:szCs w:val="20"/>
        </w:rPr>
      </w:pPr>
      <w:r w:rsidRPr="00EE7632">
        <w:rPr>
          <w:rFonts w:cs="Arial"/>
          <w:szCs w:val="20"/>
        </w:rPr>
        <w:t>- wskaźnik produktu (raz na kwartał lub raz na pół roku – w zależności od wytycznych),</w:t>
      </w:r>
    </w:p>
    <w:p w:rsidR="0074614A" w:rsidRPr="00EE7632" w:rsidRDefault="0074614A" w:rsidP="0074614A">
      <w:pPr>
        <w:spacing w:after="0"/>
        <w:rPr>
          <w:rFonts w:cs="Arial"/>
          <w:szCs w:val="20"/>
        </w:rPr>
      </w:pPr>
      <w:r w:rsidRPr="00EE7632">
        <w:rPr>
          <w:rFonts w:cs="Arial"/>
          <w:szCs w:val="20"/>
        </w:rPr>
        <w:t>- wskaźnik rezultatu (raz na rok),</w:t>
      </w:r>
    </w:p>
    <w:p w:rsidR="0074614A" w:rsidRPr="00EE7632" w:rsidRDefault="0074614A" w:rsidP="0074614A">
      <w:pPr>
        <w:spacing w:after="0"/>
        <w:rPr>
          <w:rFonts w:cs="Arial"/>
          <w:szCs w:val="20"/>
        </w:rPr>
      </w:pPr>
      <w:r w:rsidRPr="00EE7632">
        <w:rPr>
          <w:rFonts w:cs="Arial"/>
          <w:szCs w:val="20"/>
        </w:rPr>
        <w:t>- wskaźnik oddziaływania (2 lata po zakończeniu realizacji projektu).</w:t>
      </w:r>
    </w:p>
    <w:p w:rsidR="0074614A" w:rsidRPr="00EE7632" w:rsidRDefault="0074614A" w:rsidP="0074614A">
      <w:pPr>
        <w:spacing w:after="0"/>
        <w:rPr>
          <w:rFonts w:cs="Arial"/>
          <w:szCs w:val="20"/>
        </w:rPr>
      </w:pPr>
    </w:p>
    <w:p w:rsidR="0074614A" w:rsidRPr="00EE7632" w:rsidRDefault="0074614A" w:rsidP="0074614A">
      <w:pPr>
        <w:spacing w:after="0"/>
        <w:rPr>
          <w:rFonts w:cs="Arial"/>
          <w:szCs w:val="20"/>
        </w:rPr>
      </w:pPr>
      <w:r w:rsidRPr="00EE7632">
        <w:rPr>
          <w:rFonts w:cs="Arial"/>
          <w:szCs w:val="20"/>
        </w:rPr>
        <w:tab/>
        <w:t xml:space="preserve">Za proces monitorowania i raportowania odpowiadać będzie Wójt Gminy wraz z podległym mu aparatem wykonawczym w postaci Urzędu Gminy i gminnych jednostek organizacyjnych, oraz inne podmioty realizujące zadania zawarte w Lokalnym Programie Rewitalizacji. </w:t>
      </w:r>
      <w:r w:rsidRPr="00EE7632">
        <w:rPr>
          <w:rFonts w:cs="Arial"/>
          <w:szCs w:val="20"/>
        </w:rPr>
        <w:tab/>
      </w:r>
    </w:p>
    <w:p w:rsidR="0074614A" w:rsidRPr="00EE7632" w:rsidRDefault="0074614A" w:rsidP="0074614A">
      <w:pPr>
        <w:spacing w:after="0"/>
        <w:rPr>
          <w:rFonts w:cs="Arial"/>
          <w:szCs w:val="20"/>
        </w:rPr>
      </w:pPr>
      <w:r w:rsidRPr="00EE7632">
        <w:rPr>
          <w:rFonts w:cs="Arial"/>
          <w:szCs w:val="20"/>
        </w:rPr>
        <w:tab/>
        <w:t>Wójt Gminy jest zobowiązany do corocznego przedkładania Radzie Gminy raportu monitoringowego z wdrażania Programu. Oprócz raportu monitoringowego, Wójt przedkładać będzie Radzie Gminy prognozę, dotyczącą wdrażania Programu w kolejnym roku wraz z propozycją ewentualnych modyfikacji, która poddawana będzie analizie każdorazowo przy okazji zatwierdzania budżetu.</w:t>
      </w:r>
    </w:p>
    <w:p w:rsidR="0074614A" w:rsidRPr="00EE7632" w:rsidRDefault="0074614A" w:rsidP="0074614A">
      <w:pPr>
        <w:spacing w:after="0"/>
        <w:rPr>
          <w:rFonts w:cs="Arial"/>
          <w:szCs w:val="20"/>
        </w:rPr>
      </w:pPr>
      <w:r w:rsidRPr="00EE7632">
        <w:rPr>
          <w:rFonts w:cs="Arial"/>
          <w:szCs w:val="20"/>
        </w:rPr>
        <w:tab/>
        <w:t>Zakres przedmiotowy raportów okresowych przedkładanych przez Wójta Gminy winien obejmować co najmniej:</w:t>
      </w:r>
    </w:p>
    <w:p w:rsidR="0074614A" w:rsidRPr="00EE7632" w:rsidRDefault="0074614A" w:rsidP="0074614A">
      <w:pPr>
        <w:numPr>
          <w:ilvl w:val="0"/>
          <w:numId w:val="43"/>
        </w:numPr>
        <w:tabs>
          <w:tab w:val="clear" w:pos="720"/>
        </w:tabs>
        <w:spacing w:after="0"/>
        <w:ind w:left="284" w:hanging="284"/>
        <w:rPr>
          <w:rFonts w:cs="Arial"/>
          <w:szCs w:val="20"/>
        </w:rPr>
      </w:pPr>
      <w:r w:rsidRPr="00EE7632">
        <w:rPr>
          <w:rFonts w:cs="Arial"/>
          <w:szCs w:val="20"/>
        </w:rPr>
        <w:t>przebieg procesu wdrażania poszczególnych projektów,</w:t>
      </w:r>
    </w:p>
    <w:p w:rsidR="0074614A" w:rsidRPr="00EE7632" w:rsidRDefault="0074614A" w:rsidP="0074614A">
      <w:pPr>
        <w:numPr>
          <w:ilvl w:val="0"/>
          <w:numId w:val="43"/>
        </w:numPr>
        <w:tabs>
          <w:tab w:val="clear" w:pos="720"/>
        </w:tabs>
        <w:spacing w:after="0"/>
        <w:ind w:left="284" w:hanging="284"/>
        <w:rPr>
          <w:rFonts w:cs="Arial"/>
          <w:szCs w:val="20"/>
        </w:rPr>
      </w:pPr>
      <w:r w:rsidRPr="00EE7632">
        <w:rPr>
          <w:rFonts w:cs="Arial"/>
          <w:szCs w:val="20"/>
        </w:rPr>
        <w:t>realizację planu finansowego,</w:t>
      </w:r>
    </w:p>
    <w:p w:rsidR="0074614A" w:rsidRPr="00EE7632" w:rsidRDefault="0074614A" w:rsidP="0074614A">
      <w:pPr>
        <w:numPr>
          <w:ilvl w:val="0"/>
          <w:numId w:val="43"/>
        </w:numPr>
        <w:tabs>
          <w:tab w:val="clear" w:pos="720"/>
        </w:tabs>
        <w:spacing w:after="0"/>
        <w:ind w:left="284" w:hanging="284"/>
        <w:rPr>
          <w:rFonts w:cs="Arial"/>
          <w:szCs w:val="20"/>
        </w:rPr>
      </w:pPr>
      <w:r w:rsidRPr="00EE7632">
        <w:rPr>
          <w:rFonts w:cs="Arial"/>
          <w:szCs w:val="20"/>
        </w:rPr>
        <w:t>sposoby promocji projektów,</w:t>
      </w:r>
    </w:p>
    <w:p w:rsidR="0074614A" w:rsidRPr="00EE7632" w:rsidRDefault="0074614A" w:rsidP="0074614A">
      <w:pPr>
        <w:numPr>
          <w:ilvl w:val="0"/>
          <w:numId w:val="43"/>
        </w:numPr>
        <w:tabs>
          <w:tab w:val="clear" w:pos="720"/>
        </w:tabs>
        <w:spacing w:after="0"/>
        <w:ind w:left="284" w:hanging="284"/>
        <w:rPr>
          <w:rFonts w:cs="Arial"/>
          <w:szCs w:val="20"/>
        </w:rPr>
      </w:pPr>
      <w:r w:rsidRPr="00EE7632">
        <w:rPr>
          <w:rFonts w:cs="Arial"/>
          <w:szCs w:val="20"/>
        </w:rPr>
        <w:t>zidentyfikowane i przewidywane zagrożenia realizacji programu.</w:t>
      </w:r>
    </w:p>
    <w:p w:rsidR="0074614A" w:rsidRPr="00EE7632" w:rsidRDefault="0074614A" w:rsidP="0074614A">
      <w:pPr>
        <w:spacing w:after="0"/>
        <w:rPr>
          <w:rFonts w:cs="Arial"/>
          <w:szCs w:val="20"/>
        </w:rPr>
      </w:pPr>
      <w:r w:rsidRPr="00EE7632">
        <w:rPr>
          <w:rFonts w:cs="Arial"/>
          <w:szCs w:val="20"/>
        </w:rPr>
        <w:lastRenderedPageBreak/>
        <w:tab/>
        <w:t>Stanowiska wypracowywane przez Radę Gminy w przedmiocie przedkładanych raportów z monitoringu, stanowić będą również podstawę sporządzenia oceny wdrożenia Programu sporządzanej na zakończenie okresu planowania.</w:t>
      </w:r>
    </w:p>
    <w:p w:rsidR="0074614A" w:rsidRPr="00EE7632" w:rsidRDefault="0074614A" w:rsidP="0074614A">
      <w:pPr>
        <w:spacing w:after="0"/>
        <w:rPr>
          <w:rFonts w:cs="Arial"/>
          <w:szCs w:val="20"/>
        </w:rPr>
      </w:pPr>
      <w:r w:rsidRPr="00EE7632">
        <w:rPr>
          <w:rFonts w:cs="Arial"/>
          <w:szCs w:val="20"/>
        </w:rPr>
        <w:tab/>
        <w:t>Ocena wykonania Lokalnego Programu Rewitalizacji powinna zawierać następujące dane:</w:t>
      </w:r>
    </w:p>
    <w:p w:rsidR="0074614A" w:rsidRPr="00EE7632" w:rsidRDefault="0074614A" w:rsidP="0074614A">
      <w:pPr>
        <w:numPr>
          <w:ilvl w:val="0"/>
          <w:numId w:val="44"/>
        </w:numPr>
        <w:tabs>
          <w:tab w:val="clear" w:pos="720"/>
          <w:tab w:val="num" w:pos="284"/>
        </w:tabs>
        <w:spacing w:after="0"/>
        <w:ind w:left="284" w:hanging="284"/>
        <w:rPr>
          <w:rFonts w:cs="Arial"/>
          <w:szCs w:val="20"/>
        </w:rPr>
      </w:pPr>
      <w:r w:rsidRPr="00EE7632">
        <w:rPr>
          <w:rFonts w:cs="Arial"/>
          <w:szCs w:val="20"/>
        </w:rPr>
        <w:t>rzeczywiste oraz zawarte w poszczególnych wnioskach daty rozpoczęcia i zakończenia poszczególnych projektów,</w:t>
      </w:r>
    </w:p>
    <w:p w:rsidR="0074614A" w:rsidRPr="00EE7632" w:rsidRDefault="0074614A" w:rsidP="0074614A">
      <w:pPr>
        <w:numPr>
          <w:ilvl w:val="0"/>
          <w:numId w:val="44"/>
        </w:numPr>
        <w:tabs>
          <w:tab w:val="clear" w:pos="720"/>
          <w:tab w:val="num" w:pos="284"/>
        </w:tabs>
        <w:spacing w:after="0"/>
        <w:ind w:left="284" w:hanging="284"/>
        <w:rPr>
          <w:rFonts w:cs="Arial"/>
          <w:szCs w:val="20"/>
        </w:rPr>
      </w:pPr>
      <w:r w:rsidRPr="00EE7632">
        <w:rPr>
          <w:rFonts w:cs="Arial"/>
          <w:szCs w:val="20"/>
        </w:rPr>
        <w:t>metody zarządzania projektami w czasie ich realizacji oraz po wdrożeniu poszczególnych projektów,</w:t>
      </w:r>
    </w:p>
    <w:p w:rsidR="0074614A" w:rsidRPr="00EE7632" w:rsidRDefault="0074614A" w:rsidP="0074614A">
      <w:pPr>
        <w:numPr>
          <w:ilvl w:val="0"/>
          <w:numId w:val="44"/>
        </w:numPr>
        <w:tabs>
          <w:tab w:val="clear" w:pos="720"/>
          <w:tab w:val="num" w:pos="284"/>
        </w:tabs>
        <w:spacing w:after="0"/>
        <w:ind w:hanging="720"/>
        <w:rPr>
          <w:rFonts w:cs="Arial"/>
          <w:szCs w:val="20"/>
        </w:rPr>
      </w:pPr>
      <w:r w:rsidRPr="00EE7632">
        <w:rPr>
          <w:rFonts w:cs="Arial"/>
          <w:szCs w:val="20"/>
        </w:rPr>
        <w:t>ocenę społeczną oddziaływania poszczególnych projektów,</w:t>
      </w:r>
    </w:p>
    <w:p w:rsidR="0074614A" w:rsidRPr="00EE7632" w:rsidRDefault="0074614A" w:rsidP="0074614A">
      <w:pPr>
        <w:numPr>
          <w:ilvl w:val="0"/>
          <w:numId w:val="44"/>
        </w:numPr>
        <w:tabs>
          <w:tab w:val="clear" w:pos="720"/>
          <w:tab w:val="num" w:pos="284"/>
        </w:tabs>
        <w:spacing w:after="0"/>
        <w:ind w:left="284" w:hanging="284"/>
        <w:rPr>
          <w:rFonts w:cs="Arial"/>
          <w:szCs w:val="20"/>
        </w:rPr>
      </w:pPr>
      <w:r w:rsidRPr="00EE7632">
        <w:rPr>
          <w:rFonts w:cs="Arial"/>
          <w:szCs w:val="20"/>
        </w:rPr>
        <w:t>szczegółowy wykaz kosztów poniesionych w fazie realizacji projektu oraz jego funkcjonowania.</w:t>
      </w:r>
    </w:p>
    <w:p w:rsidR="0074614A" w:rsidRPr="00EE7632" w:rsidRDefault="0074614A" w:rsidP="0074614A">
      <w:pPr>
        <w:spacing w:after="0"/>
        <w:rPr>
          <w:rFonts w:cs="Arial"/>
          <w:szCs w:val="20"/>
        </w:rPr>
      </w:pPr>
    </w:p>
    <w:p w:rsidR="0074614A" w:rsidRPr="00EE7632" w:rsidRDefault="0074614A" w:rsidP="0074614A">
      <w:pPr>
        <w:spacing w:after="0"/>
        <w:rPr>
          <w:rFonts w:cs="Arial"/>
          <w:szCs w:val="20"/>
        </w:rPr>
      </w:pPr>
      <w:r w:rsidRPr="00EE7632">
        <w:rPr>
          <w:rFonts w:cs="Arial"/>
          <w:szCs w:val="20"/>
        </w:rPr>
        <w:tab/>
        <w:t>Ocena stanowić będzie podstawę sporządzenia Lokalnego Programu Rewitalizacji na kolejny okres programowania.</w:t>
      </w:r>
    </w:p>
    <w:p w:rsidR="0074614A" w:rsidRPr="00EE7632" w:rsidRDefault="0074614A" w:rsidP="00504C73">
      <w:pPr>
        <w:spacing w:after="0"/>
        <w:rPr>
          <w:rFonts w:cs="Arial"/>
          <w:szCs w:val="20"/>
        </w:rPr>
      </w:pPr>
      <w:r w:rsidRPr="00EE7632">
        <w:rPr>
          <w:rFonts w:cs="Arial"/>
          <w:bCs/>
          <w:szCs w:val="20"/>
        </w:rPr>
        <w:tab/>
        <w:t>Pełny zakres czynności monitoringowych w obszarze realizacji Lokalnego Programu Rewitalizacji możliwy jest jedynie dla zadań realizowanych przez Urząd Gminy. Zadania zgłoszone przez pozostałe jednostki mogą być monitorowane w granicach kompetencji Urzędu Gminy.</w:t>
      </w:r>
    </w:p>
    <w:p w:rsidR="0074614A" w:rsidRPr="00EE7632" w:rsidRDefault="0074614A" w:rsidP="0074614A">
      <w:pPr>
        <w:rPr>
          <w:rFonts w:cs="Arial"/>
          <w:szCs w:val="20"/>
        </w:rPr>
      </w:pPr>
      <w:r w:rsidRPr="00EE7632">
        <w:rPr>
          <w:rFonts w:cs="Arial"/>
          <w:szCs w:val="20"/>
        </w:rPr>
        <w:tab/>
        <w:t xml:space="preserve">Ważnym elementem realizacji </w:t>
      </w:r>
      <w:r w:rsidRPr="00EE7632">
        <w:rPr>
          <w:rStyle w:val="tekst1"/>
          <w:rFonts w:ascii="Arial" w:hAnsi="Arial" w:cs="Arial"/>
        </w:rPr>
        <w:t xml:space="preserve">Lokalnego Programu Rewitalizacji </w:t>
      </w:r>
      <w:r w:rsidRPr="00EE7632">
        <w:rPr>
          <w:rFonts w:cs="Arial"/>
          <w:szCs w:val="20"/>
        </w:rPr>
        <w:t>jest promocja dokumentu wśród beneficjentów docelowych. Istotą działań promocyjnych jest poinformowanie możliwie największej liczby mieszkańców o ostatecznych zapisach i zaproszenie do aktywnego udziału w pracach na rzecz realizacji zamierzonych celów.</w:t>
      </w:r>
    </w:p>
    <w:p w:rsidR="0074614A" w:rsidRPr="00EE7632" w:rsidRDefault="0074614A" w:rsidP="0074614A">
      <w:pPr>
        <w:rPr>
          <w:rFonts w:cs="Arial"/>
          <w:szCs w:val="20"/>
        </w:rPr>
      </w:pPr>
      <w:r w:rsidRPr="00EE7632">
        <w:rPr>
          <w:rFonts w:cs="Arial"/>
          <w:szCs w:val="20"/>
        </w:rPr>
        <w:tab/>
        <w:t xml:space="preserve">Poprzez właściwe przeprowadzenie działań w zakresie kreowania pozytywnego wizerunku przyjętego </w:t>
      </w:r>
      <w:r w:rsidRPr="00EE7632">
        <w:rPr>
          <w:rStyle w:val="tekst1"/>
          <w:rFonts w:ascii="Arial" w:hAnsi="Arial" w:cs="Arial"/>
        </w:rPr>
        <w:t xml:space="preserve">Lokalnego Programu Rewitalizacji </w:t>
      </w:r>
      <w:r w:rsidRPr="00EE7632">
        <w:rPr>
          <w:rFonts w:cs="Arial"/>
          <w:szCs w:val="20"/>
        </w:rPr>
        <w:t>rozumie się:</w:t>
      </w:r>
    </w:p>
    <w:p w:rsidR="0074614A" w:rsidRPr="00EE7632" w:rsidRDefault="0074614A" w:rsidP="0074614A">
      <w:pPr>
        <w:pStyle w:val="Tekstpodstawowy21"/>
        <w:widowControl/>
        <w:numPr>
          <w:ilvl w:val="0"/>
          <w:numId w:val="45"/>
        </w:numPr>
        <w:tabs>
          <w:tab w:val="left" w:pos="7740"/>
        </w:tabs>
        <w:overflowPunct/>
        <w:autoSpaceDE/>
        <w:spacing w:after="0" w:line="360" w:lineRule="auto"/>
        <w:textAlignment w:val="auto"/>
        <w:rPr>
          <w:rFonts w:ascii="Arial" w:hAnsi="Arial" w:cs="Arial"/>
          <w:sz w:val="20"/>
        </w:rPr>
      </w:pPr>
      <w:r w:rsidRPr="00EE7632">
        <w:rPr>
          <w:rFonts w:ascii="Arial" w:hAnsi="Arial" w:cs="Arial"/>
          <w:sz w:val="20"/>
        </w:rPr>
        <w:t xml:space="preserve">umieszczenie informacji nt. stanu realizacji założeń Programu i realizacji projektów, itp. na oficjalnej stronie internetowej Urzędu Gminy Starcza </w:t>
      </w:r>
      <w:hyperlink r:id="rId42" w:history="1">
        <w:r w:rsidRPr="00EE7632">
          <w:rPr>
            <w:rStyle w:val="Hipercze"/>
            <w:rFonts w:ascii="Arial" w:hAnsi="Arial" w:cs="Arial"/>
            <w:sz w:val="20"/>
          </w:rPr>
          <w:t>www.starcza.akcessnet.net</w:t>
        </w:r>
      </w:hyperlink>
      <w:r w:rsidRPr="00EE7632">
        <w:rPr>
          <w:rFonts w:ascii="Arial" w:hAnsi="Arial" w:cs="Arial"/>
          <w:sz w:val="20"/>
        </w:rPr>
        <w:t xml:space="preserve"> oraz w Biuletynie Informacji Publicznej: </w:t>
      </w:r>
      <w:hyperlink r:id="rId43" w:history="1">
        <w:r w:rsidRPr="00EE7632">
          <w:rPr>
            <w:rStyle w:val="Hipercze"/>
            <w:rFonts w:ascii="Arial" w:hAnsi="Arial" w:cs="Arial"/>
            <w:sz w:val="20"/>
          </w:rPr>
          <w:t>www.bip.starcza.akcessnet.net</w:t>
        </w:r>
      </w:hyperlink>
      <w:r w:rsidRPr="00EE7632">
        <w:rPr>
          <w:rFonts w:ascii="Arial" w:hAnsi="Arial" w:cs="Arial"/>
          <w:sz w:val="20"/>
        </w:rPr>
        <w:t xml:space="preserve"> </w:t>
      </w:r>
    </w:p>
    <w:p w:rsidR="0074614A" w:rsidRPr="00EE7632" w:rsidRDefault="0074614A" w:rsidP="0074614A">
      <w:pPr>
        <w:pStyle w:val="Tekstpodstawowy21"/>
        <w:widowControl/>
        <w:numPr>
          <w:ilvl w:val="0"/>
          <w:numId w:val="45"/>
        </w:numPr>
        <w:tabs>
          <w:tab w:val="left" w:pos="7740"/>
        </w:tabs>
        <w:overflowPunct/>
        <w:autoSpaceDE/>
        <w:spacing w:after="0" w:line="360" w:lineRule="auto"/>
        <w:textAlignment w:val="auto"/>
        <w:rPr>
          <w:rFonts w:ascii="Arial" w:hAnsi="Arial" w:cs="Arial"/>
          <w:b/>
          <w:sz w:val="20"/>
        </w:rPr>
      </w:pPr>
      <w:r w:rsidRPr="00EE7632">
        <w:rPr>
          <w:rFonts w:ascii="Arial" w:hAnsi="Arial" w:cs="Arial"/>
          <w:sz w:val="20"/>
        </w:rPr>
        <w:t>umieszczenie tablic informacyjnych w miejscu realizacji projektów inwestycyjnych oraz tablic pamiątkowych po zakończeniu realizacji zadania,</w:t>
      </w:r>
    </w:p>
    <w:p w:rsidR="0074614A" w:rsidRPr="00EE7632" w:rsidRDefault="0074614A" w:rsidP="0074614A">
      <w:pPr>
        <w:pStyle w:val="Tekstpodstawowy21"/>
        <w:widowControl/>
        <w:numPr>
          <w:ilvl w:val="0"/>
          <w:numId w:val="45"/>
        </w:numPr>
        <w:tabs>
          <w:tab w:val="left" w:pos="7740"/>
        </w:tabs>
        <w:overflowPunct/>
        <w:autoSpaceDE/>
        <w:spacing w:after="0" w:line="360" w:lineRule="auto"/>
        <w:textAlignment w:val="auto"/>
        <w:rPr>
          <w:rFonts w:ascii="Arial" w:hAnsi="Arial" w:cs="Arial"/>
          <w:b/>
          <w:sz w:val="20"/>
        </w:rPr>
      </w:pPr>
      <w:r w:rsidRPr="00EE7632">
        <w:rPr>
          <w:rFonts w:ascii="Arial" w:hAnsi="Arial" w:cs="Arial"/>
          <w:sz w:val="20"/>
        </w:rPr>
        <w:t>zamieszczanie informacji w lokalnych mediach (np. prasie),</w:t>
      </w:r>
    </w:p>
    <w:p w:rsidR="0074614A" w:rsidRPr="00EE7632" w:rsidRDefault="0074614A" w:rsidP="0074614A">
      <w:pPr>
        <w:pStyle w:val="Tekstpodstawowy21"/>
        <w:widowControl/>
        <w:numPr>
          <w:ilvl w:val="0"/>
          <w:numId w:val="45"/>
        </w:numPr>
        <w:tabs>
          <w:tab w:val="left" w:pos="7740"/>
        </w:tabs>
        <w:overflowPunct/>
        <w:autoSpaceDE/>
        <w:spacing w:after="0" w:line="360" w:lineRule="auto"/>
        <w:textAlignment w:val="auto"/>
        <w:rPr>
          <w:rFonts w:ascii="Arial" w:hAnsi="Arial" w:cs="Arial"/>
          <w:b/>
          <w:sz w:val="20"/>
        </w:rPr>
      </w:pPr>
      <w:r w:rsidRPr="00EE7632">
        <w:rPr>
          <w:rFonts w:ascii="Arial" w:hAnsi="Arial" w:cs="Arial"/>
          <w:sz w:val="20"/>
        </w:rPr>
        <w:t>organizację spotkań i konferencji dla społeczności lokalnej dot. wdrażania i/lub aktualizacji Programu,</w:t>
      </w:r>
    </w:p>
    <w:p w:rsidR="0074614A" w:rsidRPr="00EE7632" w:rsidRDefault="0074614A" w:rsidP="0074614A">
      <w:pPr>
        <w:numPr>
          <w:ilvl w:val="0"/>
          <w:numId w:val="45"/>
        </w:numPr>
        <w:spacing w:after="0"/>
        <w:rPr>
          <w:rFonts w:cs="Arial"/>
          <w:szCs w:val="20"/>
        </w:rPr>
      </w:pPr>
      <w:r w:rsidRPr="00EE7632">
        <w:rPr>
          <w:rFonts w:cs="Arial"/>
          <w:szCs w:val="20"/>
        </w:rPr>
        <w:t xml:space="preserve">umożliwienie szerokiego dostępu do zapisów dokumentu poprzez jego powielenie, bądź udostępnienie w formie broszur i ulotek najważniejszych zapisów dotyczących realizowanych działań, </w:t>
      </w:r>
    </w:p>
    <w:p w:rsidR="0074614A" w:rsidRPr="00EE7632" w:rsidRDefault="0074614A" w:rsidP="0074614A">
      <w:pPr>
        <w:numPr>
          <w:ilvl w:val="0"/>
          <w:numId w:val="45"/>
        </w:numPr>
        <w:spacing w:after="0"/>
        <w:rPr>
          <w:rFonts w:cs="Arial"/>
          <w:szCs w:val="20"/>
        </w:rPr>
      </w:pPr>
      <w:r w:rsidRPr="00EE7632">
        <w:rPr>
          <w:rFonts w:cs="Arial"/>
          <w:szCs w:val="20"/>
        </w:rPr>
        <w:t>publiczną prezentację Programu społeczności lokalnej.</w:t>
      </w:r>
    </w:p>
    <w:p w:rsidR="0074614A" w:rsidRPr="00EE7632" w:rsidRDefault="0074614A" w:rsidP="00EE7632">
      <w:pPr>
        <w:spacing w:after="0"/>
        <w:ind w:left="720"/>
        <w:rPr>
          <w:rFonts w:cs="Arial"/>
          <w:szCs w:val="20"/>
        </w:rPr>
      </w:pPr>
    </w:p>
    <w:p w:rsidR="0074614A" w:rsidRPr="00EE7632" w:rsidRDefault="0074614A" w:rsidP="0074614A">
      <w:pPr>
        <w:pStyle w:val="Tekstpodstawowy"/>
        <w:spacing w:line="360" w:lineRule="auto"/>
        <w:rPr>
          <w:rFonts w:ascii="Arial" w:hAnsi="Arial" w:cs="Arial"/>
          <w:sz w:val="20"/>
          <w:szCs w:val="20"/>
        </w:rPr>
      </w:pPr>
      <w:r w:rsidRPr="00EE7632">
        <w:rPr>
          <w:rFonts w:ascii="Arial" w:hAnsi="Arial" w:cs="Arial"/>
          <w:sz w:val="20"/>
          <w:szCs w:val="20"/>
        </w:rPr>
        <w:tab/>
        <w:t xml:space="preserve">Za właściwe informowanie i promocję </w:t>
      </w:r>
      <w:r w:rsidRPr="00EE7632">
        <w:rPr>
          <w:rStyle w:val="tekst1"/>
          <w:rFonts w:ascii="Arial" w:hAnsi="Arial" w:cs="Arial"/>
        </w:rPr>
        <w:t xml:space="preserve">Lokalnego Programu Rewitalizacji </w:t>
      </w:r>
      <w:r w:rsidRPr="00EE7632">
        <w:rPr>
          <w:rFonts w:ascii="Arial" w:hAnsi="Arial" w:cs="Arial"/>
          <w:sz w:val="20"/>
          <w:szCs w:val="20"/>
        </w:rPr>
        <w:t>na poziomie gminy odpowiedzialny będzie organ wykonawczy tj. Wójt Gminy. Informacja o ostatecznym wykazie zadań zawartych w Planie, w tym harmonogram ich realizacji będzie udostępniana w następujący sposób:</w:t>
      </w:r>
    </w:p>
    <w:p w:rsidR="0074614A" w:rsidRPr="00EE7632" w:rsidRDefault="0074614A" w:rsidP="0074614A">
      <w:pPr>
        <w:numPr>
          <w:ilvl w:val="0"/>
          <w:numId w:val="46"/>
        </w:numPr>
        <w:spacing w:after="0"/>
        <w:rPr>
          <w:rFonts w:cs="Arial"/>
          <w:szCs w:val="20"/>
        </w:rPr>
      </w:pPr>
      <w:r w:rsidRPr="00EE7632">
        <w:rPr>
          <w:rFonts w:cs="Arial"/>
          <w:szCs w:val="20"/>
        </w:rPr>
        <w:lastRenderedPageBreak/>
        <w:t>publikacja Programu oraz jego oceny, korekty i analizy na stronach internetowych gminy, w Biuletynie Informacji Publicznej oraz w prasie lokalnej,</w:t>
      </w:r>
    </w:p>
    <w:p w:rsidR="0074614A" w:rsidRPr="00EE7632" w:rsidRDefault="0074614A" w:rsidP="0074614A">
      <w:pPr>
        <w:numPr>
          <w:ilvl w:val="0"/>
          <w:numId w:val="46"/>
        </w:numPr>
        <w:spacing w:after="0"/>
        <w:rPr>
          <w:rFonts w:cs="Arial"/>
          <w:szCs w:val="20"/>
        </w:rPr>
      </w:pPr>
      <w:r w:rsidRPr="00EE7632">
        <w:rPr>
          <w:rFonts w:cs="Arial"/>
          <w:szCs w:val="20"/>
        </w:rPr>
        <w:t>publiczne prezentacje Programu przy okazji różnorodnych spotkań ze społecznością lokalną.</w:t>
      </w:r>
    </w:p>
    <w:p w:rsidR="0074614A" w:rsidRPr="00EE7632" w:rsidRDefault="0074614A" w:rsidP="0074614A">
      <w:pPr>
        <w:rPr>
          <w:rFonts w:cs="Arial"/>
          <w:szCs w:val="20"/>
        </w:rPr>
      </w:pPr>
      <w:r w:rsidRPr="00EE7632">
        <w:rPr>
          <w:rFonts w:cs="Arial"/>
          <w:szCs w:val="20"/>
        </w:rPr>
        <w:tab/>
        <w:t xml:space="preserve">Oprócz Wójta Gminy, jako głównego podmiotu odpowiedzialnego za prowadzenie działań informacyjnych i promocyjnych związanych z </w:t>
      </w:r>
      <w:r w:rsidRPr="00EE7632">
        <w:rPr>
          <w:rStyle w:val="tekst1"/>
          <w:rFonts w:ascii="Arial" w:hAnsi="Arial" w:cs="Arial"/>
        </w:rPr>
        <w:t>Programem Rewitalizacji</w:t>
      </w:r>
      <w:r w:rsidRPr="00EE7632">
        <w:rPr>
          <w:rFonts w:cs="Arial"/>
          <w:szCs w:val="20"/>
        </w:rPr>
        <w:t>, działania tego typu winny prowadzić wszystkie inne podmioty, zaangażowane w poszczególne projekty składające się na treść Programu</w:t>
      </w:r>
    </w:p>
    <w:p w:rsidR="0074614A" w:rsidRPr="00EE7632" w:rsidRDefault="0074614A" w:rsidP="0074614A">
      <w:pPr>
        <w:rPr>
          <w:rFonts w:cs="Arial"/>
          <w:szCs w:val="20"/>
        </w:rPr>
      </w:pPr>
      <w:r w:rsidRPr="00EE7632">
        <w:rPr>
          <w:rFonts w:cs="Arial"/>
          <w:szCs w:val="20"/>
        </w:rPr>
        <w:tab/>
        <w:t xml:space="preserve">Grupami docelowymi promocji </w:t>
      </w:r>
      <w:r w:rsidRPr="00EE7632">
        <w:rPr>
          <w:rStyle w:val="tekst1"/>
          <w:rFonts w:ascii="Arial" w:hAnsi="Arial" w:cs="Arial"/>
        </w:rPr>
        <w:t>Programu Rewitalizacji Gminy</w:t>
      </w:r>
      <w:r w:rsidRPr="00EE7632">
        <w:rPr>
          <w:rFonts w:cs="Arial"/>
          <w:szCs w:val="20"/>
        </w:rPr>
        <w:t xml:space="preserve"> będą:</w:t>
      </w:r>
    </w:p>
    <w:p w:rsidR="0074614A" w:rsidRPr="00EE7632" w:rsidRDefault="0074614A" w:rsidP="0074614A">
      <w:pPr>
        <w:numPr>
          <w:ilvl w:val="0"/>
          <w:numId w:val="47"/>
        </w:numPr>
        <w:spacing w:after="0"/>
        <w:rPr>
          <w:rFonts w:cs="Arial"/>
          <w:szCs w:val="20"/>
        </w:rPr>
      </w:pPr>
      <w:r w:rsidRPr="00EE7632">
        <w:rPr>
          <w:rFonts w:cs="Arial"/>
          <w:szCs w:val="20"/>
        </w:rPr>
        <w:t>społeczność lokalna,</w:t>
      </w:r>
    </w:p>
    <w:p w:rsidR="0074614A" w:rsidRPr="00EE7632" w:rsidRDefault="0074614A" w:rsidP="0074614A">
      <w:pPr>
        <w:numPr>
          <w:ilvl w:val="0"/>
          <w:numId w:val="47"/>
        </w:numPr>
        <w:spacing w:after="0"/>
        <w:rPr>
          <w:rFonts w:cs="Arial"/>
          <w:szCs w:val="20"/>
        </w:rPr>
      </w:pPr>
      <w:r w:rsidRPr="00EE7632">
        <w:rPr>
          <w:rFonts w:cs="Arial"/>
          <w:szCs w:val="20"/>
        </w:rPr>
        <w:t>beneficjenci,</w:t>
      </w:r>
    </w:p>
    <w:p w:rsidR="0074614A" w:rsidRPr="00EE7632" w:rsidRDefault="0074614A" w:rsidP="0074614A">
      <w:pPr>
        <w:numPr>
          <w:ilvl w:val="0"/>
          <w:numId w:val="47"/>
        </w:numPr>
        <w:spacing w:after="0"/>
        <w:rPr>
          <w:rFonts w:cs="Arial"/>
          <w:szCs w:val="20"/>
        </w:rPr>
      </w:pPr>
      <w:r w:rsidRPr="00EE7632">
        <w:rPr>
          <w:rFonts w:cs="Arial"/>
          <w:szCs w:val="20"/>
        </w:rPr>
        <w:t>organizacje pozarządowe,</w:t>
      </w:r>
    </w:p>
    <w:p w:rsidR="00A45932" w:rsidRPr="00504C73" w:rsidRDefault="0074614A" w:rsidP="00A45932">
      <w:pPr>
        <w:numPr>
          <w:ilvl w:val="0"/>
          <w:numId w:val="47"/>
        </w:numPr>
        <w:spacing w:after="0"/>
        <w:rPr>
          <w:rFonts w:cs="Arial"/>
          <w:szCs w:val="20"/>
        </w:rPr>
      </w:pPr>
      <w:r w:rsidRPr="00EE7632">
        <w:rPr>
          <w:rFonts w:cs="Arial"/>
          <w:szCs w:val="20"/>
        </w:rPr>
        <w:t>partnerzy społeczno-gospodarczy, media.</w:t>
      </w:r>
    </w:p>
    <w:p w:rsidR="00A45932" w:rsidRPr="00EE7632" w:rsidRDefault="00A45932" w:rsidP="00A45932">
      <w:pPr>
        <w:spacing w:after="0"/>
        <w:rPr>
          <w:rFonts w:cs="Arial"/>
          <w:szCs w:val="20"/>
        </w:rPr>
      </w:pPr>
    </w:p>
    <w:p w:rsidR="007D7020" w:rsidRPr="00380986" w:rsidRDefault="007D7020" w:rsidP="002E6FB7">
      <w:pPr>
        <w:spacing w:after="0"/>
        <w:rPr>
          <w:szCs w:val="20"/>
        </w:rPr>
      </w:pPr>
    </w:p>
    <w:p w:rsidR="00E4208E" w:rsidRPr="00380986" w:rsidRDefault="00E23C9C" w:rsidP="002E6FB7">
      <w:pPr>
        <w:pStyle w:val="Legenda"/>
      </w:pPr>
      <w:bookmarkStart w:id="145" w:name="_Toc111575891"/>
      <w:bookmarkStart w:id="146" w:name="_Toc239735522"/>
      <w:r w:rsidRPr="00380986">
        <w:rPr>
          <w:rFonts w:cs="Arial"/>
        </w:rPr>
        <w:t xml:space="preserve">Tablica </w:t>
      </w:r>
      <w:r w:rsidR="00F84C93" w:rsidRPr="00380986">
        <w:rPr>
          <w:rFonts w:cs="Arial"/>
        </w:rPr>
        <w:fldChar w:fldCharType="begin"/>
      </w:r>
      <w:r w:rsidRPr="00380986">
        <w:rPr>
          <w:rFonts w:cs="Arial"/>
        </w:rPr>
        <w:instrText xml:space="preserve"> SEQ Tablica \* ARABIC </w:instrText>
      </w:r>
      <w:r w:rsidR="00F84C93" w:rsidRPr="00380986">
        <w:rPr>
          <w:rFonts w:cs="Arial"/>
        </w:rPr>
        <w:fldChar w:fldCharType="separate"/>
      </w:r>
      <w:r w:rsidR="000D2CCB">
        <w:rPr>
          <w:rFonts w:cs="Arial"/>
          <w:noProof/>
        </w:rPr>
        <w:t>24</w:t>
      </w:r>
      <w:r w:rsidR="00F84C93" w:rsidRPr="00380986">
        <w:rPr>
          <w:rFonts w:cs="Arial"/>
        </w:rPr>
        <w:fldChar w:fldCharType="end"/>
      </w:r>
      <w:r>
        <w:rPr>
          <w:rFonts w:cs="Arial"/>
        </w:rPr>
        <w:t xml:space="preserve">. </w:t>
      </w:r>
      <w:r w:rsidR="00E4208E" w:rsidRPr="00380986">
        <w:t>Determinanty realizacji Lokalnego Programu Rewitalizacji</w:t>
      </w:r>
      <w:bookmarkEnd w:id="145"/>
      <w:bookmarkEnd w:id="146"/>
    </w:p>
    <w:p w:rsidR="002B3C9E" w:rsidRPr="00380986" w:rsidRDefault="00F84C93" w:rsidP="002E6FB7">
      <w:pPr>
        <w:spacing w:after="0"/>
        <w:rPr>
          <w:szCs w:val="20"/>
        </w:rPr>
      </w:pPr>
      <w:r>
        <w:rPr>
          <w:szCs w:val="20"/>
        </w:rPr>
      </w:r>
      <w:r>
        <w:rPr>
          <w:szCs w:val="20"/>
        </w:rPr>
        <w:pict>
          <v:group id="_x0000_s1254" editas="venn" style="width:474pt;height:311.1pt;mso-position-horizontal-relative:char;mso-position-vertical-relative:line" coordorigin="1478,-502" coordsize="8640,8640" o:allowincell="f">
            <o:lock v:ext="edit" aspectratio="t"/>
            <o:diagram v:ext="edit" dgmstyle="3" dgmscalex="71904" dgmscaley="47193" dgmfontsize="8" constrainbounds="1478,0,10118,8138" autoformat="t">
              <o:relationtable v:ext="edit">
                <o:rel v:ext="edit" idsrc="#_s1256" iddest="#_s1256"/>
                <o:rel v:ext="edit" idsrc="#_s1257" iddest="#_s1256"/>
                <o:rel v:ext="edit" idsrc="#_s1258" iddest="#_s1258"/>
                <o:rel v:ext="edit" idsrc="#_s1259" iddest="#_s1258"/>
                <o:rel v:ext="edit" idsrc="#_s1260" iddest="#_s1260"/>
                <o:rel v:ext="edit" idsrc="#_s1261" iddest="#_s1260"/>
              </o:relationtable>
            </o:diagram>
            <v:shape id="_x0000_s1255" type="#_x0000_t75" style="position:absolute;left:1478;top:-502;width:8640;height:8640" o:preferrelative="f">
              <v:fill o:detectmouseclick="t"/>
              <v:path o:extrusionok="t" o:connecttype="none"/>
              <o:lock v:ext="edit" text="t"/>
            </v:shape>
            <v:oval id="_s1256" o:spid="_x0000_s1256" style="position:absolute;left:4272;top:1130;width:3052;height:3052;v-text-anchor:middle" o:dgmnodekind="0" fillcolor="#6d776e" strokecolor="#6d776e" strokeweight="4.5pt">
              <v:fill opacity=".5"/>
              <o:lock v:ext="edit" text="t"/>
            </v:oval>
            <v:rect id="_s1257" o:spid="_x0000_s1257" style="position:absolute;left:5272;top:62;width:1052;height:763;v-text-anchor:middle" o:dgmnodekind="5" filled="f" stroked="f">
              <v:textbox style="mso-next-textbox:#_s1257" inset="2.06806mm,1.034mm,2.06806mm,1.034mm">
                <w:txbxContent>
                  <w:p w:rsidR="00D80566" w:rsidRDefault="00D80566" w:rsidP="00E4208E">
                    <w:pPr>
                      <w:jc w:val="center"/>
                      <w:rPr>
                        <w:sz w:val="2"/>
                        <w:szCs w:val="2"/>
                      </w:rPr>
                    </w:pPr>
                  </w:p>
                  <w:p w:rsidR="00D80566" w:rsidRPr="00200FEF" w:rsidRDefault="00D80566" w:rsidP="00E4208E">
                    <w:pPr>
                      <w:jc w:val="center"/>
                      <w:rPr>
                        <w:sz w:val="2"/>
                        <w:szCs w:val="2"/>
                      </w:rPr>
                    </w:pPr>
                  </w:p>
                </w:txbxContent>
              </v:textbox>
            </v:rect>
            <v:oval id="_s1258" o:spid="_x0000_s1258" style="position:absolute;left:5278;top:2873;width:3052;height:3052;v-text-anchor:middle" o:dgmnodekind="0" fillcolor="#bd8949" strokecolor="#bd8949" strokeweight="4.5pt">
              <v:fill opacity=".5"/>
              <o:lock v:ext="edit" text="t"/>
            </v:oval>
            <v:rect id="_s1259" o:spid="_x0000_s1259" style="position:absolute;left:8390;top:5314;width:1052;height:763;v-text-anchor:middle" o:dgmnodekind="5" filled="f" stroked="f">
              <v:textbox style="mso-next-textbox:#_s1259" inset="2.06806mm,1.034mm,2.06806mm,1.034mm">
                <w:txbxContent>
                  <w:p w:rsidR="00D80566" w:rsidRPr="00200FEF" w:rsidRDefault="00D80566" w:rsidP="00E4208E">
                    <w:pPr>
                      <w:jc w:val="center"/>
                      <w:rPr>
                        <w:sz w:val="21"/>
                      </w:rPr>
                    </w:pPr>
                    <w:r w:rsidRPr="00200FEF">
                      <w:rPr>
                        <w:sz w:val="21"/>
                      </w:rPr>
                      <w:t xml:space="preserve"> </w:t>
                    </w:r>
                  </w:p>
                </w:txbxContent>
              </v:textbox>
            </v:rect>
            <v:oval id="_s1260" o:spid="_x0000_s1260" style="position:absolute;left:3265;top:2872;width:3052;height:3052;v-text-anchor:middle" o:dgmnodekind="0" fillcolor="#fc0" strokecolor="#fc0" strokeweight="4.5pt">
              <v:fill opacity=".5"/>
              <o:lock v:ext="edit" text="t"/>
            </v:oval>
            <v:rect id="_s1261" o:spid="_x0000_s1261" style="position:absolute;left:2154;top:5314;width:1052;height:763;v-text-anchor:middle" o:dgmnodekind="5" filled="f" stroked="f">
              <v:textbox style="mso-next-textbox:#_s1261" inset="2.06806mm,1.034mm,2.06806mm,1.034mm">
                <w:txbxContent>
                  <w:p w:rsidR="00D80566" w:rsidRPr="00200FEF" w:rsidRDefault="00D80566" w:rsidP="00E4208E">
                    <w:pPr>
                      <w:jc w:val="center"/>
                      <w:rPr>
                        <w:sz w:val="21"/>
                      </w:rPr>
                    </w:pPr>
                    <w:r w:rsidRPr="00200FEF">
                      <w:rPr>
                        <w:sz w:val="21"/>
                      </w:rPr>
                      <w:t xml:space="preserve"> </w:t>
                    </w:r>
                  </w:p>
                </w:txbxContent>
              </v:textbox>
            </v:rect>
            <v:rect id="_x0000_s1262" style="position:absolute;left:5078;top:1658;width:1620;height:540" filled="f" stroked="f">
              <v:textbox style="mso-next-textbox:#_x0000_s1262" inset="2.32767mm,1.1638mm,2.32767mm,1.1638mm">
                <w:txbxContent>
                  <w:p w:rsidR="00D80566" w:rsidRDefault="00D80566" w:rsidP="000171D6">
                    <w:pPr>
                      <w:jc w:val="center"/>
                      <w:rPr>
                        <w:b/>
                        <w:sz w:val="16"/>
                      </w:rPr>
                    </w:pPr>
                    <w:r>
                      <w:rPr>
                        <w:b/>
                        <w:sz w:val="16"/>
                      </w:rPr>
                      <w:t>DIALOG</w:t>
                    </w:r>
                  </w:p>
                </w:txbxContent>
              </v:textbox>
            </v:rect>
            <v:rect id="_x0000_s1263" style="position:absolute;left:3458;top:4178;width:1620;height:720" filled="f" stroked="f">
              <v:textbox style="mso-next-textbox:#_x0000_s1263" inset="2.32767mm,1.1638mm,2.32767mm,1.1638mm">
                <w:txbxContent>
                  <w:p w:rsidR="00D80566" w:rsidRDefault="00D80566" w:rsidP="000171D6">
                    <w:pPr>
                      <w:jc w:val="center"/>
                      <w:rPr>
                        <w:b/>
                        <w:sz w:val="16"/>
                      </w:rPr>
                    </w:pPr>
                    <w:r>
                      <w:rPr>
                        <w:b/>
                        <w:sz w:val="16"/>
                      </w:rPr>
                      <w:t>INFORMACJA</w:t>
                    </w:r>
                  </w:p>
                </w:txbxContent>
              </v:textbox>
            </v:rect>
            <v:rect id="_x0000_s1264" style="position:absolute;left:6518;top:4178;width:1620;height:540" filled="f" stroked="f">
              <v:textbox style="mso-next-textbox:#_x0000_s1264" inset="2.32767mm,1.1638mm,2.32767mm,1.1638mm">
                <w:txbxContent>
                  <w:p w:rsidR="00D80566" w:rsidRDefault="00D80566" w:rsidP="000171D6">
                    <w:pPr>
                      <w:jc w:val="left"/>
                      <w:rPr>
                        <w:b/>
                        <w:sz w:val="16"/>
                      </w:rPr>
                    </w:pPr>
                    <w:r>
                      <w:rPr>
                        <w:b/>
                        <w:sz w:val="16"/>
                      </w:rPr>
                      <w:t>WSPÓŁPRACA</w:t>
                    </w:r>
                  </w:p>
                </w:txbxContent>
              </v:textbox>
            </v:rect>
            <v:rect id="_x0000_s1265" style="position:absolute;left:4898;top:3458;width:1800;height:2467" filled="f" stroked="f">
              <v:textbox style="mso-next-textbox:#_x0000_s1265" inset="2.32767mm,1.1638mm,2.32767mm,1.1638mm">
                <w:txbxContent>
                  <w:p w:rsidR="00D80566" w:rsidRPr="00200FEF" w:rsidRDefault="00D80566" w:rsidP="00E4208E">
                    <w:pPr>
                      <w:jc w:val="center"/>
                      <w:rPr>
                        <w:b/>
                        <w:i/>
                        <w:sz w:val="18"/>
                        <w:szCs w:val="18"/>
                      </w:rPr>
                    </w:pPr>
                    <w:r w:rsidRPr="00200FEF">
                      <w:rPr>
                        <w:b/>
                        <w:i/>
                        <w:sz w:val="18"/>
                        <w:szCs w:val="18"/>
                      </w:rPr>
                      <w:t>LOKALNY</w:t>
                    </w:r>
                  </w:p>
                  <w:p w:rsidR="00D80566" w:rsidRPr="00200FEF" w:rsidRDefault="00D80566" w:rsidP="00E4208E">
                    <w:pPr>
                      <w:jc w:val="center"/>
                      <w:rPr>
                        <w:b/>
                        <w:i/>
                        <w:sz w:val="18"/>
                        <w:szCs w:val="18"/>
                      </w:rPr>
                    </w:pPr>
                    <w:r w:rsidRPr="00200FEF">
                      <w:rPr>
                        <w:b/>
                        <w:i/>
                        <w:sz w:val="18"/>
                        <w:szCs w:val="18"/>
                      </w:rPr>
                      <w:t>PROGRAM</w:t>
                    </w:r>
                  </w:p>
                  <w:p w:rsidR="00D80566" w:rsidRPr="00200FEF" w:rsidRDefault="00D80566" w:rsidP="00E4208E">
                    <w:pPr>
                      <w:jc w:val="center"/>
                      <w:rPr>
                        <w:b/>
                        <w:i/>
                        <w:sz w:val="16"/>
                      </w:rPr>
                    </w:pPr>
                    <w:r w:rsidRPr="00200FEF">
                      <w:rPr>
                        <w:b/>
                        <w:i/>
                        <w:sz w:val="16"/>
                      </w:rPr>
                      <w:t>REWITALIZACJI</w:t>
                    </w:r>
                  </w:p>
                </w:txbxContent>
              </v:textbox>
            </v:rect>
            <w10:wrap type="none"/>
            <w10:anchorlock/>
          </v:group>
        </w:pict>
      </w:r>
    </w:p>
    <w:sectPr w:rsidR="002B3C9E" w:rsidRPr="00380986" w:rsidSect="00820CD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FDB" w:rsidRDefault="00752FDB" w:rsidP="00395AB5">
      <w:pPr>
        <w:spacing w:after="0" w:line="240" w:lineRule="auto"/>
      </w:pPr>
      <w:r>
        <w:separator/>
      </w:r>
    </w:p>
  </w:endnote>
  <w:endnote w:type="continuationSeparator" w:id="0">
    <w:p w:rsidR="00752FDB" w:rsidRDefault="00752FDB" w:rsidP="00395A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bany">
    <w:altName w:val="Arial"/>
    <w:charset w:val="00"/>
    <w:family w:val="swiss"/>
    <w:pitch w:val="variable"/>
    <w:sig w:usb0="00000000" w:usb1="00000000" w:usb2="00000000" w:usb3="00000000" w:csb0="00000000" w:csb1="00000000"/>
  </w:font>
  <w:font w:name="Andale Sans UI">
    <w:altName w:val="Arial Unicode MS"/>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orbel">
    <w:panose1 w:val="020B0503020204020204"/>
    <w:charset w:val="EE"/>
    <w:family w:val="swiss"/>
    <w:pitch w:val="variable"/>
    <w:sig w:usb0="A00002EF" w:usb1="4000204B"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66" w:rsidRDefault="00F84C93" w:rsidP="007326C2">
    <w:pPr>
      <w:pStyle w:val="Stopka"/>
      <w:framePr w:wrap="around" w:vAnchor="text" w:hAnchor="margin" w:xAlign="right" w:y="1"/>
      <w:rPr>
        <w:rStyle w:val="Numerstrony"/>
      </w:rPr>
    </w:pPr>
    <w:r>
      <w:rPr>
        <w:rStyle w:val="Numerstrony"/>
      </w:rPr>
      <w:fldChar w:fldCharType="begin"/>
    </w:r>
    <w:r w:rsidR="00D80566">
      <w:rPr>
        <w:rStyle w:val="Numerstrony"/>
      </w:rPr>
      <w:instrText xml:space="preserve">PAGE  </w:instrText>
    </w:r>
    <w:r>
      <w:rPr>
        <w:rStyle w:val="Numerstrony"/>
      </w:rPr>
      <w:fldChar w:fldCharType="end"/>
    </w:r>
  </w:p>
  <w:p w:rsidR="00D80566" w:rsidRDefault="00D80566" w:rsidP="007326C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66" w:rsidRPr="00816DC4" w:rsidRDefault="00F84C93" w:rsidP="007326C2">
    <w:pPr>
      <w:pStyle w:val="Stopka"/>
      <w:framePr w:wrap="around" w:vAnchor="text" w:hAnchor="margin" w:xAlign="right" w:y="1"/>
      <w:rPr>
        <w:rStyle w:val="Numerstrony"/>
        <w:rFonts w:cs="Arial"/>
        <w:szCs w:val="20"/>
      </w:rPr>
    </w:pPr>
    <w:r w:rsidRPr="00816DC4">
      <w:rPr>
        <w:rStyle w:val="Numerstrony"/>
        <w:rFonts w:cs="Arial"/>
        <w:szCs w:val="20"/>
      </w:rPr>
      <w:fldChar w:fldCharType="begin"/>
    </w:r>
    <w:r w:rsidR="00D80566" w:rsidRPr="00816DC4">
      <w:rPr>
        <w:rStyle w:val="Numerstrony"/>
        <w:rFonts w:cs="Arial"/>
        <w:szCs w:val="20"/>
      </w:rPr>
      <w:instrText xml:space="preserve">PAGE  </w:instrText>
    </w:r>
    <w:r w:rsidRPr="00816DC4">
      <w:rPr>
        <w:rStyle w:val="Numerstrony"/>
        <w:rFonts w:cs="Arial"/>
        <w:szCs w:val="20"/>
      </w:rPr>
      <w:fldChar w:fldCharType="separate"/>
    </w:r>
    <w:r w:rsidR="00D80566">
      <w:rPr>
        <w:rStyle w:val="Numerstrony"/>
        <w:rFonts w:cs="Arial"/>
        <w:noProof/>
        <w:szCs w:val="20"/>
      </w:rPr>
      <w:t>2</w:t>
    </w:r>
    <w:r w:rsidRPr="00816DC4">
      <w:rPr>
        <w:rStyle w:val="Numerstrony"/>
        <w:rFonts w:cs="Arial"/>
        <w:szCs w:val="20"/>
      </w:rPr>
      <w:fldChar w:fldCharType="end"/>
    </w:r>
  </w:p>
  <w:p w:rsidR="00D80566" w:rsidRDefault="00D80566" w:rsidP="007326C2">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66" w:rsidRDefault="00D80566" w:rsidP="007326C2">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66" w:rsidRDefault="00F84C93">
    <w:pPr>
      <w:pStyle w:val="Stopka"/>
    </w:pPr>
    <w:r>
      <w:rPr>
        <w:noProof/>
        <w:lang w:eastAsia="zh-TW"/>
      </w:rPr>
      <w:pict>
        <v:group id="_x0000_s2051" style="position:absolute;left:0;text-align:left;margin-left:4.55pt;margin-top:-15pt;width:580.05pt;height:27.35pt;z-index:251658240;mso-position-horizontal-relative:page;mso-position-vertical-relative:line" coordorigin="321,14850" coordsize="11601,547">
          <v:rect id="_x0000_s2052" style="position:absolute;left:374;top:14903;width:9346;height:432;mso-position-horizontal-relative:page;mso-position-vertical:center;mso-position-vertical-relative:bottom-margin-area" o:allowincell="f" fillcolor="#548dd4" stroked="f" strokecolor="#943634">
            <v:fill color2="#943634"/>
            <v:textbox style="mso-next-textbox:#_x0000_s2052">
              <w:txbxContent>
                <w:p w:rsidR="00D80566" w:rsidRPr="000A746E" w:rsidRDefault="00D80566">
                  <w:pPr>
                    <w:pStyle w:val="Stopka"/>
                    <w:jc w:val="right"/>
                    <w:rPr>
                      <w:color w:val="FFFFFF"/>
                      <w:spacing w:val="60"/>
                    </w:rPr>
                  </w:pPr>
                  <w:r w:rsidRPr="000A746E">
                    <w:rPr>
                      <w:color w:val="FFFFFF"/>
                      <w:spacing w:val="60"/>
                    </w:rPr>
                    <w:t xml:space="preserve">LOKALNY PROGRAM REWITALIZACJI </w:t>
                  </w:r>
                </w:p>
                <w:p w:rsidR="00D80566" w:rsidRPr="000A746E" w:rsidRDefault="00D80566">
                  <w:pPr>
                    <w:pStyle w:val="Nagwek"/>
                    <w:rPr>
                      <w:color w:val="FFFFFF"/>
                    </w:rPr>
                  </w:pPr>
                </w:p>
              </w:txbxContent>
            </v:textbox>
          </v:rect>
          <v:rect id="_x0000_s2053" style="position:absolute;left:9763;top:14903;width:2102;height:432;mso-position-horizontal-relative:page;mso-position-vertical:center;mso-position-vertical-relative:bottom-margin-area" o:allowincell="f" fillcolor="#a3f7a3" stroked="f">
            <v:fill color2="#943634"/>
            <v:textbox style="mso-next-textbox:#_x0000_s2053">
              <w:txbxContent>
                <w:p w:rsidR="00D80566" w:rsidRPr="00240A21" w:rsidRDefault="00D80566" w:rsidP="00240A21">
                  <w:pPr>
                    <w:pStyle w:val="Stopka"/>
                    <w:shd w:val="clear" w:color="auto" w:fill="A3F7A3"/>
                    <w:rPr>
                      <w:b/>
                    </w:rPr>
                  </w:pPr>
                  <w:r w:rsidRPr="00240A21">
                    <w:rPr>
                      <w:b/>
                    </w:rPr>
                    <w:t xml:space="preserve">Strona </w:t>
                  </w:r>
                  <w:r w:rsidR="00F84C93" w:rsidRPr="00240A21">
                    <w:rPr>
                      <w:b/>
                    </w:rPr>
                    <w:fldChar w:fldCharType="begin"/>
                  </w:r>
                  <w:r w:rsidRPr="00240A21">
                    <w:rPr>
                      <w:b/>
                    </w:rPr>
                    <w:instrText xml:space="preserve"> PAGE   \* MERGEFORMAT </w:instrText>
                  </w:r>
                  <w:r w:rsidR="00F84C93" w:rsidRPr="00240A21">
                    <w:rPr>
                      <w:b/>
                    </w:rPr>
                    <w:fldChar w:fldCharType="separate"/>
                  </w:r>
                  <w:r w:rsidR="00967E92">
                    <w:rPr>
                      <w:b/>
                      <w:noProof/>
                    </w:rPr>
                    <w:t>3</w:t>
                  </w:r>
                  <w:r w:rsidR="00F84C93" w:rsidRPr="00240A21">
                    <w:rPr>
                      <w:b/>
                    </w:rPr>
                    <w:fldChar w:fldCharType="end"/>
                  </w:r>
                </w:p>
              </w:txbxContent>
            </v:textbox>
          </v:rect>
          <v:rect id="_x0000_s2054"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D80566" w:rsidRPr="000A746E">
      <w:tc>
        <w:tcPr>
          <w:tcW w:w="4500" w:type="pct"/>
          <w:tcBorders>
            <w:top w:val="single" w:sz="4" w:space="0" w:color="000000"/>
          </w:tcBorders>
        </w:tcPr>
        <w:p w:rsidR="00D80566" w:rsidRPr="000A746E" w:rsidRDefault="00D80566" w:rsidP="00395AB5">
          <w:pPr>
            <w:pStyle w:val="Stopka"/>
            <w:jc w:val="right"/>
          </w:pPr>
          <w:r w:rsidRPr="000A746E">
            <w:rPr>
              <w:b/>
            </w:rPr>
            <w:t xml:space="preserve">Lokalny Program Rewitalizacji Gminy i Miasta Koziegłowy 2008-2013 </w:t>
          </w:r>
          <w:r w:rsidRPr="000A746E">
            <w:t xml:space="preserve"> | </w:t>
          </w:r>
          <w:fldSimple w:instr=" STYLEREF  &quot;1&quot;  ">
            <w:r w:rsidR="000D2CCB">
              <w:rPr>
                <w:noProof/>
              </w:rPr>
              <w:t>SPIS TREŚCI</w:t>
            </w:r>
          </w:fldSimple>
        </w:p>
      </w:tc>
      <w:tc>
        <w:tcPr>
          <w:tcW w:w="500" w:type="pct"/>
          <w:tcBorders>
            <w:top w:val="single" w:sz="4" w:space="0" w:color="C0504D"/>
          </w:tcBorders>
          <w:shd w:val="clear" w:color="auto" w:fill="943634"/>
        </w:tcPr>
        <w:p w:rsidR="00D80566" w:rsidRPr="000A746E" w:rsidRDefault="00F84C93">
          <w:pPr>
            <w:pStyle w:val="Nagwek"/>
            <w:rPr>
              <w:color w:val="FFFFFF"/>
            </w:rPr>
          </w:pPr>
          <w:fldSimple w:instr=" PAGE   \* MERGEFORMAT ">
            <w:r w:rsidR="00D80566" w:rsidRPr="000A746E">
              <w:rPr>
                <w:noProof/>
                <w:color w:val="FFFFFF"/>
              </w:rPr>
              <w:t>1</w:t>
            </w:r>
          </w:fldSimple>
        </w:p>
      </w:tc>
    </w:tr>
  </w:tbl>
  <w:p w:rsidR="00D80566" w:rsidRDefault="00D8056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FDB" w:rsidRDefault="00752FDB" w:rsidP="00395AB5">
      <w:pPr>
        <w:spacing w:after="0" w:line="240" w:lineRule="auto"/>
      </w:pPr>
      <w:r>
        <w:separator/>
      </w:r>
    </w:p>
  </w:footnote>
  <w:footnote w:type="continuationSeparator" w:id="0">
    <w:p w:rsidR="00752FDB" w:rsidRDefault="00752FDB" w:rsidP="00395AB5">
      <w:pPr>
        <w:spacing w:after="0" w:line="240" w:lineRule="auto"/>
      </w:pPr>
      <w:r>
        <w:continuationSeparator/>
      </w:r>
    </w:p>
  </w:footnote>
  <w:footnote w:id="1">
    <w:p w:rsidR="00D80566" w:rsidRDefault="00D80566" w:rsidP="002E6FB7">
      <w:pPr>
        <w:pStyle w:val="Tekstprzypisudolnego"/>
      </w:pPr>
      <w:r>
        <w:rPr>
          <w:rStyle w:val="Odwoanieprzypisudolnego"/>
        </w:rPr>
        <w:footnoteRef/>
      </w:r>
      <w:r>
        <w:t xml:space="preserve"> </w:t>
      </w:r>
      <w:r w:rsidRPr="00CA3BD6">
        <w:rPr>
          <w:rFonts w:cs="Arial"/>
          <w:i/>
          <w:sz w:val="18"/>
          <w:szCs w:val="18"/>
        </w:rPr>
        <w:t>Studium uwarunkowań i kierunków przestrzennego</w:t>
      </w:r>
      <w:r>
        <w:rPr>
          <w:rFonts w:cs="Arial"/>
          <w:i/>
          <w:sz w:val="18"/>
          <w:szCs w:val="18"/>
        </w:rPr>
        <w:t xml:space="preserve"> zagospodarowania Gminy Starcza</w:t>
      </w:r>
    </w:p>
  </w:footnote>
  <w:footnote w:id="2">
    <w:p w:rsidR="00D80566" w:rsidRPr="0022784A" w:rsidRDefault="00D80566" w:rsidP="005434C0">
      <w:pPr>
        <w:pStyle w:val="Tekstprzypisudolnego"/>
        <w:rPr>
          <w:i/>
          <w:sz w:val="16"/>
          <w:szCs w:val="16"/>
          <w:lang w:val="en-US"/>
        </w:rPr>
      </w:pPr>
      <w:r w:rsidRPr="0022784A">
        <w:rPr>
          <w:rStyle w:val="Odwoanieprzypisudolnego"/>
          <w:i/>
          <w:sz w:val="16"/>
          <w:szCs w:val="16"/>
        </w:rPr>
        <w:footnoteRef/>
      </w:r>
      <w:r w:rsidRPr="0022784A">
        <w:rPr>
          <w:i/>
          <w:sz w:val="16"/>
          <w:szCs w:val="16"/>
          <w:lang w:val="en-US"/>
        </w:rPr>
        <w:t xml:space="preserve"> Our Towns and Cities: the Future (Delivering an urban renaissance), DETR, London 2000. (cyt. za: Developing a Town and City Indicators Database, Urban Research Summary, Number 17, 2004, Office of the Deputy Prime Minister, London).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66" w:rsidRDefault="00F84C93">
    <w:pPr>
      <w:pStyle w:val="Nagwek"/>
    </w:pPr>
    <w:r>
      <w:rPr>
        <w:noProof/>
        <w:lang w:eastAsia="zh-TW"/>
      </w:rPr>
      <w:pict>
        <v:shapetype id="_x0000_t202" coordsize="21600,21600" o:spt="202" path="m,l,21600r21600,l21600,xe">
          <v:stroke joinstyle="miter"/>
          <v:path gradientshapeok="t" o:connecttype="rect"/>
        </v:shapetype>
        <v:shape id="_x0000_s2050" type="#_x0000_t202" style="position:absolute;left:0;text-align:left;margin-left:70.9pt;margin-top:29.65pt;width:700.1pt;height:11.5pt;z-index:251657216;mso-width-percent:1000;mso-position-horizontal-relative:page;mso-position-vertical-relative:page;mso-width-percent:1000;mso-width-relative:margin;v-text-anchor:middle" o:allowincell="f" filled="f" stroked="f">
          <v:textbox style="mso-next-textbox:#_x0000_s2050;mso-fit-shape-to-text:t" inset=",0,,0">
            <w:txbxContent>
              <w:p w:rsidR="00D80566" w:rsidRDefault="00F84C93">
                <w:pPr>
                  <w:spacing w:after="0" w:line="240" w:lineRule="auto"/>
                  <w:jc w:val="right"/>
                </w:pPr>
                <w:fldSimple w:instr=" STYLEREF  &quot;1&quot; ">
                  <w:r w:rsidR="00967E92">
                    <w:rPr>
                      <w:noProof/>
                    </w:rPr>
                    <w:t>SPIS TABLIC</w:t>
                  </w:r>
                </w:fldSimple>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1pt;height:15.9pt" o:bullet="t">
        <v:imagedata r:id="rId1" o:title=""/>
      </v:shape>
    </w:pict>
  </w:numPicBullet>
  <w:abstractNum w:abstractNumId="0">
    <w:nsid w:val="00000002"/>
    <w:multiLevelType w:val="singleLevel"/>
    <w:tmpl w:val="00000002"/>
    <w:name w:val="WW8Num2"/>
    <w:lvl w:ilvl="0">
      <w:start w:val="1"/>
      <w:numFmt w:val="bullet"/>
      <w:lvlText w:val="·"/>
      <w:lvlJc w:val="left"/>
      <w:pPr>
        <w:tabs>
          <w:tab w:val="num" w:pos="780"/>
        </w:tabs>
        <w:ind w:left="780" w:hanging="360"/>
      </w:pPr>
      <w:rPr>
        <w:rFonts w:ascii="Symbol" w:hAnsi="Symbol"/>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500"/>
        </w:tabs>
        <w:ind w:left="1500" w:hanging="360"/>
      </w:pPr>
      <w:rPr>
        <w:rFonts w:ascii="Courier New" w:hAnsi="Courier New" w:cs="Courier New"/>
        <w:sz w:val="20"/>
      </w:rPr>
    </w:lvl>
    <w:lvl w:ilvl="2">
      <w:start w:val="15"/>
      <w:numFmt w:val="decimal"/>
      <w:lvlText w:val="%3)"/>
      <w:lvlJc w:val="left"/>
      <w:pPr>
        <w:tabs>
          <w:tab w:val="num" w:pos="2235"/>
        </w:tabs>
        <w:ind w:left="2235" w:hanging="435"/>
      </w:p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5">
    <w:nsid w:val="00000012"/>
    <w:multiLevelType w:val="singleLevel"/>
    <w:tmpl w:val="00000012"/>
    <w:name w:val="WW8Num18"/>
    <w:lvl w:ilvl="0">
      <w:start w:val="1"/>
      <w:numFmt w:val="bullet"/>
      <w:lvlText w:val=""/>
      <w:lvlJc w:val="left"/>
      <w:pPr>
        <w:tabs>
          <w:tab w:val="num" w:pos="900"/>
        </w:tabs>
        <w:ind w:left="900" w:hanging="360"/>
      </w:pPr>
      <w:rPr>
        <w:rFonts w:ascii="Symbol" w:hAnsi="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8">
    <w:nsid w:val="0000001C"/>
    <w:multiLevelType w:val="multilevel"/>
    <w:tmpl w:val="0000001C"/>
    <w:name w:val="WW8Num28"/>
    <w:lvl w:ilvl="0">
      <w:start w:val="1"/>
      <w:numFmt w:val="bullet"/>
      <w:lvlText w:val=""/>
      <w:lvlJc w:val="left"/>
      <w:pPr>
        <w:tabs>
          <w:tab w:val="num" w:pos="780"/>
        </w:tabs>
        <w:ind w:left="780" w:hanging="360"/>
      </w:pPr>
      <w:rPr>
        <w:rFonts w:ascii="Symbol" w:hAnsi="Symbol"/>
        <w:sz w:val="20"/>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b/>
        <w:i w:val="0"/>
      </w:rPr>
    </w:lvl>
    <w:lvl w:ilvl="3">
      <w:start w:val="1"/>
      <w:numFmt w:val="bullet"/>
      <w:lvlText w:val=""/>
      <w:lvlJc w:val="left"/>
      <w:pPr>
        <w:tabs>
          <w:tab w:val="num" w:pos="2940"/>
        </w:tabs>
        <w:ind w:left="2940" w:hanging="360"/>
      </w:pPr>
      <w:rPr>
        <w:rFonts w:ascii="Symbol" w:hAnsi="Symbol"/>
        <w:sz w:val="20"/>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b/>
        <w:i w:val="0"/>
      </w:rPr>
    </w:lvl>
    <w:lvl w:ilvl="6">
      <w:start w:val="1"/>
      <w:numFmt w:val="bullet"/>
      <w:lvlText w:val=""/>
      <w:lvlJc w:val="left"/>
      <w:pPr>
        <w:tabs>
          <w:tab w:val="num" w:pos="5100"/>
        </w:tabs>
        <w:ind w:left="5100" w:hanging="360"/>
      </w:pPr>
      <w:rPr>
        <w:rFonts w:ascii="Symbol" w:hAnsi="Symbol"/>
        <w:sz w:val="20"/>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b/>
        <w:i w:val="0"/>
      </w:rPr>
    </w:lvl>
  </w:abstractNum>
  <w:abstractNum w:abstractNumId="9">
    <w:nsid w:val="0000001D"/>
    <w:multiLevelType w:val="singleLevel"/>
    <w:tmpl w:val="0000001D"/>
    <w:name w:val="WW8Num29"/>
    <w:lvl w:ilvl="0">
      <w:start w:val="1"/>
      <w:numFmt w:val="bullet"/>
      <w:lvlText w:val=""/>
      <w:lvlJc w:val="left"/>
      <w:pPr>
        <w:tabs>
          <w:tab w:val="num" w:pos="1298"/>
        </w:tabs>
        <w:ind w:left="1298" w:hanging="360"/>
      </w:pPr>
      <w:rPr>
        <w:rFonts w:ascii="Symbol" w:hAnsi="Symbol"/>
        <w:sz w:val="20"/>
      </w:rPr>
    </w:lvl>
  </w:abstractNum>
  <w:abstractNum w:abstractNumId="10">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11">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12">
    <w:nsid w:val="0000002D"/>
    <w:multiLevelType w:val="singleLevel"/>
    <w:tmpl w:val="0000002D"/>
    <w:name w:val="WW8Num45"/>
    <w:lvl w:ilvl="0">
      <w:start w:val="1"/>
      <w:numFmt w:val="bullet"/>
      <w:lvlText w:val=""/>
      <w:lvlJc w:val="left"/>
      <w:pPr>
        <w:tabs>
          <w:tab w:val="num" w:pos="720"/>
        </w:tabs>
        <w:ind w:left="720" w:hanging="360"/>
      </w:pPr>
      <w:rPr>
        <w:rFonts w:ascii="Symbol" w:hAnsi="Symbol"/>
      </w:rPr>
    </w:lvl>
  </w:abstractNum>
  <w:abstractNum w:abstractNumId="13">
    <w:nsid w:val="00502A4B"/>
    <w:multiLevelType w:val="hybridMultilevel"/>
    <w:tmpl w:val="8B104B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03F20843"/>
    <w:multiLevelType w:val="hybridMultilevel"/>
    <w:tmpl w:val="442EF1FC"/>
    <w:lvl w:ilvl="0" w:tplc="EA9E2D14">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0EC006C3"/>
    <w:multiLevelType w:val="multilevel"/>
    <w:tmpl w:val="5100F56A"/>
    <w:name w:val="WW8Num5522"/>
    <w:lvl w:ilvl="0">
      <w:start w:val="1"/>
      <w:numFmt w:val="bullet"/>
      <w:lvlText w:val="–"/>
      <w:lvlJc w:val="left"/>
      <w:pPr>
        <w:tabs>
          <w:tab w:val="num" w:pos="284"/>
        </w:tabs>
        <w:ind w:left="284" w:hanging="284"/>
      </w:pPr>
      <w:rPr>
        <w:rFonts w:ascii="StarSymbol" w:hAnsi="StarSymbol" w:hint="default"/>
        <w:sz w:val="18"/>
      </w:rPr>
    </w:lvl>
    <w:lvl w:ilvl="1">
      <w:start w:val="1"/>
      <w:numFmt w:val="bullet"/>
      <w:lvlText w:val="–"/>
      <w:lvlJc w:val="left"/>
      <w:pPr>
        <w:tabs>
          <w:tab w:val="num" w:pos="566"/>
        </w:tabs>
        <w:ind w:left="566" w:hanging="283"/>
      </w:pPr>
      <w:rPr>
        <w:rFonts w:ascii="StarSymbol" w:hAnsi="StarSymbol" w:hint="default"/>
        <w:sz w:val="18"/>
      </w:rPr>
    </w:lvl>
    <w:lvl w:ilvl="2">
      <w:start w:val="1"/>
      <w:numFmt w:val="bullet"/>
      <w:lvlText w:val="–"/>
      <w:lvlJc w:val="left"/>
      <w:pPr>
        <w:tabs>
          <w:tab w:val="num" w:pos="849"/>
        </w:tabs>
        <w:ind w:left="849" w:hanging="283"/>
      </w:pPr>
      <w:rPr>
        <w:rFonts w:ascii="StarSymbol" w:hAnsi="StarSymbol" w:cs="StarSymbol" w:hint="default"/>
        <w:sz w:val="18"/>
        <w:szCs w:val="18"/>
      </w:rPr>
    </w:lvl>
    <w:lvl w:ilvl="3">
      <w:start w:val="1"/>
      <w:numFmt w:val="bullet"/>
      <w:lvlText w:val="–"/>
      <w:lvlJc w:val="left"/>
      <w:pPr>
        <w:tabs>
          <w:tab w:val="num" w:pos="1132"/>
        </w:tabs>
        <w:ind w:left="1132" w:hanging="283"/>
      </w:pPr>
      <w:rPr>
        <w:rFonts w:ascii="StarSymbol" w:hAnsi="StarSymbol" w:hint="default"/>
        <w:sz w:val="18"/>
      </w:rPr>
    </w:lvl>
    <w:lvl w:ilvl="4">
      <w:start w:val="1"/>
      <w:numFmt w:val="bullet"/>
      <w:lvlText w:val="–"/>
      <w:lvlJc w:val="left"/>
      <w:pPr>
        <w:tabs>
          <w:tab w:val="num" w:pos="1415"/>
        </w:tabs>
        <w:ind w:left="1415" w:hanging="283"/>
      </w:pPr>
      <w:rPr>
        <w:rFonts w:ascii="StarSymbol" w:hAnsi="StarSymbol" w:hint="default"/>
        <w:sz w:val="18"/>
      </w:rPr>
    </w:lvl>
    <w:lvl w:ilvl="5">
      <w:start w:val="1"/>
      <w:numFmt w:val="bullet"/>
      <w:lvlText w:val="–"/>
      <w:lvlJc w:val="left"/>
      <w:pPr>
        <w:tabs>
          <w:tab w:val="num" w:pos="1698"/>
        </w:tabs>
        <w:ind w:left="1698" w:hanging="283"/>
      </w:pPr>
      <w:rPr>
        <w:rFonts w:ascii="StarSymbol" w:hAnsi="StarSymbol" w:cs="StarSymbol" w:hint="default"/>
        <w:sz w:val="18"/>
        <w:szCs w:val="18"/>
      </w:rPr>
    </w:lvl>
    <w:lvl w:ilvl="6">
      <w:start w:val="1"/>
      <w:numFmt w:val="bullet"/>
      <w:lvlText w:val="–"/>
      <w:lvlJc w:val="left"/>
      <w:pPr>
        <w:tabs>
          <w:tab w:val="num" w:pos="1981"/>
        </w:tabs>
        <w:ind w:left="1981" w:hanging="283"/>
      </w:pPr>
      <w:rPr>
        <w:rFonts w:ascii="StarSymbol" w:hAnsi="StarSymbol" w:cs="StarSymbol" w:hint="default"/>
        <w:sz w:val="18"/>
        <w:szCs w:val="18"/>
      </w:rPr>
    </w:lvl>
    <w:lvl w:ilvl="7">
      <w:start w:val="1"/>
      <w:numFmt w:val="bullet"/>
      <w:lvlText w:val="–"/>
      <w:lvlJc w:val="left"/>
      <w:pPr>
        <w:tabs>
          <w:tab w:val="num" w:pos="2264"/>
        </w:tabs>
        <w:ind w:left="2264" w:hanging="283"/>
      </w:pPr>
      <w:rPr>
        <w:rFonts w:ascii="StarSymbol" w:hAnsi="StarSymbol" w:cs="StarSymbol" w:hint="default"/>
        <w:sz w:val="18"/>
        <w:szCs w:val="18"/>
      </w:rPr>
    </w:lvl>
    <w:lvl w:ilvl="8">
      <w:start w:val="1"/>
      <w:numFmt w:val="bullet"/>
      <w:lvlText w:val="–"/>
      <w:lvlJc w:val="left"/>
      <w:pPr>
        <w:tabs>
          <w:tab w:val="num" w:pos="2547"/>
        </w:tabs>
        <w:ind w:left="2547" w:hanging="283"/>
      </w:pPr>
      <w:rPr>
        <w:rFonts w:ascii="StarSymbol" w:hAnsi="StarSymbol" w:cs="StarSymbol" w:hint="default"/>
        <w:sz w:val="18"/>
        <w:szCs w:val="18"/>
      </w:rPr>
    </w:lvl>
  </w:abstractNum>
  <w:abstractNum w:abstractNumId="16">
    <w:nsid w:val="0F8523EB"/>
    <w:multiLevelType w:val="hybridMultilevel"/>
    <w:tmpl w:val="34224B74"/>
    <w:lvl w:ilvl="0" w:tplc="F978091C">
      <w:start w:val="1"/>
      <w:numFmt w:val="decimal"/>
      <w:pStyle w:val="Podpisryciny"/>
      <w:lvlText w:val="Ryc. %1."/>
      <w:lvlJc w:val="left"/>
      <w:pPr>
        <w:tabs>
          <w:tab w:val="num" w:pos="2160"/>
        </w:tabs>
        <w:ind w:left="360" w:hanging="360"/>
      </w:pPr>
      <w:rPr>
        <w:rFonts w:hint="default"/>
      </w:rPr>
    </w:lvl>
    <w:lvl w:ilvl="1" w:tplc="AB426E86">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0FA440CE"/>
    <w:multiLevelType w:val="hybridMultilevel"/>
    <w:tmpl w:val="A30A69D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12C247E8"/>
    <w:multiLevelType w:val="hybridMultilevel"/>
    <w:tmpl w:val="93745D5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15C13FC3"/>
    <w:multiLevelType w:val="hybridMultilevel"/>
    <w:tmpl w:val="B9D0DCD6"/>
    <w:lvl w:ilvl="0" w:tplc="0162798A">
      <w:start w:val="1"/>
      <w:numFmt w:val="bullet"/>
      <w:lvlText w:val=""/>
      <w:lvlJc w:val="left"/>
      <w:pPr>
        <w:tabs>
          <w:tab w:val="num" w:pos="284"/>
        </w:tabs>
        <w:ind w:left="284" w:hanging="284"/>
      </w:pPr>
      <w:rPr>
        <w:rFonts w:ascii="Symbol" w:hAnsi="Symbol" w:hint="default"/>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7636F4C"/>
    <w:multiLevelType w:val="hybridMultilevel"/>
    <w:tmpl w:val="282EC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73223E"/>
    <w:multiLevelType w:val="hybridMultilevel"/>
    <w:tmpl w:val="AE9C3DCE"/>
    <w:name w:val="WW8Num51042322"/>
    <w:lvl w:ilvl="0" w:tplc="A6FED9E2">
      <w:start w:val="1"/>
      <w:numFmt w:val="bullet"/>
      <w:lvlText w:val=""/>
      <w:lvlJc w:val="left"/>
      <w:pPr>
        <w:tabs>
          <w:tab w:val="num" w:pos="390"/>
        </w:tabs>
        <w:ind w:left="39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8E53C18"/>
    <w:multiLevelType w:val="hybridMultilevel"/>
    <w:tmpl w:val="463A8C6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1C1E7493"/>
    <w:multiLevelType w:val="hybridMultilevel"/>
    <w:tmpl w:val="F968A5E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2AC63028"/>
    <w:multiLevelType w:val="hybridMultilevel"/>
    <w:tmpl w:val="3EEC5318"/>
    <w:lvl w:ilvl="0" w:tplc="57A23BD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46C4BF5"/>
    <w:multiLevelType w:val="hybridMultilevel"/>
    <w:tmpl w:val="520E78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34C80FC9"/>
    <w:multiLevelType w:val="hybridMultilevel"/>
    <w:tmpl w:val="891EB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D907D78"/>
    <w:multiLevelType w:val="multilevel"/>
    <w:tmpl w:val="199AB33C"/>
    <w:name w:val="WW8Num502"/>
    <w:lvl w:ilvl="0">
      <w:start w:val="1"/>
      <w:numFmt w:val="bullet"/>
      <w:lvlText w:val="–"/>
      <w:lvlJc w:val="left"/>
      <w:pPr>
        <w:tabs>
          <w:tab w:val="num" w:pos="227"/>
        </w:tabs>
        <w:ind w:left="227" w:hanging="227"/>
      </w:pPr>
      <w:rPr>
        <w:rFonts w:ascii="StarSymbol" w:hAnsi="StarSymbol" w:hint="default"/>
        <w:sz w:val="18"/>
      </w:rPr>
    </w:lvl>
    <w:lvl w:ilvl="1">
      <w:start w:val="1"/>
      <w:numFmt w:val="bullet"/>
      <w:lvlText w:val="–"/>
      <w:lvlJc w:val="left"/>
      <w:pPr>
        <w:tabs>
          <w:tab w:val="num" w:pos="566"/>
        </w:tabs>
        <w:ind w:left="566" w:hanging="283"/>
      </w:pPr>
      <w:rPr>
        <w:rFonts w:ascii="StarSymbol" w:hAnsi="StarSymbol" w:cs="StarSymbol" w:hint="default"/>
        <w:sz w:val="18"/>
        <w:szCs w:val="18"/>
      </w:rPr>
    </w:lvl>
    <w:lvl w:ilvl="2">
      <w:start w:val="1"/>
      <w:numFmt w:val="bullet"/>
      <w:lvlText w:val="–"/>
      <w:lvlJc w:val="left"/>
      <w:pPr>
        <w:tabs>
          <w:tab w:val="num" w:pos="849"/>
        </w:tabs>
        <w:ind w:left="849" w:hanging="283"/>
      </w:pPr>
      <w:rPr>
        <w:rFonts w:ascii="StarSymbol" w:hAnsi="StarSymbol" w:cs="StarSymbol" w:hint="default"/>
        <w:sz w:val="18"/>
        <w:szCs w:val="18"/>
      </w:rPr>
    </w:lvl>
    <w:lvl w:ilvl="3">
      <w:start w:val="1"/>
      <w:numFmt w:val="bullet"/>
      <w:lvlText w:val="–"/>
      <w:lvlJc w:val="left"/>
      <w:pPr>
        <w:tabs>
          <w:tab w:val="num" w:pos="1132"/>
        </w:tabs>
        <w:ind w:left="1132" w:hanging="283"/>
      </w:pPr>
      <w:rPr>
        <w:rFonts w:ascii="StarSymbol" w:hAnsi="StarSymbol" w:cs="StarSymbol" w:hint="default"/>
        <w:sz w:val="18"/>
        <w:szCs w:val="18"/>
      </w:rPr>
    </w:lvl>
    <w:lvl w:ilvl="4">
      <w:start w:val="1"/>
      <w:numFmt w:val="bullet"/>
      <w:lvlText w:val="–"/>
      <w:lvlJc w:val="left"/>
      <w:pPr>
        <w:tabs>
          <w:tab w:val="num" w:pos="1415"/>
        </w:tabs>
        <w:ind w:left="1415" w:hanging="283"/>
      </w:pPr>
      <w:rPr>
        <w:rFonts w:ascii="StarSymbol" w:hAnsi="StarSymbol" w:cs="StarSymbol" w:hint="default"/>
        <w:sz w:val="18"/>
        <w:szCs w:val="18"/>
      </w:rPr>
    </w:lvl>
    <w:lvl w:ilvl="5">
      <w:start w:val="1"/>
      <w:numFmt w:val="bullet"/>
      <w:lvlText w:val="–"/>
      <w:lvlJc w:val="left"/>
      <w:pPr>
        <w:tabs>
          <w:tab w:val="num" w:pos="1698"/>
        </w:tabs>
        <w:ind w:left="1698" w:hanging="283"/>
      </w:pPr>
      <w:rPr>
        <w:rFonts w:ascii="StarSymbol" w:hAnsi="StarSymbol" w:cs="StarSymbol" w:hint="default"/>
        <w:sz w:val="18"/>
        <w:szCs w:val="18"/>
      </w:rPr>
    </w:lvl>
    <w:lvl w:ilvl="6">
      <w:start w:val="1"/>
      <w:numFmt w:val="bullet"/>
      <w:lvlText w:val="–"/>
      <w:lvlJc w:val="left"/>
      <w:pPr>
        <w:tabs>
          <w:tab w:val="num" w:pos="1981"/>
        </w:tabs>
        <w:ind w:left="1981" w:hanging="283"/>
      </w:pPr>
      <w:rPr>
        <w:rFonts w:ascii="StarSymbol" w:hAnsi="StarSymbol" w:cs="StarSymbol" w:hint="default"/>
        <w:sz w:val="18"/>
        <w:szCs w:val="18"/>
      </w:rPr>
    </w:lvl>
    <w:lvl w:ilvl="7">
      <w:start w:val="1"/>
      <w:numFmt w:val="bullet"/>
      <w:lvlText w:val="–"/>
      <w:lvlJc w:val="left"/>
      <w:pPr>
        <w:tabs>
          <w:tab w:val="num" w:pos="2264"/>
        </w:tabs>
        <w:ind w:left="2264" w:hanging="283"/>
      </w:pPr>
      <w:rPr>
        <w:rFonts w:ascii="StarSymbol" w:hAnsi="StarSymbol" w:cs="StarSymbol" w:hint="default"/>
        <w:sz w:val="18"/>
        <w:szCs w:val="18"/>
      </w:rPr>
    </w:lvl>
    <w:lvl w:ilvl="8">
      <w:start w:val="1"/>
      <w:numFmt w:val="bullet"/>
      <w:lvlText w:val="–"/>
      <w:lvlJc w:val="left"/>
      <w:pPr>
        <w:tabs>
          <w:tab w:val="num" w:pos="2547"/>
        </w:tabs>
        <w:ind w:left="2547" w:hanging="283"/>
      </w:pPr>
      <w:rPr>
        <w:rFonts w:ascii="StarSymbol" w:hAnsi="StarSymbol" w:cs="StarSymbol" w:hint="default"/>
        <w:sz w:val="18"/>
        <w:szCs w:val="18"/>
      </w:rPr>
    </w:lvl>
  </w:abstractNum>
  <w:abstractNum w:abstractNumId="28">
    <w:nsid w:val="416F09D2"/>
    <w:multiLevelType w:val="hybridMultilevel"/>
    <w:tmpl w:val="FF0ACE90"/>
    <w:name w:val="WW8Num510423222"/>
    <w:lvl w:ilvl="0" w:tplc="A6FED9E2">
      <w:start w:val="1"/>
      <w:numFmt w:val="bullet"/>
      <w:lvlText w:val=""/>
      <w:lvlJc w:val="left"/>
      <w:pPr>
        <w:tabs>
          <w:tab w:val="num" w:pos="390"/>
        </w:tabs>
        <w:ind w:left="39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47443504"/>
    <w:multiLevelType w:val="hybridMultilevel"/>
    <w:tmpl w:val="15AA936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7F0739A"/>
    <w:multiLevelType w:val="hybridMultilevel"/>
    <w:tmpl w:val="62FA92B6"/>
    <w:lvl w:ilvl="0" w:tplc="C3725E58">
      <w:start w:val="1"/>
      <w:numFmt w:val="bullet"/>
      <w:lvlText w:val=""/>
      <w:lvlJc w:val="left"/>
      <w:pPr>
        <w:tabs>
          <w:tab w:val="num" w:pos="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8117093"/>
    <w:multiLevelType w:val="multilevel"/>
    <w:tmpl w:val="CF7A24A8"/>
    <w:name w:val="WW8Num552"/>
    <w:lvl w:ilvl="0">
      <w:start w:val="1"/>
      <w:numFmt w:val="bullet"/>
      <w:lvlText w:val="–"/>
      <w:lvlJc w:val="left"/>
      <w:pPr>
        <w:tabs>
          <w:tab w:val="num" w:pos="170"/>
        </w:tabs>
        <w:ind w:left="170" w:hanging="170"/>
      </w:pPr>
      <w:rPr>
        <w:rFonts w:ascii="StarSymbol" w:hAnsi="StarSymbol" w:hint="default"/>
        <w:sz w:val="18"/>
      </w:rPr>
    </w:lvl>
    <w:lvl w:ilvl="1">
      <w:start w:val="1"/>
      <w:numFmt w:val="bullet"/>
      <w:lvlText w:val="–"/>
      <w:lvlJc w:val="left"/>
      <w:pPr>
        <w:tabs>
          <w:tab w:val="num" w:pos="566"/>
        </w:tabs>
        <w:ind w:left="566" w:hanging="283"/>
      </w:pPr>
      <w:rPr>
        <w:rFonts w:ascii="StarSymbol" w:hAnsi="StarSymbol" w:cs="StarSymbol" w:hint="default"/>
        <w:sz w:val="18"/>
        <w:szCs w:val="18"/>
      </w:rPr>
    </w:lvl>
    <w:lvl w:ilvl="2">
      <w:start w:val="1"/>
      <w:numFmt w:val="bullet"/>
      <w:lvlText w:val="–"/>
      <w:lvlJc w:val="left"/>
      <w:pPr>
        <w:tabs>
          <w:tab w:val="num" w:pos="849"/>
        </w:tabs>
        <w:ind w:left="849" w:hanging="283"/>
      </w:pPr>
      <w:rPr>
        <w:rFonts w:ascii="StarSymbol" w:hAnsi="StarSymbol" w:cs="StarSymbol" w:hint="default"/>
        <w:sz w:val="18"/>
        <w:szCs w:val="18"/>
      </w:rPr>
    </w:lvl>
    <w:lvl w:ilvl="3">
      <w:start w:val="1"/>
      <w:numFmt w:val="bullet"/>
      <w:lvlText w:val="–"/>
      <w:lvlJc w:val="left"/>
      <w:pPr>
        <w:tabs>
          <w:tab w:val="num" w:pos="1132"/>
        </w:tabs>
        <w:ind w:left="1132" w:hanging="283"/>
      </w:pPr>
      <w:rPr>
        <w:rFonts w:ascii="StarSymbol" w:hAnsi="StarSymbol" w:cs="StarSymbol" w:hint="default"/>
        <w:sz w:val="18"/>
        <w:szCs w:val="18"/>
      </w:rPr>
    </w:lvl>
    <w:lvl w:ilvl="4">
      <w:start w:val="1"/>
      <w:numFmt w:val="bullet"/>
      <w:lvlText w:val="–"/>
      <w:lvlJc w:val="left"/>
      <w:pPr>
        <w:tabs>
          <w:tab w:val="num" w:pos="1415"/>
        </w:tabs>
        <w:ind w:left="1415" w:hanging="283"/>
      </w:pPr>
      <w:rPr>
        <w:rFonts w:ascii="StarSymbol" w:hAnsi="StarSymbol" w:cs="StarSymbol" w:hint="default"/>
        <w:sz w:val="18"/>
        <w:szCs w:val="18"/>
      </w:rPr>
    </w:lvl>
    <w:lvl w:ilvl="5">
      <w:start w:val="1"/>
      <w:numFmt w:val="bullet"/>
      <w:lvlText w:val="–"/>
      <w:lvlJc w:val="left"/>
      <w:pPr>
        <w:tabs>
          <w:tab w:val="num" w:pos="1698"/>
        </w:tabs>
        <w:ind w:left="1698" w:hanging="283"/>
      </w:pPr>
      <w:rPr>
        <w:rFonts w:ascii="StarSymbol" w:hAnsi="StarSymbol" w:cs="StarSymbol" w:hint="default"/>
        <w:sz w:val="18"/>
        <w:szCs w:val="18"/>
      </w:rPr>
    </w:lvl>
    <w:lvl w:ilvl="6">
      <w:start w:val="1"/>
      <w:numFmt w:val="bullet"/>
      <w:lvlText w:val="–"/>
      <w:lvlJc w:val="left"/>
      <w:pPr>
        <w:tabs>
          <w:tab w:val="num" w:pos="1981"/>
        </w:tabs>
        <w:ind w:left="1981" w:hanging="283"/>
      </w:pPr>
      <w:rPr>
        <w:rFonts w:ascii="StarSymbol" w:hAnsi="StarSymbol" w:cs="StarSymbol" w:hint="default"/>
        <w:sz w:val="18"/>
        <w:szCs w:val="18"/>
      </w:rPr>
    </w:lvl>
    <w:lvl w:ilvl="7">
      <w:start w:val="1"/>
      <w:numFmt w:val="bullet"/>
      <w:lvlText w:val="–"/>
      <w:lvlJc w:val="left"/>
      <w:pPr>
        <w:tabs>
          <w:tab w:val="num" w:pos="2264"/>
        </w:tabs>
        <w:ind w:left="2264" w:hanging="283"/>
      </w:pPr>
      <w:rPr>
        <w:rFonts w:ascii="StarSymbol" w:hAnsi="StarSymbol" w:cs="StarSymbol" w:hint="default"/>
        <w:sz w:val="18"/>
        <w:szCs w:val="18"/>
      </w:rPr>
    </w:lvl>
    <w:lvl w:ilvl="8">
      <w:start w:val="1"/>
      <w:numFmt w:val="bullet"/>
      <w:lvlText w:val="–"/>
      <w:lvlJc w:val="left"/>
      <w:pPr>
        <w:tabs>
          <w:tab w:val="num" w:pos="2547"/>
        </w:tabs>
        <w:ind w:left="2547" w:hanging="283"/>
      </w:pPr>
      <w:rPr>
        <w:rFonts w:ascii="StarSymbol" w:hAnsi="StarSymbol" w:cs="StarSymbol" w:hint="default"/>
        <w:sz w:val="18"/>
        <w:szCs w:val="18"/>
      </w:rPr>
    </w:lvl>
  </w:abstractNum>
  <w:abstractNum w:abstractNumId="32">
    <w:nsid w:val="48885E8E"/>
    <w:multiLevelType w:val="hybridMultilevel"/>
    <w:tmpl w:val="62F0FAD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
    <w:nsid w:val="4C3A1639"/>
    <w:multiLevelType w:val="hybridMultilevel"/>
    <w:tmpl w:val="6E183200"/>
    <w:lvl w:ilvl="0" w:tplc="0415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b/>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4EDA438A"/>
    <w:multiLevelType w:val="hybridMultilevel"/>
    <w:tmpl w:val="AD5075A8"/>
    <w:name w:val="WW8Num210222222222222"/>
    <w:lvl w:ilvl="0" w:tplc="EA4017BA">
      <w:start w:val="1"/>
      <w:numFmt w:val="bullet"/>
      <w:lvlText w:val=""/>
      <w:lvlJc w:val="left"/>
      <w:pPr>
        <w:tabs>
          <w:tab w:val="num" w:pos="344"/>
        </w:tabs>
        <w:ind w:left="60" w:firstLine="0"/>
      </w:pPr>
      <w:rPr>
        <w:rFonts w:ascii="Symbol" w:hAnsi="Symbol" w:hint="default"/>
        <w:sz w:val="16"/>
        <w:szCs w:val="16"/>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35">
    <w:nsid w:val="503011DE"/>
    <w:multiLevelType w:val="hybridMultilevel"/>
    <w:tmpl w:val="3A8441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53E94DB5"/>
    <w:multiLevelType w:val="hybridMultilevel"/>
    <w:tmpl w:val="D6D060DC"/>
    <w:name w:val="WW8Num5104232"/>
    <w:lvl w:ilvl="0" w:tplc="A6FED9E2">
      <w:start w:val="1"/>
      <w:numFmt w:val="bullet"/>
      <w:lvlText w:val=""/>
      <w:lvlJc w:val="left"/>
      <w:pPr>
        <w:tabs>
          <w:tab w:val="num" w:pos="390"/>
        </w:tabs>
        <w:ind w:left="39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55A4479C"/>
    <w:multiLevelType w:val="hybridMultilevel"/>
    <w:tmpl w:val="B9DCAFB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5A9852A5"/>
    <w:multiLevelType w:val="hybridMultilevel"/>
    <w:tmpl w:val="0AE67616"/>
    <w:name w:val="WW8Num510432"/>
    <w:lvl w:ilvl="0" w:tplc="D4788E62">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B040307"/>
    <w:multiLevelType w:val="multilevel"/>
    <w:tmpl w:val="7F3EEB0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B99549C"/>
    <w:multiLevelType w:val="hybridMultilevel"/>
    <w:tmpl w:val="3DF2C33A"/>
    <w:lvl w:ilvl="0" w:tplc="F6942B50">
      <w:start w:val="1"/>
      <w:numFmt w:val="bullet"/>
      <w:lvlText w:val=""/>
      <w:lvlJc w:val="left"/>
      <w:pPr>
        <w:tabs>
          <w:tab w:val="num" w:pos="227"/>
        </w:tabs>
        <w:ind w:left="227" w:hanging="227"/>
      </w:pPr>
      <w:rPr>
        <w:rFonts w:ascii="Symbol" w:hAnsi="Symbol" w:hint="default"/>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DA01806"/>
    <w:multiLevelType w:val="hybridMultilevel"/>
    <w:tmpl w:val="F4120A0C"/>
    <w:name w:val="WW8Num510423"/>
    <w:lvl w:ilvl="0" w:tplc="A6FED9E2">
      <w:start w:val="1"/>
      <w:numFmt w:val="bullet"/>
      <w:lvlText w:val=""/>
      <w:lvlJc w:val="left"/>
      <w:pPr>
        <w:tabs>
          <w:tab w:val="num" w:pos="428"/>
        </w:tabs>
        <w:ind w:left="428" w:hanging="360"/>
      </w:pPr>
      <w:rPr>
        <w:rFonts w:ascii="Symbol" w:hAnsi="Symbol" w:hint="default"/>
        <w:color w:val="auto"/>
      </w:rPr>
    </w:lvl>
    <w:lvl w:ilvl="1" w:tplc="04150003" w:tentative="1">
      <w:start w:val="1"/>
      <w:numFmt w:val="bullet"/>
      <w:lvlText w:val="o"/>
      <w:lvlJc w:val="left"/>
      <w:pPr>
        <w:tabs>
          <w:tab w:val="num" w:pos="1478"/>
        </w:tabs>
        <w:ind w:left="1478" w:hanging="360"/>
      </w:pPr>
      <w:rPr>
        <w:rFonts w:ascii="Courier New" w:hAnsi="Courier New" w:cs="Courier New" w:hint="default"/>
      </w:rPr>
    </w:lvl>
    <w:lvl w:ilvl="2" w:tplc="04150005" w:tentative="1">
      <w:start w:val="1"/>
      <w:numFmt w:val="bullet"/>
      <w:lvlText w:val=""/>
      <w:lvlJc w:val="left"/>
      <w:pPr>
        <w:tabs>
          <w:tab w:val="num" w:pos="2198"/>
        </w:tabs>
        <w:ind w:left="2198" w:hanging="360"/>
      </w:pPr>
      <w:rPr>
        <w:rFonts w:ascii="Wingdings" w:hAnsi="Wingdings" w:hint="default"/>
      </w:rPr>
    </w:lvl>
    <w:lvl w:ilvl="3" w:tplc="04150001" w:tentative="1">
      <w:start w:val="1"/>
      <w:numFmt w:val="bullet"/>
      <w:lvlText w:val=""/>
      <w:lvlJc w:val="left"/>
      <w:pPr>
        <w:tabs>
          <w:tab w:val="num" w:pos="2918"/>
        </w:tabs>
        <w:ind w:left="2918" w:hanging="360"/>
      </w:pPr>
      <w:rPr>
        <w:rFonts w:ascii="Symbol" w:hAnsi="Symbol" w:hint="default"/>
      </w:rPr>
    </w:lvl>
    <w:lvl w:ilvl="4" w:tplc="04150003" w:tentative="1">
      <w:start w:val="1"/>
      <w:numFmt w:val="bullet"/>
      <w:lvlText w:val="o"/>
      <w:lvlJc w:val="left"/>
      <w:pPr>
        <w:tabs>
          <w:tab w:val="num" w:pos="3638"/>
        </w:tabs>
        <w:ind w:left="3638" w:hanging="360"/>
      </w:pPr>
      <w:rPr>
        <w:rFonts w:ascii="Courier New" w:hAnsi="Courier New" w:cs="Courier New" w:hint="default"/>
      </w:rPr>
    </w:lvl>
    <w:lvl w:ilvl="5" w:tplc="04150005" w:tentative="1">
      <w:start w:val="1"/>
      <w:numFmt w:val="bullet"/>
      <w:lvlText w:val=""/>
      <w:lvlJc w:val="left"/>
      <w:pPr>
        <w:tabs>
          <w:tab w:val="num" w:pos="4358"/>
        </w:tabs>
        <w:ind w:left="4358" w:hanging="360"/>
      </w:pPr>
      <w:rPr>
        <w:rFonts w:ascii="Wingdings" w:hAnsi="Wingdings" w:hint="default"/>
      </w:rPr>
    </w:lvl>
    <w:lvl w:ilvl="6" w:tplc="04150001" w:tentative="1">
      <w:start w:val="1"/>
      <w:numFmt w:val="bullet"/>
      <w:lvlText w:val=""/>
      <w:lvlJc w:val="left"/>
      <w:pPr>
        <w:tabs>
          <w:tab w:val="num" w:pos="5078"/>
        </w:tabs>
        <w:ind w:left="5078" w:hanging="360"/>
      </w:pPr>
      <w:rPr>
        <w:rFonts w:ascii="Symbol" w:hAnsi="Symbol" w:hint="default"/>
      </w:rPr>
    </w:lvl>
    <w:lvl w:ilvl="7" w:tplc="04150003" w:tentative="1">
      <w:start w:val="1"/>
      <w:numFmt w:val="bullet"/>
      <w:lvlText w:val="o"/>
      <w:lvlJc w:val="left"/>
      <w:pPr>
        <w:tabs>
          <w:tab w:val="num" w:pos="5798"/>
        </w:tabs>
        <w:ind w:left="5798" w:hanging="360"/>
      </w:pPr>
      <w:rPr>
        <w:rFonts w:ascii="Courier New" w:hAnsi="Courier New" w:cs="Courier New" w:hint="default"/>
      </w:rPr>
    </w:lvl>
    <w:lvl w:ilvl="8" w:tplc="04150005" w:tentative="1">
      <w:start w:val="1"/>
      <w:numFmt w:val="bullet"/>
      <w:lvlText w:val=""/>
      <w:lvlJc w:val="left"/>
      <w:pPr>
        <w:tabs>
          <w:tab w:val="num" w:pos="6518"/>
        </w:tabs>
        <w:ind w:left="6518" w:hanging="360"/>
      </w:pPr>
      <w:rPr>
        <w:rFonts w:ascii="Wingdings" w:hAnsi="Wingdings" w:hint="default"/>
      </w:rPr>
    </w:lvl>
  </w:abstractNum>
  <w:abstractNum w:abstractNumId="42">
    <w:nsid w:val="5DC478D1"/>
    <w:multiLevelType w:val="hybridMultilevel"/>
    <w:tmpl w:val="86FAC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F271F5C"/>
    <w:multiLevelType w:val="hybridMultilevel"/>
    <w:tmpl w:val="6A8297D4"/>
    <w:name w:val="WW8Num5104232222"/>
    <w:lvl w:ilvl="0" w:tplc="A6FED9E2">
      <w:start w:val="1"/>
      <w:numFmt w:val="bullet"/>
      <w:lvlText w:val=""/>
      <w:lvlJc w:val="left"/>
      <w:pPr>
        <w:tabs>
          <w:tab w:val="num" w:pos="390"/>
        </w:tabs>
        <w:ind w:left="39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642523A8"/>
    <w:multiLevelType w:val="hybridMultilevel"/>
    <w:tmpl w:val="19C4C37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66190AA8"/>
    <w:multiLevelType w:val="hybridMultilevel"/>
    <w:tmpl w:val="0B2C126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6C08480D"/>
    <w:multiLevelType w:val="hybridMultilevel"/>
    <w:tmpl w:val="C106AF2A"/>
    <w:lvl w:ilvl="0" w:tplc="BA84F056">
      <w:start w:val="1"/>
      <w:numFmt w:val="bullet"/>
      <w:lvlText w:val=""/>
      <w:lvlPicBulletId w:val="0"/>
      <w:lvlJc w:val="left"/>
      <w:pPr>
        <w:tabs>
          <w:tab w:val="num" w:pos="720"/>
        </w:tabs>
        <w:ind w:left="720" w:hanging="360"/>
      </w:pPr>
      <w:rPr>
        <w:rFonts w:ascii="Symbol" w:hAnsi="Symbol" w:hint="default"/>
      </w:rPr>
    </w:lvl>
    <w:lvl w:ilvl="1" w:tplc="F6942B50">
      <w:start w:val="1"/>
      <w:numFmt w:val="bullet"/>
      <w:lvlText w:val=""/>
      <w:lvlJc w:val="left"/>
      <w:pPr>
        <w:tabs>
          <w:tab w:val="num" w:pos="1307"/>
        </w:tabs>
        <w:ind w:left="1307" w:hanging="227"/>
      </w:pPr>
      <w:rPr>
        <w:rFonts w:ascii="Symbol" w:hAnsi="Symbol" w:hint="default"/>
        <w:sz w:val="16"/>
        <w:szCs w:val="16"/>
      </w:rPr>
    </w:lvl>
    <w:lvl w:ilvl="2" w:tplc="6E7E3238" w:tentative="1">
      <w:start w:val="1"/>
      <w:numFmt w:val="bullet"/>
      <w:lvlText w:val=""/>
      <w:lvlJc w:val="left"/>
      <w:pPr>
        <w:tabs>
          <w:tab w:val="num" w:pos="2160"/>
        </w:tabs>
        <w:ind w:left="2160" w:hanging="360"/>
      </w:pPr>
      <w:rPr>
        <w:rFonts w:ascii="Symbol" w:hAnsi="Symbol" w:hint="default"/>
      </w:rPr>
    </w:lvl>
    <w:lvl w:ilvl="3" w:tplc="F894D100" w:tentative="1">
      <w:start w:val="1"/>
      <w:numFmt w:val="bullet"/>
      <w:lvlText w:val=""/>
      <w:lvlJc w:val="left"/>
      <w:pPr>
        <w:tabs>
          <w:tab w:val="num" w:pos="2880"/>
        </w:tabs>
        <w:ind w:left="2880" w:hanging="360"/>
      </w:pPr>
      <w:rPr>
        <w:rFonts w:ascii="Symbol" w:hAnsi="Symbol" w:hint="default"/>
      </w:rPr>
    </w:lvl>
    <w:lvl w:ilvl="4" w:tplc="A9CED312" w:tentative="1">
      <w:start w:val="1"/>
      <w:numFmt w:val="bullet"/>
      <w:lvlText w:val=""/>
      <w:lvlJc w:val="left"/>
      <w:pPr>
        <w:tabs>
          <w:tab w:val="num" w:pos="3600"/>
        </w:tabs>
        <w:ind w:left="3600" w:hanging="360"/>
      </w:pPr>
      <w:rPr>
        <w:rFonts w:ascii="Symbol" w:hAnsi="Symbol" w:hint="default"/>
      </w:rPr>
    </w:lvl>
    <w:lvl w:ilvl="5" w:tplc="EF425CCC" w:tentative="1">
      <w:start w:val="1"/>
      <w:numFmt w:val="bullet"/>
      <w:lvlText w:val=""/>
      <w:lvlJc w:val="left"/>
      <w:pPr>
        <w:tabs>
          <w:tab w:val="num" w:pos="4320"/>
        </w:tabs>
        <w:ind w:left="4320" w:hanging="360"/>
      </w:pPr>
      <w:rPr>
        <w:rFonts w:ascii="Symbol" w:hAnsi="Symbol" w:hint="default"/>
      </w:rPr>
    </w:lvl>
    <w:lvl w:ilvl="6" w:tplc="6588B396" w:tentative="1">
      <w:start w:val="1"/>
      <w:numFmt w:val="bullet"/>
      <w:lvlText w:val=""/>
      <w:lvlJc w:val="left"/>
      <w:pPr>
        <w:tabs>
          <w:tab w:val="num" w:pos="5040"/>
        </w:tabs>
        <w:ind w:left="5040" w:hanging="360"/>
      </w:pPr>
      <w:rPr>
        <w:rFonts w:ascii="Symbol" w:hAnsi="Symbol" w:hint="default"/>
      </w:rPr>
    </w:lvl>
    <w:lvl w:ilvl="7" w:tplc="2A5441A2" w:tentative="1">
      <w:start w:val="1"/>
      <w:numFmt w:val="bullet"/>
      <w:lvlText w:val=""/>
      <w:lvlJc w:val="left"/>
      <w:pPr>
        <w:tabs>
          <w:tab w:val="num" w:pos="5760"/>
        </w:tabs>
        <w:ind w:left="5760" w:hanging="360"/>
      </w:pPr>
      <w:rPr>
        <w:rFonts w:ascii="Symbol" w:hAnsi="Symbol" w:hint="default"/>
      </w:rPr>
    </w:lvl>
    <w:lvl w:ilvl="8" w:tplc="535662AE" w:tentative="1">
      <w:start w:val="1"/>
      <w:numFmt w:val="bullet"/>
      <w:lvlText w:val=""/>
      <w:lvlJc w:val="left"/>
      <w:pPr>
        <w:tabs>
          <w:tab w:val="num" w:pos="6480"/>
        </w:tabs>
        <w:ind w:left="6480" w:hanging="360"/>
      </w:pPr>
      <w:rPr>
        <w:rFonts w:ascii="Symbol" w:hAnsi="Symbol" w:hint="default"/>
      </w:rPr>
    </w:lvl>
  </w:abstractNum>
  <w:abstractNum w:abstractNumId="47">
    <w:nsid w:val="6E2F4479"/>
    <w:multiLevelType w:val="hybridMultilevel"/>
    <w:tmpl w:val="4BC08BB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6E545CE6"/>
    <w:multiLevelType w:val="hybridMultilevel"/>
    <w:tmpl w:val="36B8AE5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6EDF3F8E"/>
    <w:multiLevelType w:val="hybridMultilevel"/>
    <w:tmpl w:val="E0EEC984"/>
    <w:name w:val="WW8Num510"/>
    <w:lvl w:ilvl="0" w:tplc="A6FED9E2">
      <w:start w:val="1"/>
      <w:numFmt w:val="bullet"/>
      <w:lvlText w:val=""/>
      <w:lvlJc w:val="left"/>
      <w:pPr>
        <w:tabs>
          <w:tab w:val="num" w:pos="390"/>
        </w:tabs>
        <w:ind w:left="39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EEB0939"/>
    <w:multiLevelType w:val="hybridMultilevel"/>
    <w:tmpl w:val="03D444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nsid w:val="6FE56A09"/>
    <w:multiLevelType w:val="hybridMultilevel"/>
    <w:tmpl w:val="4CFE324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nsid w:val="70DE4CA7"/>
    <w:multiLevelType w:val="hybridMultilevel"/>
    <w:tmpl w:val="BC0E03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73874851"/>
    <w:multiLevelType w:val="hybridMultilevel"/>
    <w:tmpl w:val="0CBCD56E"/>
    <w:name w:val="WW8Num21022222222222"/>
    <w:lvl w:ilvl="0" w:tplc="EA4017BA">
      <w:start w:val="1"/>
      <w:numFmt w:val="bullet"/>
      <w:lvlText w:val=""/>
      <w:lvlJc w:val="left"/>
      <w:pPr>
        <w:tabs>
          <w:tab w:val="num" w:pos="284"/>
        </w:tabs>
        <w:ind w:left="0" w:firstLine="0"/>
      </w:pPr>
      <w:rPr>
        <w:rFonts w:ascii="Symbol" w:hAnsi="Symbol" w:hint="default"/>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5C31B59"/>
    <w:multiLevelType w:val="hybridMultilevel"/>
    <w:tmpl w:val="2F88DC30"/>
    <w:name w:val="WW8Num51043"/>
    <w:lvl w:ilvl="0" w:tplc="D4788E62">
      <w:start w:val="1"/>
      <w:numFmt w:val="bullet"/>
      <w:lvlText w:val="−"/>
      <w:lvlJc w:val="left"/>
      <w:pPr>
        <w:tabs>
          <w:tab w:val="num" w:pos="720"/>
        </w:tabs>
        <w:ind w:left="720" w:hanging="360"/>
      </w:pPr>
      <w:rPr>
        <w:rFonts w:ascii="Times New Roman" w:hAnsi="Times New Roman" w:cs="Times New Roman" w:hint="default"/>
      </w:rPr>
    </w:lvl>
    <w:lvl w:ilvl="1" w:tplc="A6FED9E2">
      <w:start w:val="1"/>
      <w:numFmt w:val="bullet"/>
      <w:lvlText w:val=""/>
      <w:lvlJc w:val="left"/>
      <w:pPr>
        <w:tabs>
          <w:tab w:val="num" w:pos="1440"/>
        </w:tabs>
        <w:ind w:left="1440" w:hanging="360"/>
      </w:pPr>
      <w:rPr>
        <w:rFonts w:ascii="Symbol" w:hAnsi="Symbol"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797421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BC75D89"/>
    <w:multiLevelType w:val="hybridMultilevel"/>
    <w:tmpl w:val="3CB07F72"/>
    <w:lvl w:ilvl="0" w:tplc="9D7C36B6">
      <w:start w:val="1"/>
      <w:numFmt w:val="bullet"/>
      <w:pStyle w:val="wypunktowanie"/>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7BDB4E72"/>
    <w:multiLevelType w:val="hybridMultilevel"/>
    <w:tmpl w:val="6366BE3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7BF715B9"/>
    <w:multiLevelType w:val="hybridMultilevel"/>
    <w:tmpl w:val="FC9696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7F204E2A"/>
    <w:multiLevelType w:val="hybridMultilevel"/>
    <w:tmpl w:val="C688C76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25"/>
  </w:num>
  <w:num w:numId="3">
    <w:abstractNumId w:val="52"/>
  </w:num>
  <w:num w:numId="4">
    <w:abstractNumId w:val="18"/>
  </w:num>
  <w:num w:numId="5">
    <w:abstractNumId w:val="58"/>
  </w:num>
  <w:num w:numId="6">
    <w:abstractNumId w:val="59"/>
  </w:num>
  <w:num w:numId="7">
    <w:abstractNumId w:val="33"/>
  </w:num>
  <w:num w:numId="8">
    <w:abstractNumId w:val="42"/>
  </w:num>
  <w:num w:numId="9">
    <w:abstractNumId w:val="20"/>
  </w:num>
  <w:num w:numId="10">
    <w:abstractNumId w:val="24"/>
  </w:num>
  <w:num w:numId="11">
    <w:abstractNumId w:val="29"/>
  </w:num>
  <w:num w:numId="12">
    <w:abstractNumId w:val="50"/>
  </w:num>
  <w:num w:numId="13">
    <w:abstractNumId w:val="35"/>
  </w:num>
  <w:num w:numId="14">
    <w:abstractNumId w:val="32"/>
  </w:num>
  <w:num w:numId="15">
    <w:abstractNumId w:val="51"/>
  </w:num>
  <w:num w:numId="16">
    <w:abstractNumId w:val="26"/>
  </w:num>
  <w:num w:numId="17">
    <w:abstractNumId w:val="40"/>
  </w:num>
  <w:num w:numId="18">
    <w:abstractNumId w:val="4"/>
  </w:num>
  <w:num w:numId="19">
    <w:abstractNumId w:val="5"/>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37"/>
  </w:num>
  <w:num w:numId="27">
    <w:abstractNumId w:val="39"/>
  </w:num>
  <w:num w:numId="28">
    <w:abstractNumId w:val="56"/>
  </w:num>
  <w:num w:numId="29">
    <w:abstractNumId w:val="16"/>
  </w:num>
  <w:num w:numId="30">
    <w:abstractNumId w:val="41"/>
  </w:num>
  <w:num w:numId="31">
    <w:abstractNumId w:val="53"/>
  </w:num>
  <w:num w:numId="32">
    <w:abstractNumId w:val="57"/>
  </w:num>
  <w:num w:numId="33">
    <w:abstractNumId w:val="23"/>
  </w:num>
  <w:num w:numId="34">
    <w:abstractNumId w:val="22"/>
  </w:num>
  <w:num w:numId="35">
    <w:abstractNumId w:val="34"/>
  </w:num>
  <w:num w:numId="36">
    <w:abstractNumId w:val="46"/>
  </w:num>
  <w:num w:numId="37">
    <w:abstractNumId w:val="48"/>
  </w:num>
  <w:num w:numId="38">
    <w:abstractNumId w:val="15"/>
  </w:num>
  <w:num w:numId="39">
    <w:abstractNumId w:val="30"/>
  </w:num>
  <w:num w:numId="40">
    <w:abstractNumId w:val="3"/>
  </w:num>
  <w:num w:numId="41">
    <w:abstractNumId w:val="47"/>
  </w:num>
  <w:num w:numId="42">
    <w:abstractNumId w:val="19"/>
  </w:num>
  <w:num w:numId="43">
    <w:abstractNumId w:val="44"/>
  </w:num>
  <w:num w:numId="44">
    <w:abstractNumId w:val="45"/>
  </w:num>
  <w:num w:numId="45">
    <w:abstractNumId w:val="14"/>
  </w:num>
  <w:num w:numId="46">
    <w:abstractNumId w:val="13"/>
  </w:num>
  <w:num w:numId="47">
    <w:abstractNumId w:val="1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00"/>
  <w:displayHorizontalDrawingGridEvery w:val="2"/>
  <w:characterSpacingControl w:val="doNotCompress"/>
  <w:hdrShapeDefaults>
    <o:shapedefaults v:ext="edit" spidmax="24578" style="mso-position-horizontal-relative:page;mso-position-vertical:center;mso-position-vertical-relative:bottom-margin-area" o:allowincell="f" fillcolor="#943634" stroke="f">
      <v:fill color="#943634" color2="#943634"/>
      <v:stroke on="f"/>
      <o:colormenu v:ext="edit" fillcolor="none [661]" strokecolor="none [3212]" shadowcolor="none"/>
    </o:shapedefaults>
    <o:shapelayout v:ext="edit">
      <o:idmap v:ext="edit" data="2"/>
    </o:shapelayout>
  </w:hdrShapeDefaults>
  <w:footnotePr>
    <w:footnote w:id="-1"/>
    <w:footnote w:id="0"/>
  </w:footnotePr>
  <w:endnotePr>
    <w:endnote w:id="-1"/>
    <w:endnote w:id="0"/>
  </w:endnotePr>
  <w:compat/>
  <w:rsids>
    <w:rsidRoot w:val="002B3C9E"/>
    <w:rsid w:val="00010BEF"/>
    <w:rsid w:val="000171D6"/>
    <w:rsid w:val="00022CF2"/>
    <w:rsid w:val="000317AF"/>
    <w:rsid w:val="00046BEB"/>
    <w:rsid w:val="00051B51"/>
    <w:rsid w:val="000657F8"/>
    <w:rsid w:val="00065C69"/>
    <w:rsid w:val="0008018B"/>
    <w:rsid w:val="00082458"/>
    <w:rsid w:val="000973D7"/>
    <w:rsid w:val="000A111A"/>
    <w:rsid w:val="000A645D"/>
    <w:rsid w:val="000A746E"/>
    <w:rsid w:val="000B51C9"/>
    <w:rsid w:val="000B6A0B"/>
    <w:rsid w:val="000C084D"/>
    <w:rsid w:val="000C1F1F"/>
    <w:rsid w:val="000C33A4"/>
    <w:rsid w:val="000C66AF"/>
    <w:rsid w:val="000C77A0"/>
    <w:rsid w:val="000D1BCE"/>
    <w:rsid w:val="000D2CCB"/>
    <w:rsid w:val="000D6C8F"/>
    <w:rsid w:val="000D6E30"/>
    <w:rsid w:val="000E1C2C"/>
    <w:rsid w:val="000E480B"/>
    <w:rsid w:val="000F18CB"/>
    <w:rsid w:val="000F39E8"/>
    <w:rsid w:val="000F6810"/>
    <w:rsid w:val="0010093B"/>
    <w:rsid w:val="00104711"/>
    <w:rsid w:val="00104D51"/>
    <w:rsid w:val="001317FA"/>
    <w:rsid w:val="00136CD5"/>
    <w:rsid w:val="00137CAC"/>
    <w:rsid w:val="00141B13"/>
    <w:rsid w:val="00143E0E"/>
    <w:rsid w:val="0014752A"/>
    <w:rsid w:val="00147B66"/>
    <w:rsid w:val="00151D98"/>
    <w:rsid w:val="00153D40"/>
    <w:rsid w:val="001546E7"/>
    <w:rsid w:val="00155496"/>
    <w:rsid w:val="0015568C"/>
    <w:rsid w:val="00157B8E"/>
    <w:rsid w:val="00166F3B"/>
    <w:rsid w:val="00176C43"/>
    <w:rsid w:val="00176D1F"/>
    <w:rsid w:val="001779D7"/>
    <w:rsid w:val="00177BA1"/>
    <w:rsid w:val="00183650"/>
    <w:rsid w:val="00184EF9"/>
    <w:rsid w:val="0018753E"/>
    <w:rsid w:val="00191B99"/>
    <w:rsid w:val="001960C5"/>
    <w:rsid w:val="001D45C9"/>
    <w:rsid w:val="001D4A6C"/>
    <w:rsid w:val="001E0A47"/>
    <w:rsid w:val="001E328C"/>
    <w:rsid w:val="001E571C"/>
    <w:rsid w:val="001F2A09"/>
    <w:rsid w:val="001F51C7"/>
    <w:rsid w:val="001F6A27"/>
    <w:rsid w:val="00200FEF"/>
    <w:rsid w:val="00203269"/>
    <w:rsid w:val="00204408"/>
    <w:rsid w:val="0020608E"/>
    <w:rsid w:val="00206BDC"/>
    <w:rsid w:val="00212CCE"/>
    <w:rsid w:val="00215CE4"/>
    <w:rsid w:val="00216638"/>
    <w:rsid w:val="00226D67"/>
    <w:rsid w:val="0022784A"/>
    <w:rsid w:val="0023773B"/>
    <w:rsid w:val="00240897"/>
    <w:rsid w:val="00240A21"/>
    <w:rsid w:val="00243C57"/>
    <w:rsid w:val="00247CB1"/>
    <w:rsid w:val="002517DA"/>
    <w:rsid w:val="00251BE1"/>
    <w:rsid w:val="00255F10"/>
    <w:rsid w:val="002569E9"/>
    <w:rsid w:val="002606AE"/>
    <w:rsid w:val="0026172F"/>
    <w:rsid w:val="0026515B"/>
    <w:rsid w:val="002663D7"/>
    <w:rsid w:val="00271014"/>
    <w:rsid w:val="00272471"/>
    <w:rsid w:val="00284C7A"/>
    <w:rsid w:val="0029245F"/>
    <w:rsid w:val="002940BB"/>
    <w:rsid w:val="002A0CBA"/>
    <w:rsid w:val="002A46D0"/>
    <w:rsid w:val="002A63A8"/>
    <w:rsid w:val="002B3C9E"/>
    <w:rsid w:val="002B4071"/>
    <w:rsid w:val="002B5357"/>
    <w:rsid w:val="002C0025"/>
    <w:rsid w:val="002C089D"/>
    <w:rsid w:val="002C1F9D"/>
    <w:rsid w:val="002C636A"/>
    <w:rsid w:val="002D01F5"/>
    <w:rsid w:val="002D6135"/>
    <w:rsid w:val="002D65AE"/>
    <w:rsid w:val="002E024F"/>
    <w:rsid w:val="002E12B0"/>
    <w:rsid w:val="002E4347"/>
    <w:rsid w:val="002E505C"/>
    <w:rsid w:val="002E6FB7"/>
    <w:rsid w:val="002F2A88"/>
    <w:rsid w:val="002F65CF"/>
    <w:rsid w:val="00301286"/>
    <w:rsid w:val="0030181C"/>
    <w:rsid w:val="00301BB2"/>
    <w:rsid w:val="00304DA1"/>
    <w:rsid w:val="00305474"/>
    <w:rsid w:val="00307479"/>
    <w:rsid w:val="00311F1E"/>
    <w:rsid w:val="00323797"/>
    <w:rsid w:val="00325ECB"/>
    <w:rsid w:val="003328C2"/>
    <w:rsid w:val="00333410"/>
    <w:rsid w:val="00361C83"/>
    <w:rsid w:val="00365771"/>
    <w:rsid w:val="00367DEA"/>
    <w:rsid w:val="003715A1"/>
    <w:rsid w:val="00380986"/>
    <w:rsid w:val="00380A3C"/>
    <w:rsid w:val="00380BBB"/>
    <w:rsid w:val="00382BC6"/>
    <w:rsid w:val="003874E0"/>
    <w:rsid w:val="003902F7"/>
    <w:rsid w:val="00395AB5"/>
    <w:rsid w:val="003A39DE"/>
    <w:rsid w:val="003A4310"/>
    <w:rsid w:val="003A5314"/>
    <w:rsid w:val="003A7E8B"/>
    <w:rsid w:val="003B6E15"/>
    <w:rsid w:val="003B717D"/>
    <w:rsid w:val="003C5DD6"/>
    <w:rsid w:val="003C68B8"/>
    <w:rsid w:val="003C7459"/>
    <w:rsid w:val="003D67D3"/>
    <w:rsid w:val="003E4AB6"/>
    <w:rsid w:val="003E4CCE"/>
    <w:rsid w:val="00403AC8"/>
    <w:rsid w:val="00407674"/>
    <w:rsid w:val="00416291"/>
    <w:rsid w:val="00426B03"/>
    <w:rsid w:val="00436E4E"/>
    <w:rsid w:val="0044771F"/>
    <w:rsid w:val="00462CAF"/>
    <w:rsid w:val="004677AE"/>
    <w:rsid w:val="004769B4"/>
    <w:rsid w:val="0049012E"/>
    <w:rsid w:val="00493357"/>
    <w:rsid w:val="004B424F"/>
    <w:rsid w:val="004B51F6"/>
    <w:rsid w:val="004C607A"/>
    <w:rsid w:val="004D25CF"/>
    <w:rsid w:val="004E001A"/>
    <w:rsid w:val="004E3CA9"/>
    <w:rsid w:val="004E6EA1"/>
    <w:rsid w:val="00502EC4"/>
    <w:rsid w:val="00504C73"/>
    <w:rsid w:val="005168FF"/>
    <w:rsid w:val="00520084"/>
    <w:rsid w:val="00520E8C"/>
    <w:rsid w:val="00524860"/>
    <w:rsid w:val="005273C1"/>
    <w:rsid w:val="0054169A"/>
    <w:rsid w:val="005424CA"/>
    <w:rsid w:val="00542ADE"/>
    <w:rsid w:val="00543131"/>
    <w:rsid w:val="005434C0"/>
    <w:rsid w:val="00556A79"/>
    <w:rsid w:val="00564C8B"/>
    <w:rsid w:val="005761AD"/>
    <w:rsid w:val="005823D8"/>
    <w:rsid w:val="00591B79"/>
    <w:rsid w:val="0059415C"/>
    <w:rsid w:val="005B326E"/>
    <w:rsid w:val="005B7309"/>
    <w:rsid w:val="005B7392"/>
    <w:rsid w:val="005E2247"/>
    <w:rsid w:val="005E424B"/>
    <w:rsid w:val="005F0F63"/>
    <w:rsid w:val="005F7AFA"/>
    <w:rsid w:val="00600089"/>
    <w:rsid w:val="006058A1"/>
    <w:rsid w:val="00605B3E"/>
    <w:rsid w:val="00607C0D"/>
    <w:rsid w:val="00613735"/>
    <w:rsid w:val="00621825"/>
    <w:rsid w:val="0063492B"/>
    <w:rsid w:val="0063541C"/>
    <w:rsid w:val="00643ED7"/>
    <w:rsid w:val="00657C55"/>
    <w:rsid w:val="00662F9B"/>
    <w:rsid w:val="00666940"/>
    <w:rsid w:val="00667E64"/>
    <w:rsid w:val="006709E9"/>
    <w:rsid w:val="006747EF"/>
    <w:rsid w:val="00682C3B"/>
    <w:rsid w:val="00692383"/>
    <w:rsid w:val="00695C7E"/>
    <w:rsid w:val="006966A3"/>
    <w:rsid w:val="00696BAE"/>
    <w:rsid w:val="00696CA5"/>
    <w:rsid w:val="006A4D0F"/>
    <w:rsid w:val="006A7A33"/>
    <w:rsid w:val="006B122A"/>
    <w:rsid w:val="006B2503"/>
    <w:rsid w:val="006B4CEF"/>
    <w:rsid w:val="006C204D"/>
    <w:rsid w:val="006C30E9"/>
    <w:rsid w:val="006D49FD"/>
    <w:rsid w:val="006D5BD6"/>
    <w:rsid w:val="006E51E4"/>
    <w:rsid w:val="006E5CB8"/>
    <w:rsid w:val="006E704A"/>
    <w:rsid w:val="006F6034"/>
    <w:rsid w:val="0071648B"/>
    <w:rsid w:val="007168CB"/>
    <w:rsid w:val="00724479"/>
    <w:rsid w:val="007250A6"/>
    <w:rsid w:val="007324B6"/>
    <w:rsid w:val="007326C2"/>
    <w:rsid w:val="00742530"/>
    <w:rsid w:val="007445B6"/>
    <w:rsid w:val="0074614A"/>
    <w:rsid w:val="007525F0"/>
    <w:rsid w:val="0075291B"/>
    <w:rsid w:val="00752FDB"/>
    <w:rsid w:val="00757327"/>
    <w:rsid w:val="00757F35"/>
    <w:rsid w:val="00761D55"/>
    <w:rsid w:val="00767E22"/>
    <w:rsid w:val="00770E58"/>
    <w:rsid w:val="00774B8D"/>
    <w:rsid w:val="00775D26"/>
    <w:rsid w:val="0078371A"/>
    <w:rsid w:val="00787A0E"/>
    <w:rsid w:val="007926A8"/>
    <w:rsid w:val="00792847"/>
    <w:rsid w:val="00793175"/>
    <w:rsid w:val="007A1B55"/>
    <w:rsid w:val="007A54D8"/>
    <w:rsid w:val="007A7719"/>
    <w:rsid w:val="007A7EE6"/>
    <w:rsid w:val="007B034B"/>
    <w:rsid w:val="007B4216"/>
    <w:rsid w:val="007B6D91"/>
    <w:rsid w:val="007B7361"/>
    <w:rsid w:val="007C05AA"/>
    <w:rsid w:val="007C457E"/>
    <w:rsid w:val="007D2C7A"/>
    <w:rsid w:val="007D5399"/>
    <w:rsid w:val="007D7020"/>
    <w:rsid w:val="007E340E"/>
    <w:rsid w:val="007E4FCA"/>
    <w:rsid w:val="007E5BD5"/>
    <w:rsid w:val="007E676A"/>
    <w:rsid w:val="007E72E0"/>
    <w:rsid w:val="007F4DFF"/>
    <w:rsid w:val="007F591C"/>
    <w:rsid w:val="008121E5"/>
    <w:rsid w:val="00820CD0"/>
    <w:rsid w:val="00820F79"/>
    <w:rsid w:val="008211B7"/>
    <w:rsid w:val="00822252"/>
    <w:rsid w:val="00830C34"/>
    <w:rsid w:val="00834C1C"/>
    <w:rsid w:val="008377E2"/>
    <w:rsid w:val="0084033B"/>
    <w:rsid w:val="008441EA"/>
    <w:rsid w:val="0085196B"/>
    <w:rsid w:val="008572B9"/>
    <w:rsid w:val="00857912"/>
    <w:rsid w:val="0086592C"/>
    <w:rsid w:val="00865AD9"/>
    <w:rsid w:val="0087019D"/>
    <w:rsid w:val="00870646"/>
    <w:rsid w:val="00874244"/>
    <w:rsid w:val="00875463"/>
    <w:rsid w:val="00875766"/>
    <w:rsid w:val="00875A0D"/>
    <w:rsid w:val="008762E1"/>
    <w:rsid w:val="008822AF"/>
    <w:rsid w:val="0088474A"/>
    <w:rsid w:val="008914A9"/>
    <w:rsid w:val="00892444"/>
    <w:rsid w:val="008925EB"/>
    <w:rsid w:val="008941EC"/>
    <w:rsid w:val="008A3C3B"/>
    <w:rsid w:val="008A4372"/>
    <w:rsid w:val="008B455B"/>
    <w:rsid w:val="008F24FA"/>
    <w:rsid w:val="008F27F4"/>
    <w:rsid w:val="008F30AC"/>
    <w:rsid w:val="008F6D96"/>
    <w:rsid w:val="00901A98"/>
    <w:rsid w:val="0091674C"/>
    <w:rsid w:val="009179FA"/>
    <w:rsid w:val="00925128"/>
    <w:rsid w:val="00925F50"/>
    <w:rsid w:val="009277FB"/>
    <w:rsid w:val="00933E80"/>
    <w:rsid w:val="009358E2"/>
    <w:rsid w:val="0093661B"/>
    <w:rsid w:val="00940846"/>
    <w:rsid w:val="00940863"/>
    <w:rsid w:val="009408B4"/>
    <w:rsid w:val="00942C54"/>
    <w:rsid w:val="00950304"/>
    <w:rsid w:val="00950E77"/>
    <w:rsid w:val="00952E7E"/>
    <w:rsid w:val="009613E6"/>
    <w:rsid w:val="00967E92"/>
    <w:rsid w:val="009730BC"/>
    <w:rsid w:val="0097791C"/>
    <w:rsid w:val="009818B6"/>
    <w:rsid w:val="00984B7E"/>
    <w:rsid w:val="00987334"/>
    <w:rsid w:val="0098789F"/>
    <w:rsid w:val="0099233C"/>
    <w:rsid w:val="00993A99"/>
    <w:rsid w:val="009A08BE"/>
    <w:rsid w:val="009A2D3E"/>
    <w:rsid w:val="009B3A19"/>
    <w:rsid w:val="009B6783"/>
    <w:rsid w:val="00A0711F"/>
    <w:rsid w:val="00A1518D"/>
    <w:rsid w:val="00A219FE"/>
    <w:rsid w:val="00A22567"/>
    <w:rsid w:val="00A2293B"/>
    <w:rsid w:val="00A27420"/>
    <w:rsid w:val="00A277FA"/>
    <w:rsid w:val="00A30B93"/>
    <w:rsid w:val="00A33510"/>
    <w:rsid w:val="00A3704F"/>
    <w:rsid w:val="00A45932"/>
    <w:rsid w:val="00A45BEC"/>
    <w:rsid w:val="00A47389"/>
    <w:rsid w:val="00A5062E"/>
    <w:rsid w:val="00A512DE"/>
    <w:rsid w:val="00A544EB"/>
    <w:rsid w:val="00A551FA"/>
    <w:rsid w:val="00A62230"/>
    <w:rsid w:val="00A71200"/>
    <w:rsid w:val="00A71908"/>
    <w:rsid w:val="00A71E55"/>
    <w:rsid w:val="00A82EC4"/>
    <w:rsid w:val="00A839D3"/>
    <w:rsid w:val="00A83E01"/>
    <w:rsid w:val="00A92916"/>
    <w:rsid w:val="00AA05AA"/>
    <w:rsid w:val="00AA108D"/>
    <w:rsid w:val="00AA47C4"/>
    <w:rsid w:val="00AA5097"/>
    <w:rsid w:val="00AB1E07"/>
    <w:rsid w:val="00AB59F2"/>
    <w:rsid w:val="00AB5B07"/>
    <w:rsid w:val="00AB6B2E"/>
    <w:rsid w:val="00AC65D4"/>
    <w:rsid w:val="00AD5EA8"/>
    <w:rsid w:val="00AD7145"/>
    <w:rsid w:val="00AF73EC"/>
    <w:rsid w:val="00B14896"/>
    <w:rsid w:val="00B17F27"/>
    <w:rsid w:val="00B257A0"/>
    <w:rsid w:val="00B30ADE"/>
    <w:rsid w:val="00B42A5E"/>
    <w:rsid w:val="00B46FED"/>
    <w:rsid w:val="00B51C41"/>
    <w:rsid w:val="00B60946"/>
    <w:rsid w:val="00B634AC"/>
    <w:rsid w:val="00B666BA"/>
    <w:rsid w:val="00B70FEF"/>
    <w:rsid w:val="00B72B64"/>
    <w:rsid w:val="00B9728C"/>
    <w:rsid w:val="00B97A4A"/>
    <w:rsid w:val="00BC1B8C"/>
    <w:rsid w:val="00BC4EF1"/>
    <w:rsid w:val="00BD0B38"/>
    <w:rsid w:val="00BD22B8"/>
    <w:rsid w:val="00BD3142"/>
    <w:rsid w:val="00BF4269"/>
    <w:rsid w:val="00BF74E9"/>
    <w:rsid w:val="00C07A6E"/>
    <w:rsid w:val="00C07A99"/>
    <w:rsid w:val="00C12CB8"/>
    <w:rsid w:val="00C13B35"/>
    <w:rsid w:val="00C14B78"/>
    <w:rsid w:val="00C17427"/>
    <w:rsid w:val="00C21695"/>
    <w:rsid w:val="00C229C9"/>
    <w:rsid w:val="00C26FA1"/>
    <w:rsid w:val="00C32403"/>
    <w:rsid w:val="00C406EF"/>
    <w:rsid w:val="00C50DC9"/>
    <w:rsid w:val="00C53915"/>
    <w:rsid w:val="00C6119F"/>
    <w:rsid w:val="00C6265D"/>
    <w:rsid w:val="00C62A74"/>
    <w:rsid w:val="00C6640B"/>
    <w:rsid w:val="00C7681C"/>
    <w:rsid w:val="00C83547"/>
    <w:rsid w:val="00C9453D"/>
    <w:rsid w:val="00C954EF"/>
    <w:rsid w:val="00CA3BD6"/>
    <w:rsid w:val="00CA4F58"/>
    <w:rsid w:val="00CA6B89"/>
    <w:rsid w:val="00CB15D2"/>
    <w:rsid w:val="00CB228C"/>
    <w:rsid w:val="00CB25F8"/>
    <w:rsid w:val="00CB7568"/>
    <w:rsid w:val="00CB7692"/>
    <w:rsid w:val="00CD450A"/>
    <w:rsid w:val="00CD4629"/>
    <w:rsid w:val="00CE007E"/>
    <w:rsid w:val="00CE103D"/>
    <w:rsid w:val="00CE4550"/>
    <w:rsid w:val="00CE5190"/>
    <w:rsid w:val="00CE736E"/>
    <w:rsid w:val="00D0056B"/>
    <w:rsid w:val="00D0678A"/>
    <w:rsid w:val="00D10EAE"/>
    <w:rsid w:val="00D11843"/>
    <w:rsid w:val="00D11E73"/>
    <w:rsid w:val="00D16795"/>
    <w:rsid w:val="00D17103"/>
    <w:rsid w:val="00D20B67"/>
    <w:rsid w:val="00D23C2B"/>
    <w:rsid w:val="00D3782A"/>
    <w:rsid w:val="00D462ED"/>
    <w:rsid w:val="00D5426C"/>
    <w:rsid w:val="00D60AA6"/>
    <w:rsid w:val="00D737DF"/>
    <w:rsid w:val="00D768C0"/>
    <w:rsid w:val="00D80566"/>
    <w:rsid w:val="00D8067D"/>
    <w:rsid w:val="00D85ED2"/>
    <w:rsid w:val="00D87BB4"/>
    <w:rsid w:val="00D942B6"/>
    <w:rsid w:val="00DA7187"/>
    <w:rsid w:val="00DA77C2"/>
    <w:rsid w:val="00DA7E3A"/>
    <w:rsid w:val="00DB19FA"/>
    <w:rsid w:val="00DB1AA3"/>
    <w:rsid w:val="00DB62B2"/>
    <w:rsid w:val="00DC0449"/>
    <w:rsid w:val="00DC771C"/>
    <w:rsid w:val="00DD0337"/>
    <w:rsid w:val="00DD5179"/>
    <w:rsid w:val="00DD77D1"/>
    <w:rsid w:val="00DE0C12"/>
    <w:rsid w:val="00DE7BC7"/>
    <w:rsid w:val="00DF32D5"/>
    <w:rsid w:val="00DF5936"/>
    <w:rsid w:val="00E01719"/>
    <w:rsid w:val="00E0543C"/>
    <w:rsid w:val="00E070EC"/>
    <w:rsid w:val="00E07A24"/>
    <w:rsid w:val="00E14598"/>
    <w:rsid w:val="00E23C9C"/>
    <w:rsid w:val="00E25B07"/>
    <w:rsid w:val="00E328EB"/>
    <w:rsid w:val="00E35D50"/>
    <w:rsid w:val="00E4208E"/>
    <w:rsid w:val="00E52A4D"/>
    <w:rsid w:val="00E5751E"/>
    <w:rsid w:val="00E61EA0"/>
    <w:rsid w:val="00E6360B"/>
    <w:rsid w:val="00E63FFA"/>
    <w:rsid w:val="00E67BDA"/>
    <w:rsid w:val="00E71387"/>
    <w:rsid w:val="00E74063"/>
    <w:rsid w:val="00E8262F"/>
    <w:rsid w:val="00E9035B"/>
    <w:rsid w:val="00EA0E21"/>
    <w:rsid w:val="00EA1187"/>
    <w:rsid w:val="00EA186D"/>
    <w:rsid w:val="00EA6DD2"/>
    <w:rsid w:val="00EC168F"/>
    <w:rsid w:val="00EC6145"/>
    <w:rsid w:val="00EC67F4"/>
    <w:rsid w:val="00ED178F"/>
    <w:rsid w:val="00ED236E"/>
    <w:rsid w:val="00ED2C34"/>
    <w:rsid w:val="00ED3EEB"/>
    <w:rsid w:val="00ED4844"/>
    <w:rsid w:val="00EE1BD3"/>
    <w:rsid w:val="00EE6559"/>
    <w:rsid w:val="00EE7632"/>
    <w:rsid w:val="00EF0DE6"/>
    <w:rsid w:val="00EF6F95"/>
    <w:rsid w:val="00F023FF"/>
    <w:rsid w:val="00F04876"/>
    <w:rsid w:val="00F17714"/>
    <w:rsid w:val="00F318B2"/>
    <w:rsid w:val="00F330A9"/>
    <w:rsid w:val="00F42502"/>
    <w:rsid w:val="00F43BDF"/>
    <w:rsid w:val="00F52606"/>
    <w:rsid w:val="00F56BD5"/>
    <w:rsid w:val="00F57459"/>
    <w:rsid w:val="00F575E2"/>
    <w:rsid w:val="00F660AF"/>
    <w:rsid w:val="00F718EF"/>
    <w:rsid w:val="00F721E0"/>
    <w:rsid w:val="00F75065"/>
    <w:rsid w:val="00F77CFA"/>
    <w:rsid w:val="00F80C77"/>
    <w:rsid w:val="00F82FE9"/>
    <w:rsid w:val="00F84C93"/>
    <w:rsid w:val="00F85683"/>
    <w:rsid w:val="00F93D72"/>
    <w:rsid w:val="00FA437E"/>
    <w:rsid w:val="00FB27C1"/>
    <w:rsid w:val="00FB5E08"/>
    <w:rsid w:val="00FB6E72"/>
    <w:rsid w:val="00FD6E48"/>
    <w:rsid w:val="00FE53B5"/>
    <w:rsid w:val="00FE7EED"/>
    <w:rsid w:val="00FF3E94"/>
    <w:rsid w:val="00FF6084"/>
    <w:rsid w:val="00FF6B7F"/>
    <w:rsid w:val="00FF7329"/>
    <w:rsid w:val="00FF7A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style="mso-position-horizontal-relative:page;mso-position-vertical:center;mso-position-vertical-relative:bottom-margin-area" o:allowincell="f" fillcolor="#943634" stroke="f">
      <v:fill color="#943634" color2="#943634"/>
      <v:stroke on="f"/>
      <o:colormenu v:ext="edit" fillcolor="none [661]" stroke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3C9E"/>
    <w:pPr>
      <w:spacing w:after="200" w:line="360" w:lineRule="auto"/>
      <w:jc w:val="both"/>
    </w:pPr>
    <w:rPr>
      <w:rFonts w:ascii="Arial" w:hAnsi="Arial"/>
      <w:szCs w:val="22"/>
      <w:lang w:eastAsia="en-US"/>
    </w:rPr>
  </w:style>
  <w:style w:type="paragraph" w:styleId="Nagwek1">
    <w:name w:val="heading 1"/>
    <w:basedOn w:val="Normalny"/>
    <w:next w:val="Normalny"/>
    <w:link w:val="Nagwek1Znak"/>
    <w:qFormat/>
    <w:rsid w:val="002B3C9E"/>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nhideWhenUsed/>
    <w:qFormat/>
    <w:rsid w:val="00787A0E"/>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nhideWhenUsed/>
    <w:qFormat/>
    <w:rsid w:val="002E6FB7"/>
    <w:pPr>
      <w:keepNext/>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unhideWhenUsed/>
    <w:qFormat/>
    <w:rsid w:val="00204408"/>
    <w:pPr>
      <w:keepNext/>
      <w:keepLines/>
      <w:spacing w:before="200" w:after="0"/>
      <w:outlineLvl w:val="3"/>
    </w:pPr>
    <w:rPr>
      <w:rFonts w:ascii="Cambria" w:eastAsia="Times New Roman" w:hAnsi="Cambria"/>
      <w:b/>
      <w:bCs/>
      <w:i/>
      <w:iCs/>
      <w:color w:val="4F81BD"/>
    </w:rPr>
  </w:style>
  <w:style w:type="paragraph" w:styleId="Nagwek5">
    <w:name w:val="heading 5"/>
    <w:basedOn w:val="Normalny"/>
    <w:next w:val="Normalny"/>
    <w:link w:val="Nagwek5Znak"/>
    <w:qFormat/>
    <w:rsid w:val="002E6FB7"/>
    <w:pPr>
      <w:spacing w:before="240" w:after="60" w:line="240" w:lineRule="auto"/>
      <w:jc w:val="left"/>
      <w:outlineLvl w:val="4"/>
    </w:pPr>
    <w:rPr>
      <w:rFonts w:ascii="Times New Roman" w:eastAsia="Times New Roman" w:hAnsi="Times New Roman"/>
      <w:b/>
      <w:bCs/>
      <w:i/>
      <w:iCs/>
      <w:sz w:val="26"/>
      <w:szCs w:val="26"/>
      <w:lang w:eastAsia="pl-PL"/>
    </w:rPr>
  </w:style>
  <w:style w:type="paragraph" w:styleId="Nagwek6">
    <w:name w:val="heading 6"/>
    <w:basedOn w:val="Normalny"/>
    <w:next w:val="Normalny"/>
    <w:link w:val="Nagwek6Znak"/>
    <w:qFormat/>
    <w:rsid w:val="002E6FB7"/>
    <w:pPr>
      <w:suppressAutoHyphens/>
      <w:spacing w:before="240" w:after="60" w:line="240" w:lineRule="auto"/>
      <w:jc w:val="left"/>
      <w:outlineLvl w:val="5"/>
    </w:pPr>
    <w:rPr>
      <w:rFonts w:ascii="Times New Roman" w:eastAsia="Times New Roman" w:hAnsi="Times New Roman"/>
      <w:b/>
      <w:bCs/>
      <w:sz w:val="22"/>
      <w:lang w:eastAsia="ar-SA"/>
    </w:rPr>
  </w:style>
  <w:style w:type="paragraph" w:styleId="Nagwek7">
    <w:name w:val="heading 7"/>
    <w:basedOn w:val="Normalny"/>
    <w:next w:val="Normalny"/>
    <w:link w:val="Nagwek7Znak"/>
    <w:qFormat/>
    <w:rsid w:val="002E6FB7"/>
    <w:pPr>
      <w:spacing w:before="240" w:after="60" w:line="240" w:lineRule="auto"/>
      <w:jc w:val="left"/>
      <w:outlineLvl w:val="6"/>
    </w:pPr>
    <w:rPr>
      <w:rFonts w:ascii="Times New Roman" w:eastAsia="Times New Roman" w:hAnsi="Times New Roman"/>
      <w:sz w:val="24"/>
      <w:szCs w:val="24"/>
      <w:lang w:eastAsia="pl-PL"/>
    </w:rPr>
  </w:style>
  <w:style w:type="paragraph" w:styleId="Nagwek9">
    <w:name w:val="heading 9"/>
    <w:basedOn w:val="Normalny"/>
    <w:next w:val="Normalny"/>
    <w:link w:val="Nagwek9Znak"/>
    <w:qFormat/>
    <w:rsid w:val="002E6FB7"/>
    <w:pPr>
      <w:suppressAutoHyphens/>
      <w:spacing w:before="240" w:after="60" w:line="240" w:lineRule="auto"/>
      <w:jc w:val="left"/>
      <w:outlineLvl w:val="8"/>
    </w:pPr>
    <w:rPr>
      <w:rFonts w:eastAsia="Times New Roman" w:cs="Arial"/>
      <w:sz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B3C9E"/>
    <w:rPr>
      <w:rFonts w:ascii="Cambria" w:eastAsia="Times New Roman" w:hAnsi="Cambria" w:cs="Times New Roman"/>
      <w:b/>
      <w:bCs/>
      <w:color w:val="365F91"/>
      <w:sz w:val="28"/>
      <w:szCs w:val="28"/>
    </w:rPr>
  </w:style>
  <w:style w:type="paragraph" w:styleId="Akapitzlist">
    <w:name w:val="List Paragraph"/>
    <w:basedOn w:val="Normalny"/>
    <w:uiPriority w:val="34"/>
    <w:qFormat/>
    <w:rsid w:val="002B3C9E"/>
    <w:pPr>
      <w:ind w:left="720"/>
      <w:contextualSpacing/>
    </w:pPr>
  </w:style>
  <w:style w:type="paragraph" w:styleId="Tekstdymka">
    <w:name w:val="Balloon Text"/>
    <w:basedOn w:val="Normalny"/>
    <w:link w:val="TekstdymkaZnak"/>
    <w:unhideWhenUsed/>
    <w:rsid w:val="002B3C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2B3C9E"/>
    <w:rPr>
      <w:rFonts w:ascii="Tahoma" w:hAnsi="Tahoma" w:cs="Tahoma"/>
      <w:sz w:val="16"/>
      <w:szCs w:val="16"/>
    </w:rPr>
  </w:style>
  <w:style w:type="paragraph" w:styleId="Tekstpodstawowy">
    <w:name w:val="Body Text"/>
    <w:basedOn w:val="Normalny"/>
    <w:link w:val="TekstpodstawowyZnak"/>
    <w:rsid w:val="00C07A99"/>
    <w:pPr>
      <w:widowControl w:val="0"/>
      <w:suppressAutoHyphens/>
      <w:spacing w:after="120" w:line="240" w:lineRule="auto"/>
      <w:jc w:val="left"/>
    </w:pPr>
    <w:rPr>
      <w:rFonts w:ascii="Times New Roman" w:eastAsia="Lucida Sans Unicode" w:hAnsi="Times New Roman"/>
      <w:kern w:val="1"/>
      <w:sz w:val="24"/>
      <w:szCs w:val="24"/>
      <w:lang w:eastAsia="pl-PL"/>
    </w:rPr>
  </w:style>
  <w:style w:type="character" w:customStyle="1" w:styleId="TekstpodstawowyZnak">
    <w:name w:val="Tekst podstawowy Znak"/>
    <w:basedOn w:val="Domylnaczcionkaakapitu"/>
    <w:link w:val="Tekstpodstawowy"/>
    <w:rsid w:val="00C07A99"/>
    <w:rPr>
      <w:rFonts w:ascii="Times New Roman" w:eastAsia="Lucida Sans Unicode" w:hAnsi="Times New Roman" w:cs="Times New Roman"/>
      <w:kern w:val="1"/>
      <w:sz w:val="24"/>
      <w:szCs w:val="24"/>
      <w:lang w:eastAsia="pl-PL"/>
    </w:rPr>
  </w:style>
  <w:style w:type="paragraph" w:styleId="Legenda">
    <w:name w:val="caption"/>
    <w:basedOn w:val="Normalny"/>
    <w:next w:val="Normalny"/>
    <w:uiPriority w:val="35"/>
    <w:qFormat/>
    <w:rsid w:val="003A5314"/>
    <w:pPr>
      <w:spacing w:after="0"/>
    </w:pPr>
    <w:rPr>
      <w:rFonts w:eastAsia="Times New Roman"/>
      <w:b/>
      <w:bCs/>
      <w:szCs w:val="20"/>
      <w:lang w:eastAsia="pl-PL"/>
    </w:rPr>
  </w:style>
  <w:style w:type="paragraph" w:styleId="Nagwek">
    <w:name w:val="header"/>
    <w:basedOn w:val="Normalny"/>
    <w:link w:val="NagwekZnak"/>
    <w:unhideWhenUsed/>
    <w:rsid w:val="00395AB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5AB5"/>
    <w:rPr>
      <w:rFonts w:ascii="Arial" w:hAnsi="Arial"/>
      <w:sz w:val="20"/>
    </w:rPr>
  </w:style>
  <w:style w:type="paragraph" w:styleId="Stopka">
    <w:name w:val="footer"/>
    <w:basedOn w:val="Normalny"/>
    <w:link w:val="StopkaZnak"/>
    <w:unhideWhenUsed/>
    <w:rsid w:val="00395AB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5AB5"/>
    <w:rPr>
      <w:rFonts w:ascii="Arial" w:hAnsi="Arial"/>
      <w:sz w:val="20"/>
    </w:rPr>
  </w:style>
  <w:style w:type="character" w:styleId="Numerstrony">
    <w:name w:val="page number"/>
    <w:basedOn w:val="Domylnaczcionkaakapitu"/>
    <w:rsid w:val="00395AB5"/>
  </w:style>
  <w:style w:type="paragraph" w:styleId="Tekstpodstawowy2">
    <w:name w:val="Body Text 2"/>
    <w:basedOn w:val="Normalny"/>
    <w:link w:val="Tekstpodstawowy2Znak"/>
    <w:unhideWhenUsed/>
    <w:rsid w:val="00A82EC4"/>
    <w:pPr>
      <w:spacing w:after="120" w:line="480" w:lineRule="auto"/>
    </w:pPr>
  </w:style>
  <w:style w:type="character" w:customStyle="1" w:styleId="Tekstpodstawowy2Znak">
    <w:name w:val="Tekst podstawowy 2 Znak"/>
    <w:basedOn w:val="Domylnaczcionkaakapitu"/>
    <w:link w:val="Tekstpodstawowy2"/>
    <w:uiPriority w:val="99"/>
    <w:semiHidden/>
    <w:rsid w:val="00A82EC4"/>
    <w:rPr>
      <w:rFonts w:ascii="Arial" w:hAnsi="Arial"/>
      <w:sz w:val="20"/>
    </w:rPr>
  </w:style>
  <w:style w:type="paragraph" w:styleId="Tekstpodstawowywcity">
    <w:name w:val="Body Text Indent"/>
    <w:basedOn w:val="Normalny"/>
    <w:link w:val="TekstpodstawowywcityZnak"/>
    <w:unhideWhenUsed/>
    <w:rsid w:val="00892444"/>
    <w:pPr>
      <w:spacing w:after="120"/>
      <w:ind w:left="283"/>
    </w:pPr>
  </w:style>
  <w:style w:type="character" w:customStyle="1" w:styleId="TekstpodstawowywcityZnak">
    <w:name w:val="Tekst podstawowy wcięty Znak"/>
    <w:basedOn w:val="Domylnaczcionkaakapitu"/>
    <w:link w:val="Tekstpodstawowywcity"/>
    <w:uiPriority w:val="99"/>
    <w:semiHidden/>
    <w:rsid w:val="00892444"/>
    <w:rPr>
      <w:rFonts w:ascii="Arial" w:hAnsi="Arial"/>
      <w:sz w:val="20"/>
    </w:rPr>
  </w:style>
  <w:style w:type="paragraph" w:styleId="Spisilustracji">
    <w:name w:val="table of figures"/>
    <w:basedOn w:val="Normalny"/>
    <w:next w:val="Normalny"/>
    <w:autoRedefine/>
    <w:uiPriority w:val="99"/>
    <w:rsid w:val="00EC67F4"/>
    <w:pPr>
      <w:tabs>
        <w:tab w:val="right" w:leader="dot" w:pos="9062"/>
      </w:tabs>
      <w:spacing w:after="0"/>
      <w:ind w:left="480" w:hanging="480"/>
      <w:jc w:val="left"/>
    </w:pPr>
    <w:rPr>
      <w:rFonts w:eastAsia="Times New Roman"/>
      <w:i/>
      <w:sz w:val="22"/>
      <w:szCs w:val="24"/>
      <w:lang w:eastAsia="pl-PL"/>
    </w:rPr>
  </w:style>
  <w:style w:type="table" w:styleId="Jasnalistaakcent2">
    <w:name w:val="Light List Accent 2"/>
    <w:basedOn w:val="Standardowy"/>
    <w:uiPriority w:val="61"/>
    <w:rsid w:val="0089244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Nagwek2Znak">
    <w:name w:val="Nagłówek 2 Znak"/>
    <w:basedOn w:val="Domylnaczcionkaakapitu"/>
    <w:link w:val="Nagwek2"/>
    <w:uiPriority w:val="9"/>
    <w:rsid w:val="00787A0E"/>
    <w:rPr>
      <w:rFonts w:ascii="Cambria" w:eastAsia="Times New Roman" w:hAnsi="Cambria" w:cs="Times New Roman"/>
      <w:b/>
      <w:bCs/>
      <w:color w:val="4F81BD"/>
      <w:sz w:val="26"/>
      <w:szCs w:val="26"/>
    </w:rPr>
  </w:style>
  <w:style w:type="character" w:customStyle="1" w:styleId="Nagwek4Znak">
    <w:name w:val="Nagłówek 4 Znak"/>
    <w:basedOn w:val="Domylnaczcionkaakapitu"/>
    <w:link w:val="Nagwek4"/>
    <w:uiPriority w:val="9"/>
    <w:semiHidden/>
    <w:rsid w:val="00204408"/>
    <w:rPr>
      <w:rFonts w:ascii="Cambria" w:eastAsia="Times New Roman" w:hAnsi="Cambria" w:cs="Times New Roman"/>
      <w:b/>
      <w:bCs/>
      <w:i/>
      <w:iCs/>
      <w:color w:val="4F81BD"/>
      <w:sz w:val="20"/>
    </w:rPr>
  </w:style>
  <w:style w:type="paragraph" w:customStyle="1" w:styleId="1">
    <w:name w:val="1"/>
    <w:basedOn w:val="Normalny"/>
    <w:next w:val="Tekstprzypisudolnego"/>
    <w:semiHidden/>
    <w:rsid w:val="00204408"/>
    <w:pPr>
      <w:spacing w:after="0" w:line="240" w:lineRule="auto"/>
      <w:jc w:val="left"/>
    </w:pPr>
    <w:rPr>
      <w:rFonts w:ascii="Times New Roman" w:eastAsia="Times New Roman" w:hAnsi="Times New Roman"/>
      <w:szCs w:val="20"/>
      <w:lang w:eastAsia="pl-PL"/>
    </w:rPr>
  </w:style>
  <w:style w:type="paragraph" w:styleId="Tekstprzypisudolnego">
    <w:name w:val="footnote text"/>
    <w:aliases w:val="Podrozdział,Footnote,Podrozdzia3"/>
    <w:basedOn w:val="Normalny"/>
    <w:link w:val="TekstprzypisudolnegoZnak"/>
    <w:semiHidden/>
    <w:unhideWhenUsed/>
    <w:rsid w:val="00204408"/>
    <w:pPr>
      <w:spacing w:after="0" w:line="240" w:lineRule="auto"/>
    </w:pPr>
    <w:rPr>
      <w:szCs w:val="20"/>
    </w:rPr>
  </w:style>
  <w:style w:type="character" w:customStyle="1" w:styleId="TekstprzypisudolnegoZnak">
    <w:name w:val="Tekst przypisu dolnego Znak"/>
    <w:aliases w:val="Podrozdział Znak,Footnote Znak,Podrozdzia3 Znak"/>
    <w:basedOn w:val="Domylnaczcionkaakapitu"/>
    <w:link w:val="Tekstprzypisudolnego"/>
    <w:semiHidden/>
    <w:rsid w:val="00204408"/>
    <w:rPr>
      <w:rFonts w:ascii="Arial" w:hAnsi="Arial"/>
      <w:sz w:val="20"/>
      <w:szCs w:val="20"/>
    </w:rPr>
  </w:style>
  <w:style w:type="character" w:styleId="Odwoanieprzypisudolnego">
    <w:name w:val="footnote reference"/>
    <w:basedOn w:val="Domylnaczcionkaakapitu"/>
    <w:semiHidden/>
    <w:rsid w:val="005434C0"/>
    <w:rPr>
      <w:vertAlign w:val="superscript"/>
    </w:rPr>
  </w:style>
  <w:style w:type="table" w:styleId="redniasiatka3akcent2">
    <w:name w:val="Medium Grid 3 Accent 2"/>
    <w:basedOn w:val="Standardowy"/>
    <w:uiPriority w:val="69"/>
    <w:rsid w:val="0026172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Nagwekspisutreci">
    <w:name w:val="TOC Heading"/>
    <w:basedOn w:val="Nagwek1"/>
    <w:next w:val="Normalny"/>
    <w:uiPriority w:val="39"/>
    <w:semiHidden/>
    <w:unhideWhenUsed/>
    <w:qFormat/>
    <w:rsid w:val="00CB25F8"/>
    <w:pPr>
      <w:spacing w:line="276" w:lineRule="auto"/>
      <w:jc w:val="left"/>
      <w:outlineLvl w:val="9"/>
    </w:pPr>
  </w:style>
  <w:style w:type="paragraph" w:styleId="Spistreci1">
    <w:name w:val="toc 1"/>
    <w:basedOn w:val="Normalny"/>
    <w:next w:val="Normalny"/>
    <w:autoRedefine/>
    <w:uiPriority w:val="39"/>
    <w:unhideWhenUsed/>
    <w:rsid w:val="00CB25F8"/>
    <w:pPr>
      <w:spacing w:after="100"/>
    </w:pPr>
  </w:style>
  <w:style w:type="paragraph" w:styleId="Spistreci2">
    <w:name w:val="toc 2"/>
    <w:basedOn w:val="Normalny"/>
    <w:next w:val="Normalny"/>
    <w:autoRedefine/>
    <w:uiPriority w:val="39"/>
    <w:unhideWhenUsed/>
    <w:rsid w:val="00CB25F8"/>
    <w:pPr>
      <w:spacing w:after="100"/>
      <w:ind w:left="200"/>
    </w:pPr>
  </w:style>
  <w:style w:type="character" w:styleId="Hipercze">
    <w:name w:val="Hyperlink"/>
    <w:basedOn w:val="Domylnaczcionkaakapitu"/>
    <w:uiPriority w:val="99"/>
    <w:unhideWhenUsed/>
    <w:rsid w:val="00CB25F8"/>
    <w:rPr>
      <w:color w:val="0000FF"/>
      <w:u w:val="single"/>
    </w:rPr>
  </w:style>
  <w:style w:type="paragraph" w:customStyle="1" w:styleId="Tekstpodstawowy21">
    <w:name w:val="Tekst podstawowy 21"/>
    <w:basedOn w:val="Normalny"/>
    <w:rsid w:val="003A7E8B"/>
    <w:pPr>
      <w:widowControl w:val="0"/>
      <w:suppressAutoHyphens/>
      <w:overflowPunct w:val="0"/>
      <w:autoSpaceDE w:val="0"/>
      <w:spacing w:after="120" w:line="276" w:lineRule="auto"/>
      <w:textAlignment w:val="baseline"/>
    </w:pPr>
    <w:rPr>
      <w:rFonts w:ascii="Calibri" w:hAnsi="Calibri"/>
      <w:sz w:val="22"/>
      <w:szCs w:val="20"/>
      <w:lang w:eastAsia="ar-SA"/>
    </w:rPr>
  </w:style>
  <w:style w:type="paragraph" w:customStyle="1" w:styleId="Tekstpodstawowy31">
    <w:name w:val="Tekst podstawowy 31"/>
    <w:basedOn w:val="Normalny"/>
    <w:rsid w:val="003A7E8B"/>
    <w:pPr>
      <w:suppressAutoHyphens/>
      <w:jc w:val="left"/>
    </w:pPr>
    <w:rPr>
      <w:rFonts w:cs="Arial"/>
      <w:sz w:val="22"/>
      <w:lang w:eastAsia="ar-SA"/>
    </w:rPr>
  </w:style>
  <w:style w:type="paragraph" w:customStyle="1" w:styleId="ZnakZnakZnakZnakZnakZnakZnak">
    <w:name w:val="Znak Znak Znak Znak Znak Znak Znak"/>
    <w:basedOn w:val="Normalny"/>
    <w:rsid w:val="007B4216"/>
    <w:pPr>
      <w:spacing w:after="0" w:line="240" w:lineRule="auto"/>
      <w:jc w:val="left"/>
    </w:pPr>
    <w:rPr>
      <w:rFonts w:ascii="Times New Roman" w:eastAsia="Times New Roman" w:hAnsi="Times New Roman"/>
      <w:sz w:val="24"/>
      <w:szCs w:val="24"/>
      <w:lang w:eastAsia="pl-PL"/>
    </w:rPr>
  </w:style>
  <w:style w:type="paragraph" w:styleId="NormalnyWeb">
    <w:name w:val="Normal (Web)"/>
    <w:basedOn w:val="Normalny"/>
    <w:rsid w:val="002E6FB7"/>
    <w:pPr>
      <w:suppressAutoHyphens/>
      <w:spacing w:before="280" w:after="280" w:line="240" w:lineRule="auto"/>
      <w:jc w:val="left"/>
    </w:pPr>
    <w:rPr>
      <w:rFonts w:ascii="Times New Roman" w:eastAsia="Times New Roman" w:hAnsi="Times New Roman"/>
      <w:sz w:val="24"/>
      <w:szCs w:val="24"/>
      <w:lang w:eastAsia="ar-SA"/>
    </w:rPr>
  </w:style>
  <w:style w:type="character" w:customStyle="1" w:styleId="gtext1">
    <w:name w:val="gtext1"/>
    <w:basedOn w:val="Domylnaczcionkaakapitu"/>
    <w:rsid w:val="002E6FB7"/>
    <w:rPr>
      <w:rFonts w:ascii="Arial" w:hAnsi="Arial" w:cs="Arial" w:hint="default"/>
      <w:b/>
      <w:bCs/>
      <w:i w:val="0"/>
      <w:iCs w:val="0"/>
      <w:caps w:val="0"/>
      <w:smallCaps w:val="0"/>
      <w:strike w:val="0"/>
      <w:dstrike w:val="0"/>
      <w:color w:val="000000"/>
      <w:sz w:val="18"/>
      <w:szCs w:val="18"/>
      <w:u w:val="none"/>
      <w:effect w:val="none"/>
    </w:rPr>
  </w:style>
  <w:style w:type="paragraph" w:customStyle="1" w:styleId="ZnakZnakZnakZnakZnakZnakZnak0">
    <w:name w:val="Znak Znak Znak Znak Znak Znak Znak"/>
    <w:basedOn w:val="Normalny"/>
    <w:rsid w:val="002E6FB7"/>
    <w:pPr>
      <w:spacing w:after="0" w:line="240" w:lineRule="auto"/>
      <w:jc w:val="left"/>
    </w:pPr>
    <w:rPr>
      <w:rFonts w:ascii="Times New Roman" w:eastAsia="Times New Roman" w:hAnsi="Times New Roman"/>
      <w:sz w:val="24"/>
      <w:szCs w:val="24"/>
      <w:lang w:eastAsia="pl-PL"/>
    </w:rPr>
  </w:style>
  <w:style w:type="character" w:customStyle="1" w:styleId="Nagwek3Znak">
    <w:name w:val="Nagłówek 3 Znak"/>
    <w:basedOn w:val="Domylnaczcionkaakapitu"/>
    <w:link w:val="Nagwek3"/>
    <w:rsid w:val="002E6FB7"/>
    <w:rPr>
      <w:rFonts w:ascii="Cambria" w:eastAsia="Times New Roman" w:hAnsi="Cambria" w:cs="Times New Roman"/>
      <w:b/>
      <w:bCs/>
      <w:sz w:val="26"/>
      <w:szCs w:val="26"/>
      <w:lang w:eastAsia="en-US"/>
    </w:rPr>
  </w:style>
  <w:style w:type="character" w:customStyle="1" w:styleId="Nagwek5Znak">
    <w:name w:val="Nagłówek 5 Znak"/>
    <w:basedOn w:val="Domylnaczcionkaakapitu"/>
    <w:link w:val="Nagwek5"/>
    <w:rsid w:val="002E6FB7"/>
    <w:rPr>
      <w:rFonts w:ascii="Times New Roman" w:eastAsia="Times New Roman" w:hAnsi="Times New Roman"/>
      <w:b/>
      <w:bCs/>
      <w:i/>
      <w:iCs/>
      <w:sz w:val="26"/>
      <w:szCs w:val="26"/>
    </w:rPr>
  </w:style>
  <w:style w:type="character" w:customStyle="1" w:styleId="Nagwek6Znak">
    <w:name w:val="Nagłówek 6 Znak"/>
    <w:basedOn w:val="Domylnaczcionkaakapitu"/>
    <w:link w:val="Nagwek6"/>
    <w:rsid w:val="002E6FB7"/>
    <w:rPr>
      <w:rFonts w:ascii="Times New Roman" w:eastAsia="Times New Roman" w:hAnsi="Times New Roman"/>
      <w:b/>
      <w:bCs/>
      <w:sz w:val="22"/>
      <w:szCs w:val="22"/>
      <w:lang w:eastAsia="ar-SA"/>
    </w:rPr>
  </w:style>
  <w:style w:type="character" w:customStyle="1" w:styleId="Nagwek7Znak">
    <w:name w:val="Nagłówek 7 Znak"/>
    <w:basedOn w:val="Domylnaczcionkaakapitu"/>
    <w:link w:val="Nagwek7"/>
    <w:rsid w:val="002E6FB7"/>
    <w:rPr>
      <w:rFonts w:ascii="Times New Roman" w:eastAsia="Times New Roman" w:hAnsi="Times New Roman"/>
      <w:sz w:val="24"/>
      <w:szCs w:val="24"/>
    </w:rPr>
  </w:style>
  <w:style w:type="character" w:customStyle="1" w:styleId="Nagwek9Znak">
    <w:name w:val="Nagłówek 9 Znak"/>
    <w:basedOn w:val="Domylnaczcionkaakapitu"/>
    <w:link w:val="Nagwek9"/>
    <w:rsid w:val="002E6FB7"/>
    <w:rPr>
      <w:rFonts w:ascii="Arial" w:eastAsia="Times New Roman" w:hAnsi="Arial" w:cs="Arial"/>
      <w:sz w:val="22"/>
      <w:szCs w:val="22"/>
      <w:lang w:eastAsia="ar-SA"/>
    </w:rPr>
  </w:style>
  <w:style w:type="character" w:customStyle="1" w:styleId="WW8Num1z0">
    <w:name w:val="WW8Num1z0"/>
    <w:rsid w:val="002E6FB7"/>
    <w:rPr>
      <w:rFonts w:ascii="Symbol" w:hAnsi="Symbol"/>
    </w:rPr>
  </w:style>
  <w:style w:type="character" w:customStyle="1" w:styleId="WW8Num2z0">
    <w:name w:val="WW8Num2z0"/>
    <w:rsid w:val="002E6FB7"/>
    <w:rPr>
      <w:rFonts w:ascii="StarSymbol" w:hAnsi="StarSymbol"/>
    </w:rPr>
  </w:style>
  <w:style w:type="character" w:customStyle="1" w:styleId="WW8Num3z0">
    <w:name w:val="WW8Num3z0"/>
    <w:rsid w:val="002E6FB7"/>
    <w:rPr>
      <w:rFonts w:ascii="Symbol" w:hAnsi="Symbol"/>
    </w:rPr>
  </w:style>
  <w:style w:type="character" w:customStyle="1" w:styleId="WW8Num4z0">
    <w:name w:val="WW8Num4z0"/>
    <w:rsid w:val="002E6FB7"/>
    <w:rPr>
      <w:rFonts w:ascii="Symbol" w:hAnsi="Symbol"/>
      <w:sz w:val="20"/>
    </w:rPr>
  </w:style>
  <w:style w:type="character" w:customStyle="1" w:styleId="WW8Num4z1">
    <w:name w:val="WW8Num4z1"/>
    <w:rsid w:val="002E6FB7"/>
    <w:rPr>
      <w:rFonts w:ascii="Courier New" w:hAnsi="Courier New" w:cs="Courier New"/>
      <w:sz w:val="20"/>
    </w:rPr>
  </w:style>
  <w:style w:type="character" w:customStyle="1" w:styleId="WW8Num4z3">
    <w:name w:val="WW8Num4z3"/>
    <w:rsid w:val="002E6FB7"/>
    <w:rPr>
      <w:rFonts w:ascii="Wingdings" w:hAnsi="Wingdings"/>
      <w:sz w:val="20"/>
    </w:rPr>
  </w:style>
  <w:style w:type="character" w:customStyle="1" w:styleId="WW8Num5z0">
    <w:name w:val="WW8Num5z0"/>
    <w:rsid w:val="002E6FB7"/>
    <w:rPr>
      <w:rFonts w:ascii="Symbol" w:hAnsi="Symbol"/>
    </w:rPr>
  </w:style>
  <w:style w:type="character" w:customStyle="1" w:styleId="WW8Num6z0">
    <w:name w:val="WW8Num6z0"/>
    <w:rsid w:val="002E6FB7"/>
    <w:rPr>
      <w:rFonts w:ascii="Wingdings" w:hAnsi="Wingdings" w:cs="StarSymbol"/>
      <w:sz w:val="18"/>
      <w:szCs w:val="18"/>
    </w:rPr>
  </w:style>
  <w:style w:type="character" w:customStyle="1" w:styleId="WW8Num7z0">
    <w:name w:val="WW8Num7z0"/>
    <w:rsid w:val="002E6FB7"/>
    <w:rPr>
      <w:rFonts w:ascii="StarSymbol" w:hAnsi="StarSymbol" w:cs="StarSymbol"/>
      <w:sz w:val="18"/>
      <w:szCs w:val="18"/>
    </w:rPr>
  </w:style>
  <w:style w:type="character" w:customStyle="1" w:styleId="WW8Num8z0">
    <w:name w:val="WW8Num8z0"/>
    <w:rsid w:val="002E6FB7"/>
    <w:rPr>
      <w:rFonts w:ascii="Wingdings" w:hAnsi="Wingdings" w:cs="StarSymbol"/>
      <w:sz w:val="18"/>
      <w:szCs w:val="18"/>
    </w:rPr>
  </w:style>
  <w:style w:type="character" w:customStyle="1" w:styleId="WW8Num9z0">
    <w:name w:val="WW8Num9z0"/>
    <w:rsid w:val="002E6FB7"/>
    <w:rPr>
      <w:rFonts w:ascii="StarSymbol" w:hAnsi="StarSymbol" w:cs="StarSymbol"/>
      <w:sz w:val="18"/>
      <w:szCs w:val="18"/>
    </w:rPr>
  </w:style>
  <w:style w:type="character" w:customStyle="1" w:styleId="WW8Num10z0">
    <w:name w:val="WW8Num10z0"/>
    <w:rsid w:val="002E6FB7"/>
    <w:rPr>
      <w:rFonts w:ascii="Symbol" w:hAnsi="Symbol"/>
    </w:rPr>
  </w:style>
  <w:style w:type="character" w:customStyle="1" w:styleId="WW8Num11z0">
    <w:name w:val="WW8Num11z0"/>
    <w:rsid w:val="002E6FB7"/>
    <w:rPr>
      <w:rFonts w:ascii="Symbol" w:hAnsi="Symbol"/>
      <w:sz w:val="20"/>
    </w:rPr>
  </w:style>
  <w:style w:type="character" w:customStyle="1" w:styleId="WW8Num12z0">
    <w:name w:val="WW8Num12z0"/>
    <w:rsid w:val="002E6FB7"/>
    <w:rPr>
      <w:rFonts w:ascii="Symbol" w:hAnsi="Symbol"/>
    </w:rPr>
  </w:style>
  <w:style w:type="character" w:customStyle="1" w:styleId="WW8Num13z0">
    <w:name w:val="WW8Num13z0"/>
    <w:rsid w:val="002E6FB7"/>
    <w:rPr>
      <w:rFonts w:ascii="Symbol" w:hAnsi="Symbol"/>
    </w:rPr>
  </w:style>
  <w:style w:type="character" w:customStyle="1" w:styleId="WW8Num14z0">
    <w:name w:val="WW8Num14z0"/>
    <w:rsid w:val="002E6FB7"/>
    <w:rPr>
      <w:rFonts w:ascii="Symbol" w:hAnsi="Symbol"/>
    </w:rPr>
  </w:style>
  <w:style w:type="character" w:customStyle="1" w:styleId="WW8Num15z0">
    <w:name w:val="WW8Num15z0"/>
    <w:rsid w:val="002E6FB7"/>
    <w:rPr>
      <w:rFonts w:ascii="Symbol" w:hAnsi="Symbol"/>
    </w:rPr>
  </w:style>
  <w:style w:type="character" w:customStyle="1" w:styleId="WW8Num15z1">
    <w:name w:val="WW8Num15z1"/>
    <w:rsid w:val="002E6FB7"/>
    <w:rPr>
      <w:rFonts w:ascii="Courier New" w:hAnsi="Courier New" w:cs="Courier New"/>
    </w:rPr>
  </w:style>
  <w:style w:type="character" w:customStyle="1" w:styleId="WW8Num15z2">
    <w:name w:val="WW8Num15z2"/>
    <w:rsid w:val="002E6FB7"/>
    <w:rPr>
      <w:rFonts w:ascii="Wingdings" w:hAnsi="Wingdings"/>
    </w:rPr>
  </w:style>
  <w:style w:type="character" w:customStyle="1" w:styleId="WW8Num16z0">
    <w:name w:val="WW8Num16z0"/>
    <w:rsid w:val="002E6FB7"/>
    <w:rPr>
      <w:rFonts w:ascii="Wingdings" w:hAnsi="Wingdings"/>
    </w:rPr>
  </w:style>
  <w:style w:type="character" w:customStyle="1" w:styleId="WW8Num17z0">
    <w:name w:val="WW8Num17z0"/>
    <w:rsid w:val="002E6FB7"/>
    <w:rPr>
      <w:rFonts w:ascii="Symbol" w:hAnsi="Symbol"/>
    </w:rPr>
  </w:style>
  <w:style w:type="character" w:customStyle="1" w:styleId="WW8Num17z1">
    <w:name w:val="WW8Num17z1"/>
    <w:rsid w:val="002E6FB7"/>
    <w:rPr>
      <w:rFonts w:ascii="Courier New" w:hAnsi="Courier New" w:cs="Courier New"/>
      <w:sz w:val="20"/>
    </w:rPr>
  </w:style>
  <w:style w:type="character" w:customStyle="1" w:styleId="WW8Num17z2">
    <w:name w:val="WW8Num17z2"/>
    <w:rsid w:val="002E6FB7"/>
    <w:rPr>
      <w:b/>
      <w:i w:val="0"/>
    </w:rPr>
  </w:style>
  <w:style w:type="character" w:customStyle="1" w:styleId="WW8Num17z3">
    <w:name w:val="WW8Num17z3"/>
    <w:rsid w:val="002E6FB7"/>
    <w:rPr>
      <w:rFonts w:ascii="Wingdings" w:hAnsi="Wingdings"/>
      <w:sz w:val="20"/>
    </w:rPr>
  </w:style>
  <w:style w:type="character" w:customStyle="1" w:styleId="WW8Num18z0">
    <w:name w:val="WW8Num18z0"/>
    <w:rsid w:val="002E6FB7"/>
    <w:rPr>
      <w:rFonts w:ascii="Symbol" w:hAnsi="Symbol"/>
    </w:rPr>
  </w:style>
  <w:style w:type="character" w:customStyle="1" w:styleId="WW8Num19z0">
    <w:name w:val="WW8Num19z0"/>
    <w:rsid w:val="002E6FB7"/>
    <w:rPr>
      <w:rFonts w:ascii="Symbol" w:hAnsi="Symbol"/>
    </w:rPr>
  </w:style>
  <w:style w:type="character" w:customStyle="1" w:styleId="WW8Num20z0">
    <w:name w:val="WW8Num20z0"/>
    <w:rsid w:val="002E6FB7"/>
    <w:rPr>
      <w:rFonts w:ascii="Symbol" w:hAnsi="Symbol"/>
    </w:rPr>
  </w:style>
  <w:style w:type="character" w:customStyle="1" w:styleId="WW8Num21z0">
    <w:name w:val="WW8Num21z0"/>
    <w:rsid w:val="002E6FB7"/>
    <w:rPr>
      <w:rFonts w:ascii="Symbol" w:hAnsi="Symbol"/>
    </w:rPr>
  </w:style>
  <w:style w:type="character" w:customStyle="1" w:styleId="WW8Num21z2">
    <w:name w:val="WW8Num21z2"/>
    <w:rsid w:val="002E6FB7"/>
    <w:rPr>
      <w:rFonts w:ascii="Wingdings" w:hAnsi="Wingdings"/>
    </w:rPr>
  </w:style>
  <w:style w:type="character" w:customStyle="1" w:styleId="WW8Num21z3">
    <w:name w:val="WW8Num21z3"/>
    <w:rsid w:val="002E6FB7"/>
    <w:rPr>
      <w:rFonts w:ascii="Wingdings" w:hAnsi="Wingdings"/>
      <w:sz w:val="20"/>
    </w:rPr>
  </w:style>
  <w:style w:type="character" w:customStyle="1" w:styleId="WW8Num22z0">
    <w:name w:val="WW8Num22z0"/>
    <w:rsid w:val="002E6FB7"/>
    <w:rPr>
      <w:rFonts w:ascii="Symbol" w:hAnsi="Symbol"/>
      <w:sz w:val="20"/>
    </w:rPr>
  </w:style>
  <w:style w:type="character" w:customStyle="1" w:styleId="WW8Num22z1">
    <w:name w:val="WW8Num22z1"/>
    <w:rsid w:val="002E6FB7"/>
    <w:rPr>
      <w:rFonts w:ascii="Courier New" w:hAnsi="Courier New" w:cs="Courier New"/>
      <w:sz w:val="20"/>
    </w:rPr>
  </w:style>
  <w:style w:type="character" w:customStyle="1" w:styleId="WW8Num22z2">
    <w:name w:val="WW8Num22z2"/>
    <w:rsid w:val="002E6FB7"/>
    <w:rPr>
      <w:rFonts w:ascii="Wingdings" w:hAnsi="Wingdings"/>
      <w:sz w:val="20"/>
    </w:rPr>
  </w:style>
  <w:style w:type="character" w:customStyle="1" w:styleId="WW8Num23z0">
    <w:name w:val="WW8Num23z0"/>
    <w:rsid w:val="002E6FB7"/>
    <w:rPr>
      <w:rFonts w:ascii="Symbol" w:hAnsi="Symbol"/>
    </w:rPr>
  </w:style>
  <w:style w:type="character" w:customStyle="1" w:styleId="WW8Num24z0">
    <w:name w:val="WW8Num24z0"/>
    <w:rsid w:val="002E6FB7"/>
    <w:rPr>
      <w:rFonts w:ascii="Symbol" w:hAnsi="Symbol"/>
      <w:sz w:val="20"/>
    </w:rPr>
  </w:style>
  <w:style w:type="character" w:customStyle="1" w:styleId="WW8Num25z0">
    <w:name w:val="WW8Num25z0"/>
    <w:rsid w:val="002E6FB7"/>
    <w:rPr>
      <w:rFonts w:ascii="Symbol" w:hAnsi="Symbol"/>
    </w:rPr>
  </w:style>
  <w:style w:type="character" w:customStyle="1" w:styleId="WW8Num26z0">
    <w:name w:val="WW8Num26z0"/>
    <w:rsid w:val="002E6FB7"/>
    <w:rPr>
      <w:rFonts w:ascii="Symbol" w:hAnsi="Symbol"/>
    </w:rPr>
  </w:style>
  <w:style w:type="character" w:customStyle="1" w:styleId="WW8Num27z0">
    <w:name w:val="WW8Num27z0"/>
    <w:rsid w:val="002E6FB7"/>
    <w:rPr>
      <w:rFonts w:ascii="Courier New" w:hAnsi="Courier New" w:cs="Courier New"/>
    </w:rPr>
  </w:style>
  <w:style w:type="character" w:customStyle="1" w:styleId="WW8Num28z0">
    <w:name w:val="WW8Num28z0"/>
    <w:rsid w:val="002E6FB7"/>
    <w:rPr>
      <w:rFonts w:ascii="Symbol" w:hAnsi="Symbol"/>
      <w:sz w:val="20"/>
    </w:rPr>
  </w:style>
  <w:style w:type="character" w:customStyle="1" w:styleId="WW8Num28z1">
    <w:name w:val="WW8Num28z1"/>
    <w:rsid w:val="002E6FB7"/>
    <w:rPr>
      <w:rFonts w:ascii="Courier New" w:hAnsi="Courier New" w:cs="Courier New"/>
    </w:rPr>
  </w:style>
  <w:style w:type="character" w:customStyle="1" w:styleId="WW8Num28z2">
    <w:name w:val="WW8Num28z2"/>
    <w:rsid w:val="002E6FB7"/>
    <w:rPr>
      <w:b/>
      <w:i w:val="0"/>
    </w:rPr>
  </w:style>
  <w:style w:type="character" w:customStyle="1" w:styleId="WW8Num29z0">
    <w:name w:val="WW8Num29z0"/>
    <w:rsid w:val="002E6FB7"/>
    <w:rPr>
      <w:rFonts w:ascii="Symbol" w:hAnsi="Symbol"/>
      <w:sz w:val="20"/>
    </w:rPr>
  </w:style>
  <w:style w:type="character" w:customStyle="1" w:styleId="WW8Num30z0">
    <w:name w:val="WW8Num30z0"/>
    <w:rsid w:val="002E6FB7"/>
    <w:rPr>
      <w:rFonts w:ascii="Courier New" w:hAnsi="Courier New" w:cs="Courier New"/>
    </w:rPr>
  </w:style>
  <w:style w:type="character" w:customStyle="1" w:styleId="WW8Num31z0">
    <w:name w:val="WW8Num31z0"/>
    <w:rsid w:val="002E6FB7"/>
    <w:rPr>
      <w:rFonts w:ascii="Symbol" w:hAnsi="Symbol"/>
    </w:rPr>
  </w:style>
  <w:style w:type="character" w:customStyle="1" w:styleId="WW8Num32z0">
    <w:name w:val="WW8Num32z0"/>
    <w:rsid w:val="002E6FB7"/>
    <w:rPr>
      <w:rFonts w:ascii="Symbol" w:hAnsi="Symbol"/>
    </w:rPr>
  </w:style>
  <w:style w:type="character" w:customStyle="1" w:styleId="WW8Num33z0">
    <w:name w:val="WW8Num33z0"/>
    <w:rsid w:val="002E6FB7"/>
    <w:rPr>
      <w:rFonts w:ascii="Symbol" w:hAnsi="Symbol"/>
    </w:rPr>
  </w:style>
  <w:style w:type="character" w:customStyle="1" w:styleId="WW8Num34z0">
    <w:name w:val="WW8Num34z0"/>
    <w:rsid w:val="002E6FB7"/>
    <w:rPr>
      <w:rFonts w:ascii="Courier New" w:hAnsi="Courier New" w:cs="Courier New"/>
    </w:rPr>
  </w:style>
  <w:style w:type="character" w:customStyle="1" w:styleId="WW8Num35z0">
    <w:name w:val="WW8Num35z0"/>
    <w:rsid w:val="002E6FB7"/>
    <w:rPr>
      <w:rFonts w:ascii="Symbol" w:hAnsi="Symbol"/>
    </w:rPr>
  </w:style>
  <w:style w:type="character" w:customStyle="1" w:styleId="WW8Num36z0">
    <w:name w:val="WW8Num36z0"/>
    <w:rsid w:val="002E6FB7"/>
    <w:rPr>
      <w:rFonts w:ascii="Symbol" w:hAnsi="Symbol"/>
    </w:rPr>
  </w:style>
  <w:style w:type="character" w:customStyle="1" w:styleId="WW8Num37z0">
    <w:name w:val="WW8Num37z0"/>
    <w:rsid w:val="002E6FB7"/>
    <w:rPr>
      <w:rFonts w:ascii="Symbol" w:hAnsi="Symbol"/>
    </w:rPr>
  </w:style>
  <w:style w:type="character" w:customStyle="1" w:styleId="WW8Num38z0">
    <w:name w:val="WW8Num38z0"/>
    <w:rsid w:val="002E6FB7"/>
    <w:rPr>
      <w:rFonts w:ascii="Symbol" w:hAnsi="Symbol"/>
    </w:rPr>
  </w:style>
  <w:style w:type="character" w:customStyle="1" w:styleId="WW8Num39z0">
    <w:name w:val="WW8Num39z0"/>
    <w:rsid w:val="002E6FB7"/>
    <w:rPr>
      <w:rFonts w:ascii="Symbol" w:hAnsi="Symbol"/>
    </w:rPr>
  </w:style>
  <w:style w:type="character" w:customStyle="1" w:styleId="WW8Num40z0">
    <w:name w:val="WW8Num40z0"/>
    <w:rsid w:val="002E6FB7"/>
    <w:rPr>
      <w:rFonts w:ascii="Symbol" w:hAnsi="Symbol"/>
    </w:rPr>
  </w:style>
  <w:style w:type="character" w:customStyle="1" w:styleId="WW8Num41z0">
    <w:name w:val="WW8Num41z0"/>
    <w:rsid w:val="002E6FB7"/>
    <w:rPr>
      <w:rFonts w:ascii="Symbol" w:hAnsi="Symbol"/>
    </w:rPr>
  </w:style>
  <w:style w:type="character" w:customStyle="1" w:styleId="WW8Num42z0">
    <w:name w:val="WW8Num42z0"/>
    <w:rsid w:val="002E6FB7"/>
    <w:rPr>
      <w:rFonts w:ascii="Symbol" w:hAnsi="Symbol"/>
    </w:rPr>
  </w:style>
  <w:style w:type="character" w:customStyle="1" w:styleId="WW8Num43z0">
    <w:name w:val="WW8Num43z0"/>
    <w:rsid w:val="002E6FB7"/>
    <w:rPr>
      <w:rFonts w:ascii="Symbol" w:hAnsi="Symbol"/>
    </w:rPr>
  </w:style>
  <w:style w:type="character" w:customStyle="1" w:styleId="WW8Num44z0">
    <w:name w:val="WW8Num44z0"/>
    <w:rsid w:val="002E6FB7"/>
    <w:rPr>
      <w:rFonts w:ascii="Symbol" w:hAnsi="Symbol"/>
    </w:rPr>
  </w:style>
  <w:style w:type="character" w:customStyle="1" w:styleId="WW8Num45z0">
    <w:name w:val="WW8Num45z0"/>
    <w:rsid w:val="002E6FB7"/>
    <w:rPr>
      <w:rFonts w:ascii="Symbol" w:hAnsi="Symbol"/>
    </w:rPr>
  </w:style>
  <w:style w:type="character" w:customStyle="1" w:styleId="WW8Num47z0">
    <w:name w:val="WW8Num47z0"/>
    <w:rsid w:val="002E6FB7"/>
    <w:rPr>
      <w:rFonts w:ascii="Symbol" w:hAnsi="Symbol"/>
    </w:rPr>
  </w:style>
  <w:style w:type="character" w:customStyle="1" w:styleId="WW8Num48z0">
    <w:name w:val="WW8Num48z0"/>
    <w:rsid w:val="002E6FB7"/>
    <w:rPr>
      <w:rFonts w:ascii="Symbol" w:hAnsi="Symbol"/>
    </w:rPr>
  </w:style>
  <w:style w:type="character" w:customStyle="1" w:styleId="WW8Num49z0">
    <w:name w:val="WW8Num49z0"/>
    <w:rsid w:val="002E6FB7"/>
    <w:rPr>
      <w:rFonts w:ascii="Symbol" w:hAnsi="Symbol"/>
    </w:rPr>
  </w:style>
  <w:style w:type="character" w:customStyle="1" w:styleId="WW8Num55z0">
    <w:name w:val="WW8Num55z0"/>
    <w:rsid w:val="002E6FB7"/>
    <w:rPr>
      <w:rFonts w:ascii="Symbol" w:hAnsi="Symbol"/>
    </w:rPr>
  </w:style>
  <w:style w:type="character" w:customStyle="1" w:styleId="WW8Num56z0">
    <w:name w:val="WW8Num56z0"/>
    <w:rsid w:val="002E6FB7"/>
    <w:rPr>
      <w:rFonts w:ascii="StarSymbol" w:hAnsi="StarSymbol" w:cs="StarSymbol"/>
      <w:sz w:val="18"/>
      <w:szCs w:val="18"/>
    </w:rPr>
  </w:style>
  <w:style w:type="character" w:customStyle="1" w:styleId="WW8Num57z0">
    <w:name w:val="WW8Num57z0"/>
    <w:rsid w:val="002E6FB7"/>
    <w:rPr>
      <w:rFonts w:ascii="StarSymbol" w:hAnsi="StarSymbol" w:cs="StarSymbol"/>
      <w:sz w:val="18"/>
      <w:szCs w:val="18"/>
    </w:rPr>
  </w:style>
  <w:style w:type="character" w:customStyle="1" w:styleId="WW8Num58z0">
    <w:name w:val="WW8Num58z0"/>
    <w:rsid w:val="002E6FB7"/>
    <w:rPr>
      <w:rFonts w:ascii="StarSymbol" w:hAnsi="StarSymbol" w:cs="StarSymbol"/>
      <w:sz w:val="18"/>
      <w:szCs w:val="18"/>
    </w:rPr>
  </w:style>
  <w:style w:type="character" w:customStyle="1" w:styleId="WW8Num59z0">
    <w:name w:val="WW8Num59z0"/>
    <w:rsid w:val="002E6FB7"/>
    <w:rPr>
      <w:rFonts w:ascii="StarSymbol" w:hAnsi="StarSymbol" w:cs="StarSymbol"/>
      <w:sz w:val="18"/>
      <w:szCs w:val="18"/>
    </w:rPr>
  </w:style>
  <w:style w:type="character" w:customStyle="1" w:styleId="WW8Num60z0">
    <w:name w:val="WW8Num60z0"/>
    <w:rsid w:val="002E6FB7"/>
    <w:rPr>
      <w:rFonts w:ascii="Symbol" w:hAnsi="Symbol"/>
    </w:rPr>
  </w:style>
  <w:style w:type="character" w:customStyle="1" w:styleId="WW8Num60z1">
    <w:name w:val="WW8Num60z1"/>
    <w:rsid w:val="002E6FB7"/>
    <w:rPr>
      <w:rFonts w:ascii="Courier New" w:hAnsi="Courier New" w:cs="Courier New"/>
    </w:rPr>
  </w:style>
  <w:style w:type="character" w:customStyle="1" w:styleId="WW8Num60z2">
    <w:name w:val="WW8Num60z2"/>
    <w:rsid w:val="002E6FB7"/>
    <w:rPr>
      <w:rFonts w:ascii="Wingdings" w:hAnsi="Wingdings"/>
    </w:rPr>
  </w:style>
  <w:style w:type="character" w:customStyle="1" w:styleId="WW8Num61z0">
    <w:name w:val="WW8Num61z0"/>
    <w:rsid w:val="002E6FB7"/>
    <w:rPr>
      <w:rFonts w:ascii="StarSymbol" w:hAnsi="StarSymbol"/>
    </w:rPr>
  </w:style>
  <w:style w:type="character" w:customStyle="1" w:styleId="WW8Num62z0">
    <w:name w:val="WW8Num62z0"/>
    <w:rsid w:val="002E6FB7"/>
    <w:rPr>
      <w:rFonts w:ascii="Symbol" w:hAnsi="Symbol"/>
    </w:rPr>
  </w:style>
  <w:style w:type="character" w:customStyle="1" w:styleId="WW8Num62z1">
    <w:name w:val="WW8Num62z1"/>
    <w:rsid w:val="002E6FB7"/>
    <w:rPr>
      <w:rFonts w:ascii="Courier New" w:hAnsi="Courier New" w:cs="Courier New"/>
    </w:rPr>
  </w:style>
  <w:style w:type="character" w:customStyle="1" w:styleId="WW8Num62z2">
    <w:name w:val="WW8Num62z2"/>
    <w:rsid w:val="002E6FB7"/>
    <w:rPr>
      <w:rFonts w:ascii="Wingdings" w:hAnsi="Wingdings"/>
    </w:rPr>
  </w:style>
  <w:style w:type="character" w:customStyle="1" w:styleId="WW8Num63z0">
    <w:name w:val="WW8Num63z0"/>
    <w:rsid w:val="002E6FB7"/>
    <w:rPr>
      <w:rFonts w:ascii="StarSymbol" w:hAnsi="StarSymbol"/>
    </w:rPr>
  </w:style>
  <w:style w:type="character" w:customStyle="1" w:styleId="WW8Num64z0">
    <w:name w:val="WW8Num64z0"/>
    <w:rsid w:val="002E6FB7"/>
    <w:rPr>
      <w:rFonts w:ascii="StarSymbol" w:hAnsi="StarSymbol"/>
    </w:rPr>
  </w:style>
  <w:style w:type="character" w:customStyle="1" w:styleId="WW8Num65z0">
    <w:name w:val="WW8Num65z0"/>
    <w:rsid w:val="002E6FB7"/>
    <w:rPr>
      <w:rFonts w:ascii="Symbol" w:hAnsi="Symbol"/>
    </w:rPr>
  </w:style>
  <w:style w:type="character" w:customStyle="1" w:styleId="WW8Num65z1">
    <w:name w:val="WW8Num65z1"/>
    <w:rsid w:val="002E6FB7"/>
    <w:rPr>
      <w:rFonts w:ascii="StarSymbol" w:hAnsi="StarSymbol"/>
    </w:rPr>
  </w:style>
  <w:style w:type="character" w:customStyle="1" w:styleId="WW8Num66z0">
    <w:name w:val="WW8Num66z0"/>
    <w:rsid w:val="002E6FB7"/>
    <w:rPr>
      <w:rFonts w:ascii="Symbol" w:hAnsi="Symbol"/>
    </w:rPr>
  </w:style>
  <w:style w:type="character" w:customStyle="1" w:styleId="WW8Num66z1">
    <w:name w:val="WW8Num66z1"/>
    <w:rsid w:val="002E6FB7"/>
    <w:rPr>
      <w:rFonts w:ascii="StarSymbol" w:hAnsi="StarSymbol"/>
    </w:rPr>
  </w:style>
  <w:style w:type="character" w:customStyle="1" w:styleId="WW8Num67z0">
    <w:name w:val="WW8Num67z0"/>
    <w:rsid w:val="002E6FB7"/>
    <w:rPr>
      <w:rFonts w:ascii="Symbol" w:hAnsi="Symbol"/>
    </w:rPr>
  </w:style>
  <w:style w:type="character" w:customStyle="1" w:styleId="WW8Num67z1">
    <w:name w:val="WW8Num67z1"/>
    <w:rsid w:val="002E6FB7"/>
    <w:rPr>
      <w:rFonts w:ascii="StarSymbol" w:hAnsi="StarSymbol"/>
    </w:rPr>
  </w:style>
  <w:style w:type="character" w:customStyle="1" w:styleId="Domylnaczcionkaakapitu3">
    <w:name w:val="Domyślna czcionka akapitu3"/>
    <w:rsid w:val="002E6FB7"/>
  </w:style>
  <w:style w:type="character" w:customStyle="1" w:styleId="Absatz-Standardschriftart">
    <w:name w:val="Absatz-Standardschriftart"/>
    <w:rsid w:val="002E6FB7"/>
  </w:style>
  <w:style w:type="character" w:customStyle="1" w:styleId="Domylnaczcionkaakapitu2">
    <w:name w:val="Domyślna czcionka akapitu2"/>
    <w:rsid w:val="002E6FB7"/>
  </w:style>
  <w:style w:type="character" w:customStyle="1" w:styleId="WW-Absatz-Standardschriftart">
    <w:name w:val="WW-Absatz-Standardschriftart"/>
    <w:rsid w:val="002E6FB7"/>
  </w:style>
  <w:style w:type="character" w:customStyle="1" w:styleId="WW-Absatz-Standardschriftart1">
    <w:name w:val="WW-Absatz-Standardschriftart1"/>
    <w:rsid w:val="002E6FB7"/>
  </w:style>
  <w:style w:type="character" w:customStyle="1" w:styleId="WW-Absatz-Standardschriftart11">
    <w:name w:val="WW-Absatz-Standardschriftart11"/>
    <w:rsid w:val="002E6FB7"/>
  </w:style>
  <w:style w:type="character" w:customStyle="1" w:styleId="WW8Num2z1">
    <w:name w:val="WW8Num2z1"/>
    <w:rsid w:val="002E6FB7"/>
    <w:rPr>
      <w:rFonts w:ascii="Courier New" w:hAnsi="Courier New"/>
    </w:rPr>
  </w:style>
  <w:style w:type="character" w:customStyle="1" w:styleId="WW8Num2z2">
    <w:name w:val="WW8Num2z2"/>
    <w:rsid w:val="002E6FB7"/>
    <w:rPr>
      <w:rFonts w:ascii="Wingdings" w:hAnsi="Wingdings"/>
    </w:rPr>
  </w:style>
  <w:style w:type="character" w:customStyle="1" w:styleId="WW8Num2z3">
    <w:name w:val="WW8Num2z3"/>
    <w:rsid w:val="002E6FB7"/>
    <w:rPr>
      <w:rFonts w:ascii="Symbol" w:hAnsi="Symbol"/>
    </w:rPr>
  </w:style>
  <w:style w:type="character" w:customStyle="1" w:styleId="WW8Num10z1">
    <w:name w:val="WW8Num10z1"/>
    <w:rsid w:val="002E6FB7"/>
    <w:rPr>
      <w:rFonts w:ascii="Courier New" w:hAnsi="Courier New" w:cs="Courier New"/>
    </w:rPr>
  </w:style>
  <w:style w:type="character" w:customStyle="1" w:styleId="WW8Num10z2">
    <w:name w:val="WW8Num10z2"/>
    <w:rsid w:val="002E6FB7"/>
    <w:rPr>
      <w:rFonts w:ascii="Wingdings" w:hAnsi="Wingdings"/>
    </w:rPr>
  </w:style>
  <w:style w:type="character" w:customStyle="1" w:styleId="WW8Num11z1">
    <w:name w:val="WW8Num11z1"/>
    <w:rsid w:val="002E6FB7"/>
    <w:rPr>
      <w:rFonts w:ascii="Courier New" w:hAnsi="Courier New" w:cs="Courier New"/>
      <w:sz w:val="20"/>
    </w:rPr>
  </w:style>
  <w:style w:type="character" w:customStyle="1" w:styleId="WW8Num11z3">
    <w:name w:val="WW8Num11z3"/>
    <w:rsid w:val="002E6FB7"/>
    <w:rPr>
      <w:rFonts w:ascii="Wingdings" w:hAnsi="Wingdings"/>
      <w:sz w:val="20"/>
    </w:rPr>
  </w:style>
  <w:style w:type="character" w:customStyle="1" w:styleId="WW8Num12z1">
    <w:name w:val="WW8Num12z1"/>
    <w:rsid w:val="002E6FB7"/>
    <w:rPr>
      <w:rFonts w:ascii="Courier New" w:hAnsi="Courier New" w:cs="Courier New"/>
    </w:rPr>
  </w:style>
  <w:style w:type="character" w:customStyle="1" w:styleId="WW8Num12z2">
    <w:name w:val="WW8Num12z2"/>
    <w:rsid w:val="002E6FB7"/>
    <w:rPr>
      <w:rFonts w:ascii="Wingdings" w:hAnsi="Wingdings"/>
    </w:rPr>
  </w:style>
  <w:style w:type="character" w:customStyle="1" w:styleId="WW8Num13z1">
    <w:name w:val="WW8Num13z1"/>
    <w:rsid w:val="002E6FB7"/>
    <w:rPr>
      <w:rFonts w:ascii="Courier New" w:hAnsi="Courier New" w:cs="Courier New"/>
    </w:rPr>
  </w:style>
  <w:style w:type="character" w:customStyle="1" w:styleId="WW8Num13z2">
    <w:name w:val="WW8Num13z2"/>
    <w:rsid w:val="002E6FB7"/>
    <w:rPr>
      <w:rFonts w:ascii="Wingdings" w:hAnsi="Wingdings"/>
    </w:rPr>
  </w:style>
  <w:style w:type="character" w:customStyle="1" w:styleId="WW8Num14z1">
    <w:name w:val="WW8Num14z1"/>
    <w:rsid w:val="002E6FB7"/>
    <w:rPr>
      <w:rFonts w:ascii="Courier New" w:hAnsi="Courier New" w:cs="Courier New"/>
    </w:rPr>
  </w:style>
  <w:style w:type="character" w:customStyle="1" w:styleId="WW8Num14z2">
    <w:name w:val="WW8Num14z2"/>
    <w:rsid w:val="002E6FB7"/>
    <w:rPr>
      <w:rFonts w:ascii="Wingdings" w:hAnsi="Wingdings"/>
    </w:rPr>
  </w:style>
  <w:style w:type="character" w:customStyle="1" w:styleId="WW8Num16z1">
    <w:name w:val="WW8Num16z1"/>
    <w:rsid w:val="002E6FB7"/>
    <w:rPr>
      <w:rFonts w:ascii="Courier New" w:hAnsi="Courier New" w:cs="Courier New"/>
    </w:rPr>
  </w:style>
  <w:style w:type="character" w:customStyle="1" w:styleId="WW8Num16z3">
    <w:name w:val="WW8Num16z3"/>
    <w:rsid w:val="002E6FB7"/>
    <w:rPr>
      <w:rFonts w:ascii="Symbol" w:hAnsi="Symbol"/>
    </w:rPr>
  </w:style>
  <w:style w:type="character" w:customStyle="1" w:styleId="WW8Num18z1">
    <w:name w:val="WW8Num18z1"/>
    <w:rsid w:val="002E6FB7"/>
    <w:rPr>
      <w:rFonts w:ascii="Courier New" w:hAnsi="Courier New" w:cs="Courier New"/>
    </w:rPr>
  </w:style>
  <w:style w:type="character" w:customStyle="1" w:styleId="WW8Num18z2">
    <w:name w:val="WW8Num18z2"/>
    <w:rsid w:val="002E6FB7"/>
    <w:rPr>
      <w:rFonts w:ascii="Wingdings" w:hAnsi="Wingdings"/>
    </w:rPr>
  </w:style>
  <w:style w:type="character" w:customStyle="1" w:styleId="WW8Num19z1">
    <w:name w:val="WW8Num19z1"/>
    <w:rsid w:val="002E6FB7"/>
    <w:rPr>
      <w:rFonts w:ascii="Courier New" w:hAnsi="Courier New" w:cs="Courier New"/>
    </w:rPr>
  </w:style>
  <w:style w:type="character" w:customStyle="1" w:styleId="WW8Num19z2">
    <w:name w:val="WW8Num19z2"/>
    <w:rsid w:val="002E6FB7"/>
    <w:rPr>
      <w:rFonts w:ascii="Wingdings" w:hAnsi="Wingdings"/>
    </w:rPr>
  </w:style>
  <w:style w:type="character" w:customStyle="1" w:styleId="WW8Num20z1">
    <w:name w:val="WW8Num20z1"/>
    <w:rsid w:val="002E6FB7"/>
    <w:rPr>
      <w:rFonts w:ascii="Courier New" w:hAnsi="Courier New" w:cs="Courier New"/>
    </w:rPr>
  </w:style>
  <w:style w:type="character" w:customStyle="1" w:styleId="WW8Num20z2">
    <w:name w:val="WW8Num20z2"/>
    <w:rsid w:val="002E6FB7"/>
    <w:rPr>
      <w:rFonts w:ascii="Wingdings" w:hAnsi="Wingdings"/>
    </w:rPr>
  </w:style>
  <w:style w:type="character" w:customStyle="1" w:styleId="WW8Num21z1">
    <w:name w:val="WW8Num21z1"/>
    <w:rsid w:val="002E6FB7"/>
    <w:rPr>
      <w:rFonts w:ascii="Courier New" w:hAnsi="Courier New" w:cs="Courier New"/>
    </w:rPr>
  </w:style>
  <w:style w:type="character" w:customStyle="1" w:styleId="WW8Num23z1">
    <w:name w:val="WW8Num23z1"/>
    <w:rsid w:val="002E6FB7"/>
    <w:rPr>
      <w:rFonts w:ascii="Courier New" w:hAnsi="Courier New" w:cs="Courier New"/>
    </w:rPr>
  </w:style>
  <w:style w:type="character" w:customStyle="1" w:styleId="WW8Num23z2">
    <w:name w:val="WW8Num23z2"/>
    <w:rsid w:val="002E6FB7"/>
    <w:rPr>
      <w:rFonts w:ascii="Wingdings" w:hAnsi="Wingdings"/>
    </w:rPr>
  </w:style>
  <w:style w:type="character" w:customStyle="1" w:styleId="WW8Num24z1">
    <w:name w:val="WW8Num24z1"/>
    <w:rsid w:val="002E6FB7"/>
    <w:rPr>
      <w:rFonts w:ascii="Courier New" w:hAnsi="Courier New" w:cs="Courier New"/>
      <w:sz w:val="20"/>
    </w:rPr>
  </w:style>
  <w:style w:type="character" w:customStyle="1" w:styleId="WW8Num24z2">
    <w:name w:val="WW8Num24z2"/>
    <w:rsid w:val="002E6FB7"/>
    <w:rPr>
      <w:b/>
      <w:i w:val="0"/>
    </w:rPr>
  </w:style>
  <w:style w:type="character" w:customStyle="1" w:styleId="WW8Num24z3">
    <w:name w:val="WW8Num24z3"/>
    <w:rsid w:val="002E6FB7"/>
    <w:rPr>
      <w:rFonts w:ascii="Wingdings" w:hAnsi="Wingdings"/>
      <w:sz w:val="20"/>
    </w:rPr>
  </w:style>
  <w:style w:type="character" w:customStyle="1" w:styleId="WW8Num25z1">
    <w:name w:val="WW8Num25z1"/>
    <w:rsid w:val="002E6FB7"/>
    <w:rPr>
      <w:rFonts w:ascii="Courier New" w:hAnsi="Courier New" w:cs="Courier New"/>
    </w:rPr>
  </w:style>
  <w:style w:type="character" w:customStyle="1" w:styleId="WW8Num25z2">
    <w:name w:val="WW8Num25z2"/>
    <w:rsid w:val="002E6FB7"/>
    <w:rPr>
      <w:rFonts w:ascii="Wingdings" w:hAnsi="Wingdings"/>
    </w:rPr>
  </w:style>
  <w:style w:type="character" w:customStyle="1" w:styleId="WW8Num26z1">
    <w:name w:val="WW8Num26z1"/>
    <w:rsid w:val="002E6FB7"/>
    <w:rPr>
      <w:rFonts w:ascii="Courier New" w:hAnsi="Courier New" w:cs="Courier New"/>
    </w:rPr>
  </w:style>
  <w:style w:type="character" w:customStyle="1" w:styleId="WW8Num26z2">
    <w:name w:val="WW8Num26z2"/>
    <w:rsid w:val="002E6FB7"/>
    <w:rPr>
      <w:rFonts w:ascii="Wingdings" w:hAnsi="Wingdings"/>
    </w:rPr>
  </w:style>
  <w:style w:type="character" w:customStyle="1" w:styleId="WW8Num27z2">
    <w:name w:val="WW8Num27z2"/>
    <w:rsid w:val="002E6FB7"/>
    <w:rPr>
      <w:rFonts w:ascii="Wingdings" w:hAnsi="Wingdings"/>
    </w:rPr>
  </w:style>
  <w:style w:type="character" w:customStyle="1" w:styleId="WW8Num27z3">
    <w:name w:val="WW8Num27z3"/>
    <w:rsid w:val="002E6FB7"/>
    <w:rPr>
      <w:rFonts w:ascii="Symbol" w:hAnsi="Symbol"/>
    </w:rPr>
  </w:style>
  <w:style w:type="character" w:customStyle="1" w:styleId="WW8Num28z3">
    <w:name w:val="WW8Num28z3"/>
    <w:rsid w:val="002E6FB7"/>
    <w:rPr>
      <w:rFonts w:ascii="Wingdings" w:hAnsi="Wingdings"/>
      <w:sz w:val="20"/>
    </w:rPr>
  </w:style>
  <w:style w:type="character" w:customStyle="1" w:styleId="WW8Num29z1">
    <w:name w:val="WW8Num29z1"/>
    <w:rsid w:val="002E6FB7"/>
    <w:rPr>
      <w:rFonts w:ascii="Courier New" w:hAnsi="Courier New" w:cs="Courier New"/>
      <w:sz w:val="20"/>
    </w:rPr>
  </w:style>
  <w:style w:type="character" w:customStyle="1" w:styleId="WW8Num29z2">
    <w:name w:val="WW8Num29z2"/>
    <w:rsid w:val="002E6FB7"/>
    <w:rPr>
      <w:rFonts w:ascii="Wingdings" w:hAnsi="Wingdings"/>
      <w:sz w:val="20"/>
    </w:rPr>
  </w:style>
  <w:style w:type="character" w:customStyle="1" w:styleId="WW8Num30z2">
    <w:name w:val="WW8Num30z2"/>
    <w:rsid w:val="002E6FB7"/>
    <w:rPr>
      <w:rFonts w:ascii="Wingdings" w:hAnsi="Wingdings"/>
    </w:rPr>
  </w:style>
  <w:style w:type="character" w:customStyle="1" w:styleId="WW8Num30z3">
    <w:name w:val="WW8Num30z3"/>
    <w:rsid w:val="002E6FB7"/>
    <w:rPr>
      <w:rFonts w:ascii="Symbol" w:hAnsi="Symbol"/>
    </w:rPr>
  </w:style>
  <w:style w:type="character" w:customStyle="1" w:styleId="WW8Num31z1">
    <w:name w:val="WW8Num31z1"/>
    <w:rsid w:val="002E6FB7"/>
    <w:rPr>
      <w:rFonts w:ascii="Courier New" w:hAnsi="Courier New" w:cs="Courier New"/>
    </w:rPr>
  </w:style>
  <w:style w:type="character" w:customStyle="1" w:styleId="WW8Num31z2">
    <w:name w:val="WW8Num31z2"/>
    <w:rsid w:val="002E6FB7"/>
    <w:rPr>
      <w:rFonts w:ascii="Wingdings" w:hAnsi="Wingdings"/>
    </w:rPr>
  </w:style>
  <w:style w:type="character" w:customStyle="1" w:styleId="WW8Num32z1">
    <w:name w:val="WW8Num32z1"/>
    <w:rsid w:val="002E6FB7"/>
    <w:rPr>
      <w:rFonts w:ascii="Courier New" w:hAnsi="Courier New" w:cs="Courier New"/>
    </w:rPr>
  </w:style>
  <w:style w:type="character" w:customStyle="1" w:styleId="WW8Num32z2">
    <w:name w:val="WW8Num32z2"/>
    <w:rsid w:val="002E6FB7"/>
    <w:rPr>
      <w:rFonts w:ascii="Wingdings" w:hAnsi="Wingdings"/>
    </w:rPr>
  </w:style>
  <w:style w:type="character" w:customStyle="1" w:styleId="WW8Num33z1">
    <w:name w:val="WW8Num33z1"/>
    <w:rsid w:val="002E6FB7"/>
    <w:rPr>
      <w:rFonts w:ascii="Courier New" w:hAnsi="Courier New" w:cs="Courier New"/>
    </w:rPr>
  </w:style>
  <w:style w:type="character" w:customStyle="1" w:styleId="WW8Num33z2">
    <w:name w:val="WW8Num33z2"/>
    <w:rsid w:val="002E6FB7"/>
    <w:rPr>
      <w:rFonts w:ascii="Wingdings" w:hAnsi="Wingdings"/>
    </w:rPr>
  </w:style>
  <w:style w:type="character" w:customStyle="1" w:styleId="WW8Num34z2">
    <w:name w:val="WW8Num34z2"/>
    <w:rsid w:val="002E6FB7"/>
    <w:rPr>
      <w:rFonts w:ascii="Wingdings" w:hAnsi="Wingdings"/>
    </w:rPr>
  </w:style>
  <w:style w:type="character" w:customStyle="1" w:styleId="WW8Num34z3">
    <w:name w:val="WW8Num34z3"/>
    <w:rsid w:val="002E6FB7"/>
    <w:rPr>
      <w:rFonts w:ascii="Symbol" w:hAnsi="Symbol"/>
    </w:rPr>
  </w:style>
  <w:style w:type="character" w:customStyle="1" w:styleId="WW8Num35z1">
    <w:name w:val="WW8Num35z1"/>
    <w:rsid w:val="002E6FB7"/>
    <w:rPr>
      <w:rFonts w:ascii="Courier New" w:hAnsi="Courier New" w:cs="Courier New"/>
    </w:rPr>
  </w:style>
  <w:style w:type="character" w:customStyle="1" w:styleId="WW8Num35z2">
    <w:name w:val="WW8Num35z2"/>
    <w:rsid w:val="002E6FB7"/>
    <w:rPr>
      <w:rFonts w:ascii="Wingdings" w:hAnsi="Wingdings"/>
    </w:rPr>
  </w:style>
  <w:style w:type="character" w:customStyle="1" w:styleId="WW8Num36z1">
    <w:name w:val="WW8Num36z1"/>
    <w:rsid w:val="002E6FB7"/>
    <w:rPr>
      <w:rFonts w:ascii="Courier New" w:hAnsi="Courier New" w:cs="Courier New"/>
    </w:rPr>
  </w:style>
  <w:style w:type="character" w:customStyle="1" w:styleId="WW8Num36z2">
    <w:name w:val="WW8Num36z2"/>
    <w:rsid w:val="002E6FB7"/>
    <w:rPr>
      <w:rFonts w:ascii="Wingdings" w:hAnsi="Wingdings"/>
    </w:rPr>
  </w:style>
  <w:style w:type="character" w:customStyle="1" w:styleId="WW8Num37z1">
    <w:name w:val="WW8Num37z1"/>
    <w:rsid w:val="002E6FB7"/>
    <w:rPr>
      <w:rFonts w:ascii="Courier New" w:hAnsi="Courier New" w:cs="Courier New"/>
    </w:rPr>
  </w:style>
  <w:style w:type="character" w:customStyle="1" w:styleId="WW8Num37z2">
    <w:name w:val="WW8Num37z2"/>
    <w:rsid w:val="002E6FB7"/>
    <w:rPr>
      <w:rFonts w:ascii="Wingdings" w:hAnsi="Wingdings"/>
    </w:rPr>
  </w:style>
  <w:style w:type="character" w:customStyle="1" w:styleId="WW8Num38z1">
    <w:name w:val="WW8Num38z1"/>
    <w:rsid w:val="002E6FB7"/>
    <w:rPr>
      <w:rFonts w:ascii="Courier New" w:hAnsi="Courier New" w:cs="Courier New"/>
    </w:rPr>
  </w:style>
  <w:style w:type="character" w:customStyle="1" w:styleId="WW8Num38z2">
    <w:name w:val="WW8Num38z2"/>
    <w:rsid w:val="002E6FB7"/>
    <w:rPr>
      <w:rFonts w:ascii="Wingdings" w:hAnsi="Wingdings"/>
    </w:rPr>
  </w:style>
  <w:style w:type="character" w:customStyle="1" w:styleId="WW8Num39z1">
    <w:name w:val="WW8Num39z1"/>
    <w:rsid w:val="002E6FB7"/>
    <w:rPr>
      <w:rFonts w:ascii="Courier New" w:hAnsi="Courier New" w:cs="Courier New"/>
    </w:rPr>
  </w:style>
  <w:style w:type="character" w:customStyle="1" w:styleId="WW8Num39z2">
    <w:name w:val="WW8Num39z2"/>
    <w:rsid w:val="002E6FB7"/>
    <w:rPr>
      <w:rFonts w:ascii="Wingdings" w:hAnsi="Wingdings"/>
    </w:rPr>
  </w:style>
  <w:style w:type="character" w:customStyle="1" w:styleId="WW8Num40z1">
    <w:name w:val="WW8Num40z1"/>
    <w:rsid w:val="002E6FB7"/>
    <w:rPr>
      <w:rFonts w:ascii="Courier New" w:hAnsi="Courier New" w:cs="Courier New"/>
    </w:rPr>
  </w:style>
  <w:style w:type="character" w:customStyle="1" w:styleId="WW8Num40z2">
    <w:name w:val="WW8Num40z2"/>
    <w:rsid w:val="002E6FB7"/>
    <w:rPr>
      <w:rFonts w:ascii="Wingdings" w:hAnsi="Wingdings"/>
    </w:rPr>
  </w:style>
  <w:style w:type="character" w:customStyle="1" w:styleId="WW8Num41z1">
    <w:name w:val="WW8Num41z1"/>
    <w:rsid w:val="002E6FB7"/>
    <w:rPr>
      <w:rFonts w:ascii="Courier New" w:hAnsi="Courier New" w:cs="Courier New"/>
    </w:rPr>
  </w:style>
  <w:style w:type="character" w:customStyle="1" w:styleId="WW8Num41z2">
    <w:name w:val="WW8Num41z2"/>
    <w:rsid w:val="002E6FB7"/>
    <w:rPr>
      <w:rFonts w:ascii="Wingdings" w:hAnsi="Wingdings"/>
    </w:rPr>
  </w:style>
  <w:style w:type="character" w:customStyle="1" w:styleId="WW8Num42z1">
    <w:name w:val="WW8Num42z1"/>
    <w:rsid w:val="002E6FB7"/>
    <w:rPr>
      <w:rFonts w:ascii="Courier New" w:hAnsi="Courier New" w:cs="Courier New"/>
    </w:rPr>
  </w:style>
  <w:style w:type="character" w:customStyle="1" w:styleId="WW8Num42z2">
    <w:name w:val="WW8Num42z2"/>
    <w:rsid w:val="002E6FB7"/>
    <w:rPr>
      <w:rFonts w:ascii="Wingdings" w:hAnsi="Wingdings"/>
    </w:rPr>
  </w:style>
  <w:style w:type="character" w:customStyle="1" w:styleId="WW8Num43z1">
    <w:name w:val="WW8Num43z1"/>
    <w:rsid w:val="002E6FB7"/>
    <w:rPr>
      <w:rFonts w:ascii="Courier New" w:hAnsi="Courier New" w:cs="Courier New"/>
    </w:rPr>
  </w:style>
  <w:style w:type="character" w:customStyle="1" w:styleId="WW8Num43z2">
    <w:name w:val="WW8Num43z2"/>
    <w:rsid w:val="002E6FB7"/>
    <w:rPr>
      <w:rFonts w:ascii="Wingdings" w:hAnsi="Wingdings"/>
    </w:rPr>
  </w:style>
  <w:style w:type="character" w:customStyle="1" w:styleId="WW8Num44z1">
    <w:name w:val="WW8Num44z1"/>
    <w:rsid w:val="002E6FB7"/>
    <w:rPr>
      <w:rFonts w:ascii="Courier New" w:hAnsi="Courier New" w:cs="Courier New"/>
    </w:rPr>
  </w:style>
  <w:style w:type="character" w:customStyle="1" w:styleId="WW8Num44z2">
    <w:name w:val="WW8Num44z2"/>
    <w:rsid w:val="002E6FB7"/>
    <w:rPr>
      <w:rFonts w:ascii="Wingdings" w:hAnsi="Wingdings"/>
    </w:rPr>
  </w:style>
  <w:style w:type="character" w:customStyle="1" w:styleId="WW8Num45z1">
    <w:name w:val="WW8Num45z1"/>
    <w:rsid w:val="002E6FB7"/>
    <w:rPr>
      <w:rFonts w:ascii="Courier New" w:hAnsi="Courier New" w:cs="Courier New"/>
    </w:rPr>
  </w:style>
  <w:style w:type="character" w:customStyle="1" w:styleId="WW8Num45z2">
    <w:name w:val="WW8Num45z2"/>
    <w:rsid w:val="002E6FB7"/>
    <w:rPr>
      <w:rFonts w:ascii="Wingdings" w:hAnsi="Wingdings"/>
    </w:rPr>
  </w:style>
  <w:style w:type="character" w:customStyle="1" w:styleId="WW8Num46z0">
    <w:name w:val="WW8Num46z0"/>
    <w:rsid w:val="002E6FB7"/>
    <w:rPr>
      <w:rFonts w:ascii="Symbol" w:hAnsi="Symbol"/>
    </w:rPr>
  </w:style>
  <w:style w:type="character" w:customStyle="1" w:styleId="WW8Num46z1">
    <w:name w:val="WW8Num46z1"/>
    <w:rsid w:val="002E6FB7"/>
    <w:rPr>
      <w:rFonts w:ascii="Courier New" w:hAnsi="Courier New" w:cs="Courier New"/>
    </w:rPr>
  </w:style>
  <w:style w:type="character" w:customStyle="1" w:styleId="WW8Num46z2">
    <w:name w:val="WW8Num46z2"/>
    <w:rsid w:val="002E6FB7"/>
    <w:rPr>
      <w:rFonts w:ascii="Wingdings" w:hAnsi="Wingdings"/>
    </w:rPr>
  </w:style>
  <w:style w:type="character" w:customStyle="1" w:styleId="WW8Num47z1">
    <w:name w:val="WW8Num47z1"/>
    <w:rsid w:val="002E6FB7"/>
    <w:rPr>
      <w:rFonts w:ascii="Courier New" w:hAnsi="Courier New" w:cs="Courier New"/>
    </w:rPr>
  </w:style>
  <w:style w:type="character" w:customStyle="1" w:styleId="WW8Num47z2">
    <w:name w:val="WW8Num47z2"/>
    <w:rsid w:val="002E6FB7"/>
    <w:rPr>
      <w:rFonts w:ascii="Wingdings" w:hAnsi="Wingdings"/>
    </w:rPr>
  </w:style>
  <w:style w:type="character" w:customStyle="1" w:styleId="WW8Num48z1">
    <w:name w:val="WW8Num48z1"/>
    <w:rsid w:val="002E6FB7"/>
    <w:rPr>
      <w:rFonts w:ascii="Courier New" w:hAnsi="Courier New" w:cs="Courier New"/>
    </w:rPr>
  </w:style>
  <w:style w:type="character" w:customStyle="1" w:styleId="WW8Num48z2">
    <w:name w:val="WW8Num48z2"/>
    <w:rsid w:val="002E6FB7"/>
    <w:rPr>
      <w:rFonts w:ascii="Wingdings" w:hAnsi="Wingdings"/>
    </w:rPr>
  </w:style>
  <w:style w:type="character" w:customStyle="1" w:styleId="WW8Num49z1">
    <w:name w:val="WW8Num49z1"/>
    <w:rsid w:val="002E6FB7"/>
    <w:rPr>
      <w:rFonts w:ascii="Courier New" w:hAnsi="Courier New" w:cs="Courier New"/>
    </w:rPr>
  </w:style>
  <w:style w:type="character" w:customStyle="1" w:styleId="WW8Num49z2">
    <w:name w:val="WW8Num49z2"/>
    <w:rsid w:val="002E6FB7"/>
    <w:rPr>
      <w:rFonts w:ascii="Wingdings" w:hAnsi="Wingdings"/>
    </w:rPr>
  </w:style>
  <w:style w:type="character" w:customStyle="1" w:styleId="WW8Num50z0">
    <w:name w:val="WW8Num50z0"/>
    <w:rsid w:val="002E6FB7"/>
    <w:rPr>
      <w:rFonts w:ascii="Symbol" w:hAnsi="Symbol"/>
    </w:rPr>
  </w:style>
  <w:style w:type="character" w:customStyle="1" w:styleId="WW8Num51z0">
    <w:name w:val="WW8Num51z0"/>
    <w:rsid w:val="002E6FB7"/>
    <w:rPr>
      <w:rFonts w:ascii="Symbol" w:hAnsi="Symbol"/>
    </w:rPr>
  </w:style>
  <w:style w:type="character" w:customStyle="1" w:styleId="WW8Num51z1">
    <w:name w:val="WW8Num51z1"/>
    <w:rsid w:val="002E6FB7"/>
    <w:rPr>
      <w:rFonts w:ascii="Courier New" w:hAnsi="Courier New" w:cs="Courier New"/>
    </w:rPr>
  </w:style>
  <w:style w:type="character" w:customStyle="1" w:styleId="WW8Num51z2">
    <w:name w:val="WW8Num51z2"/>
    <w:rsid w:val="002E6FB7"/>
    <w:rPr>
      <w:rFonts w:ascii="Wingdings" w:hAnsi="Wingdings"/>
    </w:rPr>
  </w:style>
  <w:style w:type="character" w:customStyle="1" w:styleId="WW8Num52z0">
    <w:name w:val="WW8Num52z0"/>
    <w:rsid w:val="002E6FB7"/>
    <w:rPr>
      <w:rFonts w:ascii="Symbol" w:hAnsi="Symbol"/>
    </w:rPr>
  </w:style>
  <w:style w:type="character" w:customStyle="1" w:styleId="WW8Num52z1">
    <w:name w:val="WW8Num52z1"/>
    <w:rsid w:val="002E6FB7"/>
    <w:rPr>
      <w:rFonts w:ascii="Courier New" w:hAnsi="Courier New" w:cs="Courier New"/>
    </w:rPr>
  </w:style>
  <w:style w:type="character" w:customStyle="1" w:styleId="WW8Num52z2">
    <w:name w:val="WW8Num52z2"/>
    <w:rsid w:val="002E6FB7"/>
    <w:rPr>
      <w:rFonts w:ascii="Wingdings" w:hAnsi="Wingdings"/>
    </w:rPr>
  </w:style>
  <w:style w:type="character" w:customStyle="1" w:styleId="Domylnaczcionkaakapitu1">
    <w:name w:val="Domyślna czcionka akapitu1"/>
    <w:rsid w:val="002E6FB7"/>
  </w:style>
  <w:style w:type="character" w:styleId="Pogrubienie">
    <w:name w:val="Strong"/>
    <w:basedOn w:val="Domylnaczcionkaakapitu1"/>
    <w:qFormat/>
    <w:rsid w:val="002E6FB7"/>
    <w:rPr>
      <w:b/>
      <w:bCs/>
    </w:rPr>
  </w:style>
  <w:style w:type="character" w:styleId="Uwydatnienie">
    <w:name w:val="Emphasis"/>
    <w:basedOn w:val="Domylnaczcionkaakapitu1"/>
    <w:qFormat/>
    <w:rsid w:val="002E6FB7"/>
    <w:rPr>
      <w:i/>
      <w:iCs/>
    </w:rPr>
  </w:style>
  <w:style w:type="character" w:customStyle="1" w:styleId="Znakiprzypiswdolnych">
    <w:name w:val="Znaki przypisów dolnych"/>
    <w:basedOn w:val="Domylnaczcionkaakapitu1"/>
    <w:rsid w:val="002E6FB7"/>
    <w:rPr>
      <w:vertAlign w:val="superscript"/>
    </w:rPr>
  </w:style>
  <w:style w:type="character" w:customStyle="1" w:styleId="StylNagwek3KursywaPodkrelenieZnak">
    <w:name w:val="Styl Nagłówek 3 + Kursywa Podkreślenie Znak"/>
    <w:basedOn w:val="Nagwek3Znak"/>
    <w:rsid w:val="002E6FB7"/>
    <w:rPr>
      <w:rFonts w:ascii="Arial" w:hAnsi="Arial" w:cs="Arial"/>
      <w:i/>
      <w:iCs/>
      <w:lang w:val="pl-PL" w:eastAsia="ar-SA" w:bidi="ar-SA"/>
    </w:rPr>
  </w:style>
  <w:style w:type="character" w:customStyle="1" w:styleId="StylStylNagwek3KursywaPodkrelenieNiePogrubienieZnak">
    <w:name w:val="Styl Styl Nagłówek 3 + Kursywa Podkreślenie + Nie Pogrubienie Znak"/>
    <w:basedOn w:val="StylNagwek3KursywaPodkrelenieZnak"/>
    <w:rsid w:val="002E6FB7"/>
  </w:style>
  <w:style w:type="character" w:customStyle="1" w:styleId="linki1">
    <w:name w:val="linki1"/>
    <w:basedOn w:val="Domylnaczcionkaakapitu1"/>
    <w:rsid w:val="002E6FB7"/>
    <w:rPr>
      <w:rFonts w:ascii="Verdana" w:hAnsi="Verdana"/>
      <w:b w:val="0"/>
      <w:bCs w:val="0"/>
      <w:i w:val="0"/>
      <w:iCs w:val="0"/>
      <w:strike w:val="0"/>
      <w:dstrike w:val="0"/>
      <w:sz w:val="16"/>
      <w:szCs w:val="16"/>
      <w:u w:val="none"/>
    </w:rPr>
  </w:style>
  <w:style w:type="character" w:customStyle="1" w:styleId="WW8Num3z1">
    <w:name w:val="WW8Num3z1"/>
    <w:rsid w:val="002E6FB7"/>
    <w:rPr>
      <w:rFonts w:ascii="Courier New" w:hAnsi="Courier New" w:cs="Courier New"/>
    </w:rPr>
  </w:style>
  <w:style w:type="character" w:customStyle="1" w:styleId="WW8Num3z2">
    <w:name w:val="WW8Num3z2"/>
    <w:rsid w:val="002E6FB7"/>
    <w:rPr>
      <w:rFonts w:ascii="Wingdings" w:hAnsi="Wingdings"/>
    </w:rPr>
  </w:style>
  <w:style w:type="character" w:customStyle="1" w:styleId="WW-Domylnaczcionkaakapitu">
    <w:name w:val="WW-Domyślna czcionka akapitu"/>
    <w:rsid w:val="002E6FB7"/>
  </w:style>
  <w:style w:type="character" w:customStyle="1" w:styleId="WW-Znakiprzypiswdolnych">
    <w:name w:val="WW-Znaki przypisów dolnych"/>
    <w:basedOn w:val="WW-Domylnaczcionkaakapitu"/>
    <w:rsid w:val="002E6FB7"/>
    <w:rPr>
      <w:vertAlign w:val="superscript"/>
    </w:rPr>
  </w:style>
  <w:style w:type="character" w:customStyle="1" w:styleId="Znakiprzypiswkocowych">
    <w:name w:val="Znaki przypisów końcowych"/>
    <w:rsid w:val="002E6FB7"/>
  </w:style>
  <w:style w:type="character" w:customStyle="1" w:styleId="Symbolewypunktowania">
    <w:name w:val="Symbole wypunktowania"/>
    <w:rsid w:val="002E6FB7"/>
    <w:rPr>
      <w:rFonts w:ascii="StarSymbol" w:eastAsia="StarSymbol" w:hAnsi="StarSymbol" w:cs="StarSymbol"/>
      <w:sz w:val="18"/>
      <w:szCs w:val="18"/>
    </w:rPr>
  </w:style>
  <w:style w:type="character" w:customStyle="1" w:styleId="r1a2a1">
    <w:name w:val="r1a2a1"/>
    <w:basedOn w:val="Domylnaczcionkaakapitu1"/>
    <w:rsid w:val="002E6FB7"/>
    <w:rPr>
      <w:b/>
      <w:bCs/>
      <w:caps/>
      <w:color w:val="800000"/>
      <w:sz w:val="18"/>
      <w:szCs w:val="18"/>
    </w:rPr>
  </w:style>
  <w:style w:type="character" w:customStyle="1" w:styleId="tekst1">
    <w:name w:val="tekst1"/>
    <w:basedOn w:val="Domylnaczcionkaakapitu1"/>
    <w:rsid w:val="002E6FB7"/>
    <w:rPr>
      <w:rFonts w:ascii="Verdana" w:hAnsi="Verdana"/>
      <w:color w:val="222222"/>
      <w:sz w:val="20"/>
      <w:szCs w:val="20"/>
    </w:rPr>
  </w:style>
  <w:style w:type="character" w:styleId="UyteHipercze">
    <w:name w:val="FollowedHyperlink"/>
    <w:basedOn w:val="Domylnaczcionkaakapitu1"/>
    <w:rsid w:val="002E6FB7"/>
    <w:rPr>
      <w:color w:val="800080"/>
      <w:u w:val="single"/>
    </w:rPr>
  </w:style>
  <w:style w:type="character" w:customStyle="1" w:styleId="Odwoanieprzypisudolnego1">
    <w:name w:val="Odwołanie przypisu dolnego1"/>
    <w:rsid w:val="002E6FB7"/>
    <w:rPr>
      <w:vertAlign w:val="superscript"/>
    </w:rPr>
  </w:style>
  <w:style w:type="character" w:customStyle="1" w:styleId="Odwoanieprzypisukocowego1">
    <w:name w:val="Odwołanie przypisu końcowego1"/>
    <w:rsid w:val="002E6FB7"/>
    <w:rPr>
      <w:vertAlign w:val="superscript"/>
    </w:rPr>
  </w:style>
  <w:style w:type="character" w:customStyle="1" w:styleId="Znakinumeracji">
    <w:name w:val="Znaki numeracji"/>
    <w:rsid w:val="002E6FB7"/>
  </w:style>
  <w:style w:type="character" w:customStyle="1" w:styleId="Odwoanieprzypisudolnego2">
    <w:name w:val="Odwołanie przypisu dolnego2"/>
    <w:rsid w:val="002E6FB7"/>
    <w:rPr>
      <w:vertAlign w:val="superscript"/>
    </w:rPr>
  </w:style>
  <w:style w:type="character" w:customStyle="1" w:styleId="Odwoanieprzypisukocowego2">
    <w:name w:val="Odwołanie przypisu końcowego2"/>
    <w:rsid w:val="002E6FB7"/>
    <w:rPr>
      <w:vertAlign w:val="superscript"/>
    </w:rPr>
  </w:style>
  <w:style w:type="character" w:customStyle="1" w:styleId="WW8Num71z0">
    <w:name w:val="WW8Num71z0"/>
    <w:rsid w:val="002E6FB7"/>
    <w:rPr>
      <w:rFonts w:ascii="Symbol" w:hAnsi="Symbol" w:cs="StarSymbol"/>
      <w:sz w:val="18"/>
      <w:szCs w:val="18"/>
    </w:rPr>
  </w:style>
  <w:style w:type="character" w:customStyle="1" w:styleId="WW8Num71z1">
    <w:name w:val="WW8Num71z1"/>
    <w:rsid w:val="002E6FB7"/>
    <w:rPr>
      <w:rFonts w:ascii="StarSymbol" w:hAnsi="StarSymbol"/>
    </w:rPr>
  </w:style>
  <w:style w:type="character" w:customStyle="1" w:styleId="WW8Num72z0">
    <w:name w:val="WW8Num72z0"/>
    <w:rsid w:val="002E6FB7"/>
    <w:rPr>
      <w:rFonts w:ascii="Symbol" w:hAnsi="Symbol" w:cs="StarSymbol"/>
      <w:sz w:val="18"/>
      <w:szCs w:val="18"/>
    </w:rPr>
  </w:style>
  <w:style w:type="character" w:customStyle="1" w:styleId="WW8Num75z0">
    <w:name w:val="WW8Num75z0"/>
    <w:rsid w:val="002E6FB7"/>
    <w:rPr>
      <w:rFonts w:ascii="Symbol" w:hAnsi="Symbol"/>
    </w:rPr>
  </w:style>
  <w:style w:type="character" w:customStyle="1" w:styleId="WW8Num75z1">
    <w:name w:val="WW8Num75z1"/>
    <w:rsid w:val="002E6FB7"/>
    <w:rPr>
      <w:rFonts w:ascii="Courier New" w:hAnsi="Courier New" w:cs="Courier New"/>
    </w:rPr>
  </w:style>
  <w:style w:type="character" w:customStyle="1" w:styleId="WW8Num75z2">
    <w:name w:val="WW8Num75z2"/>
    <w:rsid w:val="002E6FB7"/>
    <w:rPr>
      <w:rFonts w:ascii="Wingdings" w:hAnsi="Wingdings"/>
    </w:rPr>
  </w:style>
  <w:style w:type="character" w:styleId="Odwoanieprzypisukocowego">
    <w:name w:val="endnote reference"/>
    <w:semiHidden/>
    <w:rsid w:val="002E6FB7"/>
    <w:rPr>
      <w:vertAlign w:val="superscript"/>
    </w:rPr>
  </w:style>
  <w:style w:type="paragraph" w:styleId="Lista">
    <w:name w:val="List"/>
    <w:basedOn w:val="Tekstpodstawowy"/>
    <w:rsid w:val="002E6FB7"/>
    <w:pPr>
      <w:widowControl/>
    </w:pPr>
    <w:rPr>
      <w:rFonts w:eastAsia="Times New Roman" w:cs="Tahoma"/>
      <w:kern w:val="0"/>
      <w:lang w:eastAsia="ar-SA"/>
    </w:rPr>
  </w:style>
  <w:style w:type="paragraph" w:customStyle="1" w:styleId="Podpis4">
    <w:name w:val="Podpis4"/>
    <w:basedOn w:val="Normalny"/>
    <w:rsid w:val="002E6FB7"/>
    <w:pPr>
      <w:suppressLineNumbers/>
      <w:suppressAutoHyphens/>
      <w:spacing w:before="120" w:after="120" w:line="240" w:lineRule="auto"/>
      <w:jc w:val="left"/>
    </w:pPr>
    <w:rPr>
      <w:rFonts w:ascii="Times New Roman" w:eastAsia="Times New Roman" w:hAnsi="Times New Roman" w:cs="Tahoma"/>
      <w:i/>
      <w:iCs/>
      <w:szCs w:val="20"/>
      <w:lang w:eastAsia="ar-SA"/>
    </w:rPr>
  </w:style>
  <w:style w:type="paragraph" w:customStyle="1" w:styleId="Indeks">
    <w:name w:val="Indeks"/>
    <w:basedOn w:val="Normalny"/>
    <w:rsid w:val="002E6FB7"/>
    <w:pPr>
      <w:suppressLineNumbers/>
      <w:suppressAutoHyphens/>
      <w:spacing w:after="0" w:line="240" w:lineRule="auto"/>
      <w:jc w:val="left"/>
    </w:pPr>
    <w:rPr>
      <w:rFonts w:ascii="Times New Roman" w:eastAsia="Times New Roman" w:hAnsi="Times New Roman" w:cs="Tahoma"/>
      <w:sz w:val="24"/>
      <w:szCs w:val="24"/>
      <w:lang w:eastAsia="ar-SA"/>
    </w:rPr>
  </w:style>
  <w:style w:type="paragraph" w:customStyle="1" w:styleId="Nagwek40">
    <w:name w:val="Nagłówek4"/>
    <w:basedOn w:val="Normalny"/>
    <w:next w:val="Tekstpodstawowy"/>
    <w:rsid w:val="002E6FB7"/>
    <w:pPr>
      <w:keepNext/>
      <w:suppressAutoHyphens/>
      <w:spacing w:before="240" w:after="120" w:line="240" w:lineRule="auto"/>
      <w:jc w:val="left"/>
    </w:pPr>
    <w:rPr>
      <w:rFonts w:eastAsia="Arial Unicode MS" w:cs="Tahoma"/>
      <w:sz w:val="28"/>
      <w:szCs w:val="28"/>
      <w:lang w:eastAsia="ar-SA"/>
    </w:rPr>
  </w:style>
  <w:style w:type="paragraph" w:customStyle="1" w:styleId="Podpis3">
    <w:name w:val="Podpis3"/>
    <w:basedOn w:val="Normalny"/>
    <w:rsid w:val="002E6FB7"/>
    <w:pPr>
      <w:suppressLineNumbers/>
      <w:suppressAutoHyphens/>
      <w:spacing w:before="120" w:after="120" w:line="240" w:lineRule="auto"/>
      <w:jc w:val="left"/>
    </w:pPr>
    <w:rPr>
      <w:rFonts w:ascii="Times New Roman" w:eastAsia="Times New Roman" w:hAnsi="Times New Roman" w:cs="Tahoma"/>
      <w:i/>
      <w:iCs/>
      <w:szCs w:val="20"/>
      <w:lang w:eastAsia="ar-SA"/>
    </w:rPr>
  </w:style>
  <w:style w:type="paragraph" w:customStyle="1" w:styleId="Nagwek30">
    <w:name w:val="Nagłówek3"/>
    <w:basedOn w:val="Normalny"/>
    <w:next w:val="Tekstpodstawowy"/>
    <w:rsid w:val="002E6FB7"/>
    <w:pPr>
      <w:keepNext/>
      <w:suppressAutoHyphens/>
      <w:spacing w:before="240" w:after="120" w:line="240" w:lineRule="auto"/>
      <w:jc w:val="left"/>
    </w:pPr>
    <w:rPr>
      <w:rFonts w:eastAsia="Lucida Sans Unicode" w:cs="Tahoma"/>
      <w:sz w:val="28"/>
      <w:szCs w:val="28"/>
      <w:lang w:eastAsia="ar-SA"/>
    </w:rPr>
  </w:style>
  <w:style w:type="paragraph" w:customStyle="1" w:styleId="Podpis2">
    <w:name w:val="Podpis2"/>
    <w:basedOn w:val="Normalny"/>
    <w:rsid w:val="002E6FB7"/>
    <w:pPr>
      <w:suppressLineNumbers/>
      <w:suppressAutoHyphens/>
      <w:spacing w:before="120" w:after="120" w:line="240" w:lineRule="auto"/>
      <w:jc w:val="left"/>
    </w:pPr>
    <w:rPr>
      <w:rFonts w:ascii="Times New Roman" w:eastAsia="Times New Roman" w:hAnsi="Times New Roman" w:cs="Tahoma"/>
      <w:i/>
      <w:iCs/>
      <w:szCs w:val="20"/>
      <w:lang w:eastAsia="ar-SA"/>
    </w:rPr>
  </w:style>
  <w:style w:type="paragraph" w:customStyle="1" w:styleId="Nagwek20">
    <w:name w:val="Nagłówek2"/>
    <w:basedOn w:val="Normalny"/>
    <w:next w:val="Tekstpodstawowy"/>
    <w:rsid w:val="002E6FB7"/>
    <w:pPr>
      <w:keepNext/>
      <w:suppressAutoHyphens/>
      <w:spacing w:before="240" w:after="120" w:line="240" w:lineRule="auto"/>
      <w:jc w:val="left"/>
    </w:pPr>
    <w:rPr>
      <w:rFonts w:eastAsia="Lucida Sans Unicode" w:cs="Tahoma"/>
      <w:sz w:val="28"/>
      <w:szCs w:val="28"/>
      <w:lang w:eastAsia="ar-SA"/>
    </w:rPr>
  </w:style>
  <w:style w:type="paragraph" w:customStyle="1" w:styleId="BodyText23">
    <w:name w:val="Body Text 23"/>
    <w:basedOn w:val="Normalny"/>
    <w:rsid w:val="002E6FB7"/>
    <w:pPr>
      <w:suppressAutoHyphens/>
      <w:spacing w:after="0" w:line="240" w:lineRule="auto"/>
    </w:pPr>
    <w:rPr>
      <w:rFonts w:ascii="Times New Roman" w:eastAsia="Times New Roman" w:hAnsi="Times New Roman"/>
      <w:sz w:val="24"/>
      <w:szCs w:val="24"/>
      <w:lang w:eastAsia="ar-SA"/>
    </w:rPr>
  </w:style>
  <w:style w:type="paragraph" w:customStyle="1" w:styleId="strona">
    <w:name w:val="strona"/>
    <w:basedOn w:val="Normalny"/>
    <w:rsid w:val="002E6FB7"/>
    <w:pPr>
      <w:suppressAutoHyphens/>
      <w:spacing w:before="280" w:after="280" w:line="240" w:lineRule="auto"/>
      <w:jc w:val="left"/>
    </w:pPr>
    <w:rPr>
      <w:rFonts w:eastAsia="Times New Roman" w:cs="Arial"/>
      <w:b/>
      <w:bCs/>
      <w:i/>
      <w:iCs/>
      <w:color w:val="006400"/>
      <w:sz w:val="26"/>
      <w:szCs w:val="26"/>
      <w:lang w:eastAsia="ar-SA"/>
    </w:rPr>
  </w:style>
  <w:style w:type="paragraph" w:customStyle="1" w:styleId="tabela">
    <w:name w:val="tabela"/>
    <w:basedOn w:val="Normalny"/>
    <w:rsid w:val="002E6FB7"/>
    <w:pPr>
      <w:suppressAutoHyphens/>
      <w:spacing w:before="280" w:after="280" w:line="240" w:lineRule="auto"/>
      <w:jc w:val="left"/>
    </w:pPr>
    <w:rPr>
      <w:rFonts w:eastAsia="Times New Roman" w:cs="Arial"/>
      <w:sz w:val="18"/>
      <w:szCs w:val="18"/>
      <w:lang w:eastAsia="ar-SA"/>
    </w:rPr>
  </w:style>
  <w:style w:type="paragraph" w:customStyle="1" w:styleId="Legenda1">
    <w:name w:val="Legenda1"/>
    <w:basedOn w:val="Normalny"/>
    <w:next w:val="Normalny"/>
    <w:rsid w:val="002E6FB7"/>
    <w:pPr>
      <w:suppressAutoHyphens/>
      <w:spacing w:after="0" w:line="240" w:lineRule="auto"/>
      <w:jc w:val="left"/>
    </w:pPr>
    <w:rPr>
      <w:rFonts w:ascii="Times New Roman" w:eastAsia="Times New Roman" w:hAnsi="Times New Roman"/>
      <w:b/>
      <w:bCs/>
      <w:szCs w:val="20"/>
      <w:lang w:eastAsia="ar-SA"/>
    </w:rPr>
  </w:style>
  <w:style w:type="paragraph" w:customStyle="1" w:styleId="tekst">
    <w:name w:val="tekst"/>
    <w:basedOn w:val="Normalny"/>
    <w:rsid w:val="002E6FB7"/>
    <w:pPr>
      <w:suppressAutoHyphens/>
      <w:spacing w:before="280" w:after="280" w:line="240" w:lineRule="auto"/>
    </w:pPr>
    <w:rPr>
      <w:rFonts w:eastAsia="Times New Roman" w:cs="Arial"/>
      <w:sz w:val="18"/>
      <w:szCs w:val="18"/>
      <w:lang w:eastAsia="ar-SA"/>
    </w:rPr>
  </w:style>
  <w:style w:type="paragraph" w:customStyle="1" w:styleId="StylNagwek3KursywaPodkrelenie">
    <w:name w:val="Styl Nagłówek 3 + Kursywa Podkreślenie"/>
    <w:basedOn w:val="Nagwek3"/>
    <w:rsid w:val="002E6FB7"/>
    <w:pPr>
      <w:suppressAutoHyphens/>
      <w:spacing w:line="240" w:lineRule="auto"/>
      <w:jc w:val="left"/>
    </w:pPr>
    <w:rPr>
      <w:rFonts w:ascii="Arial" w:hAnsi="Arial" w:cs="Arial"/>
      <w:i/>
      <w:iCs/>
      <w:lang w:eastAsia="ar-SA"/>
    </w:rPr>
  </w:style>
  <w:style w:type="paragraph" w:customStyle="1" w:styleId="StylStylNagwek3KursywaPodkrelenieNiePogrubienie">
    <w:name w:val="Styl Styl Nagłówek 3 + Kursywa Podkreślenie + Nie Pogrubienie"/>
    <w:basedOn w:val="StylNagwek3KursywaPodkrelenie"/>
    <w:rsid w:val="002E6FB7"/>
    <w:rPr>
      <w:bCs w:val="0"/>
    </w:rPr>
  </w:style>
  <w:style w:type="paragraph" w:customStyle="1" w:styleId="galuxtekst">
    <w:name w:val="galux_tekst"/>
    <w:basedOn w:val="Normalny"/>
    <w:rsid w:val="002E6FB7"/>
    <w:pPr>
      <w:suppressAutoHyphens/>
      <w:spacing w:before="280" w:after="280" w:line="240" w:lineRule="auto"/>
    </w:pPr>
    <w:rPr>
      <w:rFonts w:eastAsia="Times New Roman" w:cs="Arial"/>
      <w:color w:val="000000"/>
      <w:sz w:val="18"/>
      <w:szCs w:val="18"/>
      <w:lang w:eastAsia="ar-SA"/>
    </w:rPr>
  </w:style>
  <w:style w:type="paragraph" w:customStyle="1" w:styleId="title">
    <w:name w:val="title"/>
    <w:basedOn w:val="Normalny"/>
    <w:rsid w:val="002E6FB7"/>
    <w:pPr>
      <w:suppressAutoHyphens/>
      <w:spacing w:before="280" w:after="280" w:line="240" w:lineRule="auto"/>
      <w:jc w:val="left"/>
    </w:pPr>
    <w:rPr>
      <w:rFonts w:ascii="Times New Roman" w:eastAsia="Times New Roman" w:hAnsi="Times New Roman"/>
      <w:sz w:val="24"/>
      <w:szCs w:val="24"/>
      <w:lang w:eastAsia="ar-SA"/>
    </w:rPr>
  </w:style>
  <w:style w:type="paragraph" w:customStyle="1" w:styleId="Podpis1">
    <w:name w:val="Podpis1"/>
    <w:basedOn w:val="Normalny"/>
    <w:rsid w:val="002E6FB7"/>
    <w:pPr>
      <w:suppressLineNumbers/>
      <w:suppressAutoHyphens/>
      <w:spacing w:before="120" w:after="120" w:line="240" w:lineRule="auto"/>
      <w:jc w:val="left"/>
    </w:pPr>
    <w:rPr>
      <w:rFonts w:ascii="Times New Roman" w:eastAsia="Times New Roman" w:hAnsi="Times New Roman" w:cs="Tahoma"/>
      <w:i/>
      <w:iCs/>
      <w:szCs w:val="20"/>
      <w:lang w:eastAsia="ar-SA"/>
    </w:rPr>
  </w:style>
  <w:style w:type="paragraph" w:customStyle="1" w:styleId="Nagwek10">
    <w:name w:val="Nagłówek1"/>
    <w:basedOn w:val="Normalny"/>
    <w:next w:val="Tekstpodstawowy"/>
    <w:link w:val="Nagwek1Znak0"/>
    <w:rsid w:val="002E6FB7"/>
    <w:pPr>
      <w:keepNext/>
      <w:suppressAutoHyphens/>
      <w:spacing w:before="240" w:after="120" w:line="240" w:lineRule="auto"/>
      <w:jc w:val="left"/>
    </w:pPr>
    <w:rPr>
      <w:rFonts w:ascii="Albany" w:eastAsia="Andale Sans UI" w:hAnsi="Albany" w:cs="Tahoma"/>
      <w:sz w:val="28"/>
      <w:szCs w:val="28"/>
      <w:lang w:eastAsia="ar-SA"/>
    </w:rPr>
  </w:style>
  <w:style w:type="paragraph" w:customStyle="1" w:styleId="WW-Legenda">
    <w:name w:val="WW-Legenda"/>
    <w:basedOn w:val="Normalny"/>
    <w:next w:val="Normalny"/>
    <w:rsid w:val="002E6FB7"/>
    <w:pPr>
      <w:suppressAutoHyphens/>
      <w:spacing w:after="0" w:line="240" w:lineRule="auto"/>
      <w:jc w:val="left"/>
    </w:pPr>
    <w:rPr>
      <w:rFonts w:ascii="Times New Roman" w:eastAsia="Times New Roman" w:hAnsi="Times New Roman"/>
      <w:b/>
      <w:bCs/>
      <w:szCs w:val="20"/>
      <w:lang w:eastAsia="ar-SA"/>
    </w:rPr>
  </w:style>
  <w:style w:type="paragraph" w:customStyle="1" w:styleId="WW-NormalnyWeb">
    <w:name w:val="WW-Normalny (Web)"/>
    <w:basedOn w:val="Normalny"/>
    <w:rsid w:val="002E6FB7"/>
    <w:pPr>
      <w:suppressAutoHyphens/>
      <w:spacing w:before="280" w:after="280" w:line="240" w:lineRule="auto"/>
      <w:jc w:val="left"/>
    </w:pPr>
    <w:rPr>
      <w:rFonts w:ascii="Times New Roman" w:eastAsia="Times New Roman" w:hAnsi="Times New Roman"/>
      <w:sz w:val="24"/>
      <w:szCs w:val="24"/>
      <w:lang w:eastAsia="ar-SA"/>
    </w:rPr>
  </w:style>
  <w:style w:type="paragraph" w:customStyle="1" w:styleId="Zawartotabeli">
    <w:name w:val="Zawartość tabeli"/>
    <w:basedOn w:val="Tekstpodstawowy"/>
    <w:rsid w:val="002E6FB7"/>
    <w:pPr>
      <w:widowControl/>
      <w:suppressLineNumbers/>
    </w:pPr>
    <w:rPr>
      <w:rFonts w:eastAsia="Times New Roman"/>
      <w:kern w:val="0"/>
      <w:lang w:eastAsia="ar-SA"/>
    </w:rPr>
  </w:style>
  <w:style w:type="paragraph" w:customStyle="1" w:styleId="Nagwektabeli">
    <w:name w:val="Nagłówek tabeli"/>
    <w:basedOn w:val="Zawartotabeli"/>
    <w:rsid w:val="002E6FB7"/>
    <w:pPr>
      <w:jc w:val="center"/>
    </w:pPr>
    <w:rPr>
      <w:b/>
      <w:bCs/>
      <w:i/>
      <w:iCs/>
    </w:rPr>
  </w:style>
  <w:style w:type="paragraph" w:customStyle="1" w:styleId="stronamini">
    <w:name w:val="stronamini"/>
    <w:basedOn w:val="Normalny"/>
    <w:rsid w:val="002E6FB7"/>
    <w:pPr>
      <w:suppressAutoHyphens/>
      <w:spacing w:before="280" w:after="280" w:line="240" w:lineRule="auto"/>
      <w:jc w:val="left"/>
    </w:pPr>
    <w:rPr>
      <w:rFonts w:eastAsia="Times New Roman" w:cs="Arial"/>
      <w:b/>
      <w:bCs/>
      <w:i/>
      <w:iCs/>
      <w:color w:val="006400"/>
      <w:sz w:val="21"/>
      <w:szCs w:val="21"/>
      <w:lang w:eastAsia="ar-SA"/>
    </w:rPr>
  </w:style>
  <w:style w:type="paragraph" w:styleId="Tytu">
    <w:name w:val="Title"/>
    <w:basedOn w:val="Normalny"/>
    <w:next w:val="Podtytu"/>
    <w:link w:val="TytuZnak"/>
    <w:qFormat/>
    <w:rsid w:val="002E6FB7"/>
    <w:pPr>
      <w:suppressAutoHyphens/>
      <w:spacing w:before="280" w:after="280" w:line="240" w:lineRule="auto"/>
      <w:jc w:val="left"/>
    </w:pPr>
    <w:rPr>
      <w:rFonts w:ascii="Times New Roman" w:eastAsia="Times New Roman" w:hAnsi="Times New Roman"/>
      <w:color w:val="000000"/>
      <w:sz w:val="24"/>
      <w:szCs w:val="24"/>
      <w:lang w:eastAsia="ar-SA"/>
    </w:rPr>
  </w:style>
  <w:style w:type="character" w:customStyle="1" w:styleId="TytuZnak">
    <w:name w:val="Tytuł Znak"/>
    <w:basedOn w:val="Domylnaczcionkaakapitu"/>
    <w:link w:val="Tytu"/>
    <w:rsid w:val="002E6FB7"/>
    <w:rPr>
      <w:rFonts w:ascii="Times New Roman" w:eastAsia="Times New Roman" w:hAnsi="Times New Roman"/>
      <w:color w:val="000000"/>
      <w:sz w:val="24"/>
      <w:szCs w:val="24"/>
      <w:lang w:eastAsia="ar-SA"/>
    </w:rPr>
  </w:style>
  <w:style w:type="paragraph" w:styleId="Podtytu">
    <w:name w:val="Subtitle"/>
    <w:basedOn w:val="Nagwek20"/>
    <w:next w:val="Tekstpodstawowy"/>
    <w:link w:val="PodtytuZnak"/>
    <w:qFormat/>
    <w:rsid w:val="002E6FB7"/>
    <w:pPr>
      <w:jc w:val="center"/>
    </w:pPr>
    <w:rPr>
      <w:i/>
      <w:iCs/>
    </w:rPr>
  </w:style>
  <w:style w:type="character" w:customStyle="1" w:styleId="PodtytuZnak">
    <w:name w:val="Podtytuł Znak"/>
    <w:basedOn w:val="Domylnaczcionkaakapitu"/>
    <w:link w:val="Podtytu"/>
    <w:rsid w:val="002E6FB7"/>
    <w:rPr>
      <w:rFonts w:ascii="Arial" w:eastAsia="Lucida Sans Unicode" w:hAnsi="Arial" w:cs="Tahoma"/>
      <w:i/>
      <w:iCs/>
      <w:sz w:val="28"/>
      <w:szCs w:val="28"/>
      <w:lang w:eastAsia="ar-SA"/>
    </w:rPr>
  </w:style>
  <w:style w:type="paragraph" w:customStyle="1" w:styleId="WW-Tekstpodstawowy2">
    <w:name w:val="WW-Tekst podstawowy 2"/>
    <w:basedOn w:val="Normalny"/>
    <w:rsid w:val="002E6FB7"/>
    <w:pPr>
      <w:widowControl w:val="0"/>
      <w:tabs>
        <w:tab w:val="left" w:pos="360"/>
      </w:tabs>
      <w:suppressAutoHyphens/>
      <w:spacing w:after="0"/>
      <w:ind w:left="357" w:hanging="357"/>
    </w:pPr>
    <w:rPr>
      <w:rFonts w:eastAsia="Andale Sans UI"/>
      <w:sz w:val="24"/>
      <w:szCs w:val="20"/>
      <w:lang w:eastAsia="ar-SA"/>
    </w:rPr>
  </w:style>
  <w:style w:type="paragraph" w:customStyle="1" w:styleId="Verdana">
    <w:name w:val="Verdana"/>
    <w:basedOn w:val="Normalny"/>
    <w:rsid w:val="002E6FB7"/>
    <w:pPr>
      <w:widowControl w:val="0"/>
      <w:suppressAutoHyphens/>
      <w:spacing w:after="0"/>
    </w:pPr>
    <w:rPr>
      <w:rFonts w:ascii="Verdana" w:eastAsia="Andale Sans UI" w:hAnsi="Verdana"/>
      <w:sz w:val="24"/>
      <w:szCs w:val="20"/>
      <w:lang w:eastAsia="ar-SA"/>
    </w:rPr>
  </w:style>
  <w:style w:type="paragraph" w:customStyle="1" w:styleId="Tekstpodstawowywcity21">
    <w:name w:val="Tekst podstawowy wcięty 21"/>
    <w:basedOn w:val="Normalny"/>
    <w:rsid w:val="002E6FB7"/>
    <w:pPr>
      <w:suppressAutoHyphens/>
      <w:spacing w:after="120" w:line="480" w:lineRule="auto"/>
      <w:ind w:left="283"/>
      <w:jc w:val="left"/>
    </w:pPr>
    <w:rPr>
      <w:rFonts w:ascii="Times New Roman" w:eastAsia="Times New Roman" w:hAnsi="Times New Roman"/>
      <w:sz w:val="24"/>
      <w:szCs w:val="24"/>
      <w:lang w:eastAsia="ar-SA"/>
    </w:rPr>
  </w:style>
  <w:style w:type="paragraph" w:styleId="Spistreci3">
    <w:name w:val="toc 3"/>
    <w:basedOn w:val="Normalny"/>
    <w:next w:val="Normalny"/>
    <w:uiPriority w:val="39"/>
    <w:rsid w:val="002E6FB7"/>
    <w:pPr>
      <w:tabs>
        <w:tab w:val="right" w:leader="hyphen" w:pos="9062"/>
      </w:tabs>
      <w:suppressAutoHyphens/>
      <w:spacing w:after="0" w:line="240" w:lineRule="auto"/>
      <w:ind w:left="480"/>
      <w:jc w:val="left"/>
    </w:pPr>
    <w:rPr>
      <w:rFonts w:eastAsia="Times New Roman" w:cs="Arial"/>
      <w:i/>
      <w:iCs/>
      <w:szCs w:val="20"/>
      <w:lang w:eastAsia="ar-SA"/>
    </w:rPr>
  </w:style>
  <w:style w:type="paragraph" w:customStyle="1" w:styleId="Spisilustracji1">
    <w:name w:val="Spis ilustracji1"/>
    <w:basedOn w:val="Normalny"/>
    <w:next w:val="Normalny"/>
    <w:rsid w:val="002E6FB7"/>
    <w:pPr>
      <w:suppressAutoHyphens/>
      <w:spacing w:after="0" w:line="240" w:lineRule="auto"/>
      <w:jc w:val="left"/>
    </w:pPr>
    <w:rPr>
      <w:rFonts w:ascii="Times New Roman" w:eastAsia="Times New Roman" w:hAnsi="Times New Roman"/>
      <w:sz w:val="24"/>
      <w:szCs w:val="24"/>
      <w:lang w:eastAsia="ar-SA"/>
    </w:rPr>
  </w:style>
  <w:style w:type="paragraph" w:customStyle="1" w:styleId="Tytuy2">
    <w:name w:val="Tytuły 2"/>
    <w:basedOn w:val="Normalny"/>
    <w:rsid w:val="002E6FB7"/>
    <w:pPr>
      <w:suppressAutoHyphens/>
      <w:spacing w:after="0" w:line="300" w:lineRule="exact"/>
    </w:pPr>
    <w:rPr>
      <w:rFonts w:eastAsia="Times New Roman" w:cs="Arial"/>
      <w:b/>
      <w:sz w:val="22"/>
      <w:szCs w:val="20"/>
      <w:lang w:eastAsia="ar-SA"/>
    </w:rPr>
  </w:style>
  <w:style w:type="paragraph" w:customStyle="1" w:styleId="Naglowek1">
    <w:name w:val="Naglowek 1"/>
    <w:basedOn w:val="Normalny"/>
    <w:rsid w:val="002E6FB7"/>
    <w:pPr>
      <w:shd w:val="clear" w:color="auto" w:fill="D8D8D8"/>
      <w:suppressAutoHyphens/>
      <w:spacing w:after="0"/>
      <w:jc w:val="center"/>
    </w:pPr>
    <w:rPr>
      <w:rFonts w:ascii="Bookman Old Style" w:eastAsia="Batang" w:hAnsi="Bookman Old Style"/>
      <w:b/>
      <w:sz w:val="28"/>
      <w:szCs w:val="24"/>
      <w:lang w:eastAsia="ar-SA"/>
    </w:rPr>
  </w:style>
  <w:style w:type="paragraph" w:customStyle="1" w:styleId="Naglowek2">
    <w:name w:val="Naglowek 2"/>
    <w:basedOn w:val="Normalny"/>
    <w:rsid w:val="002E6FB7"/>
    <w:pPr>
      <w:suppressAutoHyphens/>
      <w:spacing w:after="0"/>
      <w:jc w:val="center"/>
    </w:pPr>
    <w:rPr>
      <w:rFonts w:ascii="Bookman Old Style" w:eastAsia="Batang" w:hAnsi="Bookman Old Style"/>
      <w:b/>
      <w:sz w:val="24"/>
      <w:szCs w:val="24"/>
      <w:lang w:eastAsia="ar-SA"/>
    </w:rPr>
  </w:style>
  <w:style w:type="paragraph" w:customStyle="1" w:styleId="Zawartoramki">
    <w:name w:val="Zawartość ramki"/>
    <w:basedOn w:val="Tekstpodstawowy"/>
    <w:rsid w:val="002E6FB7"/>
    <w:pPr>
      <w:widowControl/>
      <w:overflowPunct w:val="0"/>
      <w:autoSpaceDE w:val="0"/>
      <w:spacing w:after="0"/>
      <w:jc w:val="both"/>
    </w:pPr>
    <w:rPr>
      <w:rFonts w:eastAsia="Times New Roman"/>
      <w:kern w:val="0"/>
      <w:szCs w:val="20"/>
      <w:lang w:eastAsia="ar-SA"/>
    </w:rPr>
  </w:style>
  <w:style w:type="paragraph" w:styleId="Spistreci4">
    <w:name w:val="toc 4"/>
    <w:basedOn w:val="Indeks"/>
    <w:semiHidden/>
    <w:rsid w:val="002E6FB7"/>
    <w:pPr>
      <w:tabs>
        <w:tab w:val="right" w:leader="dot" w:pos="9637"/>
      </w:tabs>
      <w:ind w:left="849"/>
    </w:pPr>
  </w:style>
  <w:style w:type="paragraph" w:styleId="Spistreci5">
    <w:name w:val="toc 5"/>
    <w:basedOn w:val="Indeks"/>
    <w:semiHidden/>
    <w:rsid w:val="002E6FB7"/>
    <w:pPr>
      <w:tabs>
        <w:tab w:val="right" w:leader="dot" w:pos="9637"/>
      </w:tabs>
      <w:ind w:left="1132"/>
    </w:pPr>
  </w:style>
  <w:style w:type="paragraph" w:styleId="Spistreci6">
    <w:name w:val="toc 6"/>
    <w:basedOn w:val="Indeks"/>
    <w:semiHidden/>
    <w:rsid w:val="002E6FB7"/>
    <w:pPr>
      <w:tabs>
        <w:tab w:val="right" w:leader="dot" w:pos="9637"/>
      </w:tabs>
      <w:ind w:left="1415"/>
    </w:pPr>
  </w:style>
  <w:style w:type="paragraph" w:styleId="Spistreci7">
    <w:name w:val="toc 7"/>
    <w:basedOn w:val="Indeks"/>
    <w:semiHidden/>
    <w:rsid w:val="002E6FB7"/>
    <w:pPr>
      <w:tabs>
        <w:tab w:val="right" w:leader="dot" w:pos="9637"/>
      </w:tabs>
      <w:ind w:left="1698"/>
    </w:pPr>
  </w:style>
  <w:style w:type="paragraph" w:styleId="Spistreci8">
    <w:name w:val="toc 8"/>
    <w:basedOn w:val="Indeks"/>
    <w:semiHidden/>
    <w:rsid w:val="002E6FB7"/>
    <w:pPr>
      <w:tabs>
        <w:tab w:val="right" w:leader="dot" w:pos="9637"/>
      </w:tabs>
      <w:ind w:left="1981"/>
    </w:pPr>
  </w:style>
  <w:style w:type="paragraph" w:styleId="Spistreci9">
    <w:name w:val="toc 9"/>
    <w:basedOn w:val="Indeks"/>
    <w:semiHidden/>
    <w:rsid w:val="002E6FB7"/>
    <w:pPr>
      <w:tabs>
        <w:tab w:val="right" w:leader="dot" w:pos="9637"/>
      </w:tabs>
      <w:ind w:left="2264"/>
    </w:pPr>
  </w:style>
  <w:style w:type="paragraph" w:customStyle="1" w:styleId="Spistreci10">
    <w:name w:val="Spis treści 10"/>
    <w:basedOn w:val="Indeks"/>
    <w:rsid w:val="002E6FB7"/>
    <w:pPr>
      <w:tabs>
        <w:tab w:val="right" w:leader="dot" w:pos="9637"/>
      </w:tabs>
      <w:ind w:left="2547"/>
    </w:pPr>
  </w:style>
  <w:style w:type="paragraph" w:customStyle="1" w:styleId="Tablica">
    <w:name w:val="Tablica"/>
    <w:basedOn w:val="Podpis3"/>
    <w:rsid w:val="002E6FB7"/>
  </w:style>
  <w:style w:type="paragraph" w:customStyle="1" w:styleId="Legenda2">
    <w:name w:val="Legenda2"/>
    <w:basedOn w:val="Normalny"/>
    <w:next w:val="Normalny"/>
    <w:rsid w:val="002E6FB7"/>
    <w:pPr>
      <w:suppressAutoHyphens/>
      <w:spacing w:after="0" w:line="240" w:lineRule="auto"/>
      <w:jc w:val="left"/>
    </w:pPr>
    <w:rPr>
      <w:rFonts w:ascii="Times New Roman" w:eastAsia="Times New Roman" w:hAnsi="Times New Roman"/>
      <w:b/>
      <w:bCs/>
      <w:szCs w:val="20"/>
      <w:lang w:eastAsia="ar-SA"/>
    </w:rPr>
  </w:style>
  <w:style w:type="paragraph" w:customStyle="1" w:styleId="wsmall">
    <w:name w:val="w_small"/>
    <w:basedOn w:val="Tekstpodstawowy"/>
    <w:rsid w:val="002E6FB7"/>
    <w:pPr>
      <w:widowControl/>
      <w:tabs>
        <w:tab w:val="left" w:pos="1800"/>
      </w:tabs>
      <w:overflowPunct w:val="0"/>
      <w:autoSpaceDE w:val="0"/>
      <w:spacing w:before="96" w:after="96" w:line="300" w:lineRule="auto"/>
      <w:jc w:val="both"/>
    </w:pPr>
    <w:rPr>
      <w:rFonts w:ascii="Trebuchet MS" w:eastAsia="Times New Roman" w:hAnsi="Trebuchet MS" w:cs="Arial"/>
      <w:kern w:val="0"/>
      <w:sz w:val="18"/>
      <w:szCs w:val="16"/>
      <w:lang w:eastAsia="ar-SA"/>
    </w:rPr>
  </w:style>
  <w:style w:type="paragraph" w:customStyle="1" w:styleId="Tomek3">
    <w:name w:val="Tomek3"/>
    <w:basedOn w:val="Normalny"/>
    <w:rsid w:val="002E6FB7"/>
    <w:pPr>
      <w:tabs>
        <w:tab w:val="center" w:pos="4933"/>
        <w:tab w:val="right" w:pos="9469"/>
      </w:tabs>
      <w:suppressAutoHyphens/>
      <w:spacing w:before="40" w:after="40" w:line="300" w:lineRule="auto"/>
    </w:pPr>
    <w:rPr>
      <w:rFonts w:ascii="Arial Narrow" w:eastAsia="Times New Roman" w:hAnsi="Arial Narrow" w:cs="Arial"/>
      <w:b/>
      <w:color w:val="333333"/>
      <w:sz w:val="28"/>
      <w:szCs w:val="24"/>
      <w:lang w:eastAsia="ar-SA"/>
    </w:rPr>
  </w:style>
  <w:style w:type="paragraph" w:customStyle="1" w:styleId="Tekstpodstawowywcity31">
    <w:name w:val="Tekst podstawowy wcięty 31"/>
    <w:basedOn w:val="Normalny"/>
    <w:rsid w:val="002E6FB7"/>
    <w:pPr>
      <w:suppressAutoHyphens/>
      <w:spacing w:after="120" w:line="240" w:lineRule="auto"/>
      <w:ind w:left="283"/>
      <w:jc w:val="left"/>
    </w:pPr>
    <w:rPr>
      <w:rFonts w:ascii="Times New Roman" w:eastAsia="Times New Roman" w:hAnsi="Times New Roman"/>
      <w:sz w:val="16"/>
      <w:szCs w:val="16"/>
      <w:lang w:eastAsia="ar-SA"/>
    </w:rPr>
  </w:style>
  <w:style w:type="paragraph" w:customStyle="1" w:styleId="Legenda3">
    <w:name w:val="Legenda3"/>
    <w:basedOn w:val="Normalny"/>
    <w:next w:val="Normalny"/>
    <w:rsid w:val="002E6FB7"/>
    <w:pPr>
      <w:suppressAutoHyphens/>
      <w:spacing w:after="0" w:line="240" w:lineRule="auto"/>
      <w:jc w:val="left"/>
    </w:pPr>
    <w:rPr>
      <w:rFonts w:ascii="Times New Roman" w:eastAsia="Times New Roman" w:hAnsi="Times New Roman"/>
      <w:b/>
      <w:bCs/>
      <w:szCs w:val="20"/>
      <w:lang w:eastAsia="ar-SA"/>
    </w:rPr>
  </w:style>
  <w:style w:type="paragraph" w:customStyle="1" w:styleId="Spisilustracji2">
    <w:name w:val="Spis ilustracji2"/>
    <w:basedOn w:val="Normalny"/>
    <w:next w:val="Normalny"/>
    <w:rsid w:val="002E6FB7"/>
    <w:pPr>
      <w:suppressAutoHyphens/>
      <w:spacing w:after="0" w:line="240" w:lineRule="auto"/>
      <w:jc w:val="left"/>
    </w:pPr>
    <w:rPr>
      <w:rFonts w:ascii="Times New Roman" w:eastAsia="Times New Roman" w:hAnsi="Times New Roman"/>
      <w:sz w:val="24"/>
      <w:szCs w:val="24"/>
      <w:lang w:eastAsia="ar-SA"/>
    </w:rPr>
  </w:style>
  <w:style w:type="character" w:customStyle="1" w:styleId="mw-headline">
    <w:name w:val="mw-headline"/>
    <w:basedOn w:val="Domylnaczcionkaakapitu"/>
    <w:rsid w:val="002E6FB7"/>
  </w:style>
  <w:style w:type="character" w:customStyle="1" w:styleId="editsection">
    <w:name w:val="editsection"/>
    <w:basedOn w:val="Domylnaczcionkaakapitu"/>
    <w:rsid w:val="002E6FB7"/>
  </w:style>
  <w:style w:type="character" w:customStyle="1" w:styleId="g1">
    <w:name w:val="g1"/>
    <w:basedOn w:val="Domylnaczcionkaakapitu"/>
    <w:rsid w:val="002E6FB7"/>
    <w:rPr>
      <w:rFonts w:ascii="Times New Roman" w:hAnsi="Times New Roman" w:cs="Times New Roman" w:hint="default"/>
      <w:b/>
      <w:bCs/>
      <w:i w:val="0"/>
      <w:iCs w:val="0"/>
      <w:caps w:val="0"/>
      <w:smallCaps w:val="0"/>
      <w:strike w:val="0"/>
      <w:dstrike w:val="0"/>
      <w:color w:val="000000"/>
      <w:sz w:val="33"/>
      <w:szCs w:val="33"/>
      <w:u w:val="none"/>
      <w:effect w:val="none"/>
    </w:rPr>
  </w:style>
  <w:style w:type="paragraph" w:customStyle="1" w:styleId="Tekstpodstawowy22">
    <w:name w:val="Tekst podstawowy 22"/>
    <w:basedOn w:val="Normalny"/>
    <w:rsid w:val="002E6FB7"/>
    <w:pPr>
      <w:widowControl w:val="0"/>
      <w:overflowPunct w:val="0"/>
      <w:autoSpaceDE w:val="0"/>
      <w:autoSpaceDN w:val="0"/>
      <w:adjustRightInd w:val="0"/>
      <w:spacing w:after="0" w:line="240" w:lineRule="auto"/>
      <w:jc w:val="left"/>
      <w:textAlignment w:val="baseline"/>
    </w:pPr>
    <w:rPr>
      <w:rFonts w:ascii="Times New Roman" w:eastAsia="Times New Roman" w:hAnsi="Times New Roman"/>
      <w:sz w:val="24"/>
      <w:szCs w:val="20"/>
      <w:lang w:eastAsia="pl-PL"/>
    </w:rPr>
  </w:style>
  <w:style w:type="character" w:customStyle="1" w:styleId="text1">
    <w:name w:val="text1"/>
    <w:basedOn w:val="Domylnaczcionkaakapitu"/>
    <w:rsid w:val="002E6FB7"/>
    <w:rPr>
      <w:rFonts w:ascii="Arial" w:hAnsi="Arial" w:cs="Arial" w:hint="default"/>
      <w:b/>
      <w:bCs/>
      <w:i w:val="0"/>
      <w:iCs w:val="0"/>
      <w:caps w:val="0"/>
      <w:smallCaps w:val="0"/>
      <w:strike w:val="0"/>
      <w:dstrike w:val="0"/>
      <w:color w:val="000000"/>
      <w:sz w:val="17"/>
      <w:szCs w:val="17"/>
      <w:u w:val="none"/>
      <w:effect w:val="none"/>
    </w:rPr>
  </w:style>
  <w:style w:type="paragraph" w:styleId="Tekstprzypisukocowego">
    <w:name w:val="endnote text"/>
    <w:basedOn w:val="Normalny"/>
    <w:link w:val="TekstprzypisukocowegoZnak"/>
    <w:semiHidden/>
    <w:rsid w:val="002E6FB7"/>
    <w:pPr>
      <w:suppressAutoHyphens/>
      <w:spacing w:after="0" w:line="240" w:lineRule="auto"/>
      <w:jc w:val="left"/>
    </w:pPr>
    <w:rPr>
      <w:rFonts w:ascii="Times New Roman" w:eastAsia="Times New Roman" w:hAnsi="Times New Roman"/>
      <w:szCs w:val="20"/>
      <w:lang w:eastAsia="ar-SA"/>
    </w:rPr>
  </w:style>
  <w:style w:type="character" w:customStyle="1" w:styleId="TekstprzypisukocowegoZnak">
    <w:name w:val="Tekst przypisu końcowego Znak"/>
    <w:basedOn w:val="Domylnaczcionkaakapitu"/>
    <w:link w:val="Tekstprzypisukocowego"/>
    <w:semiHidden/>
    <w:rsid w:val="002E6FB7"/>
    <w:rPr>
      <w:rFonts w:ascii="Times New Roman" w:eastAsia="Times New Roman" w:hAnsi="Times New Roman"/>
      <w:lang w:eastAsia="ar-SA"/>
    </w:rPr>
  </w:style>
  <w:style w:type="paragraph" w:customStyle="1" w:styleId="BodyText21">
    <w:name w:val="Body Text 21"/>
    <w:basedOn w:val="Normalny"/>
    <w:rsid w:val="002E6FB7"/>
    <w:pPr>
      <w:widowControl w:val="0"/>
      <w:spacing w:after="0" w:line="240" w:lineRule="auto"/>
    </w:pPr>
    <w:rPr>
      <w:rFonts w:eastAsia="Times New Roman"/>
      <w:snapToGrid w:val="0"/>
      <w:sz w:val="24"/>
      <w:szCs w:val="20"/>
      <w:lang w:eastAsia="pl-PL"/>
    </w:rPr>
  </w:style>
  <w:style w:type="paragraph" w:customStyle="1" w:styleId="wypunktowanie">
    <w:name w:val="wypunktowanie"/>
    <w:basedOn w:val="Normalny"/>
    <w:autoRedefine/>
    <w:rsid w:val="002E6FB7"/>
    <w:pPr>
      <w:numPr>
        <w:numId w:val="28"/>
      </w:numPr>
      <w:spacing w:after="0" w:line="240" w:lineRule="auto"/>
      <w:jc w:val="left"/>
    </w:pPr>
    <w:rPr>
      <w:rFonts w:ascii="Times New Roman" w:eastAsia="Times New Roman" w:hAnsi="Times New Roman"/>
      <w:sz w:val="24"/>
      <w:szCs w:val="20"/>
      <w:lang w:eastAsia="pl-PL"/>
    </w:rPr>
  </w:style>
  <w:style w:type="paragraph" w:customStyle="1" w:styleId="Tekstpodstawowy32">
    <w:name w:val="Tekst podstawowy 32"/>
    <w:basedOn w:val="Normalny"/>
    <w:rsid w:val="002E6FB7"/>
    <w:pPr>
      <w:spacing w:after="0" w:line="240" w:lineRule="auto"/>
    </w:pPr>
    <w:rPr>
      <w:rFonts w:ascii="Times New Roman" w:eastAsia="Times New Roman" w:hAnsi="Times New Roman"/>
      <w:b/>
      <w:sz w:val="24"/>
      <w:szCs w:val="20"/>
      <w:lang w:val="en-GB" w:eastAsia="pl-PL"/>
    </w:rPr>
  </w:style>
  <w:style w:type="character" w:customStyle="1" w:styleId="Nagwek1Znak0">
    <w:name w:val="Nagłówek1 Znak"/>
    <w:basedOn w:val="Domylnaczcionkaakapitu"/>
    <w:link w:val="Nagwek10"/>
    <w:rsid w:val="002E6FB7"/>
    <w:rPr>
      <w:rFonts w:ascii="Albany" w:eastAsia="Andale Sans UI" w:hAnsi="Albany" w:cs="Tahoma"/>
      <w:sz w:val="28"/>
      <w:szCs w:val="28"/>
      <w:lang w:eastAsia="ar-SA"/>
    </w:rPr>
  </w:style>
  <w:style w:type="character" w:customStyle="1" w:styleId="Nagwek1Znak1">
    <w:name w:val="Nagłówek 1 Znak1"/>
    <w:basedOn w:val="Domylnaczcionkaakapitu"/>
    <w:rsid w:val="002E6FB7"/>
    <w:rPr>
      <w:rFonts w:ascii="Arial" w:hAnsi="Arial" w:cs="Arial"/>
      <w:b/>
      <w:bCs/>
      <w:kern w:val="1"/>
      <w:sz w:val="32"/>
      <w:szCs w:val="32"/>
      <w:lang w:val="pl-PL" w:eastAsia="ar-SA" w:bidi="ar-SA"/>
    </w:rPr>
  </w:style>
  <w:style w:type="paragraph" w:customStyle="1" w:styleId="Podpisryciny">
    <w:name w:val="Podpis ryciny"/>
    <w:basedOn w:val="Normalny"/>
    <w:next w:val="Normalny"/>
    <w:autoRedefine/>
    <w:rsid w:val="002E6FB7"/>
    <w:pPr>
      <w:keepNext/>
      <w:numPr>
        <w:numId w:val="29"/>
      </w:numPr>
      <w:tabs>
        <w:tab w:val="clear" w:pos="2160"/>
        <w:tab w:val="num" w:pos="900"/>
      </w:tabs>
      <w:suppressAutoHyphens/>
      <w:spacing w:before="240" w:after="60" w:line="240" w:lineRule="auto"/>
      <w:ind w:left="902" w:hanging="902"/>
      <w:jc w:val="left"/>
    </w:pPr>
    <w:rPr>
      <w:rFonts w:ascii="Times New Roman" w:eastAsia="Times New Roman" w:hAnsi="Times New Roman"/>
      <w:b/>
      <w:bCs/>
      <w:sz w:val="24"/>
      <w:szCs w:val="24"/>
      <w:lang w:eastAsia="pl-PL"/>
    </w:rPr>
  </w:style>
  <w:style w:type="paragraph" w:customStyle="1" w:styleId="text12">
    <w:name w:val="text12"/>
    <w:basedOn w:val="Normalny"/>
    <w:rsid w:val="002E6FB7"/>
    <w:pPr>
      <w:spacing w:before="100" w:beforeAutospacing="1" w:after="100" w:afterAutospacing="1" w:line="240" w:lineRule="auto"/>
      <w:jc w:val="left"/>
    </w:pPr>
    <w:rPr>
      <w:rFonts w:ascii="Arial Unicode MS" w:eastAsia="Arial Unicode MS" w:hAnsi="Arial Unicode MS" w:cs="Arial Unicode MS"/>
      <w:sz w:val="24"/>
      <w:szCs w:val="24"/>
      <w:lang w:eastAsia="pl-PL"/>
    </w:rPr>
  </w:style>
  <w:style w:type="paragraph" w:styleId="Tekstpodstawowy3">
    <w:name w:val="Body Text 3"/>
    <w:basedOn w:val="Normalny"/>
    <w:link w:val="Tekstpodstawowy3Znak"/>
    <w:rsid w:val="002E6FB7"/>
    <w:pPr>
      <w:spacing w:after="120" w:line="240" w:lineRule="auto"/>
      <w:jc w:val="left"/>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2E6FB7"/>
    <w:rPr>
      <w:rFonts w:ascii="Times New Roman" w:eastAsia="Times New Roman" w:hAnsi="Times New Roman"/>
      <w:sz w:val="16"/>
      <w:szCs w:val="16"/>
    </w:rPr>
  </w:style>
  <w:style w:type="table" w:styleId="Tabela-Siatka">
    <w:name w:val="Table Grid"/>
    <w:basedOn w:val="Standardowy"/>
    <w:rsid w:val="002E6F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2">
    <w:name w:val="Body Text Indent 2"/>
    <w:basedOn w:val="Normalny"/>
    <w:link w:val="Tekstpodstawowywcity2Znak"/>
    <w:rsid w:val="002E6FB7"/>
    <w:pPr>
      <w:suppressAutoHyphens/>
      <w:spacing w:after="120" w:line="480" w:lineRule="auto"/>
      <w:ind w:left="283"/>
      <w:jc w:val="left"/>
    </w:pPr>
    <w:rPr>
      <w:rFonts w:ascii="Times New Roman" w:eastAsia="Times New Roman" w:hAnsi="Times New Roman"/>
      <w:sz w:val="24"/>
      <w:szCs w:val="24"/>
      <w:lang w:eastAsia="ar-SA"/>
    </w:rPr>
  </w:style>
  <w:style w:type="character" w:customStyle="1" w:styleId="Tekstpodstawowywcity2Znak">
    <w:name w:val="Tekst podstawowy wcięty 2 Znak"/>
    <w:basedOn w:val="Domylnaczcionkaakapitu"/>
    <w:link w:val="Tekstpodstawowywcity2"/>
    <w:rsid w:val="002E6FB7"/>
    <w:rPr>
      <w:rFonts w:ascii="Times New Roman" w:eastAsia="Times New Roman" w:hAnsi="Times New Roman"/>
      <w:sz w:val="24"/>
      <w:szCs w:val="24"/>
      <w:lang w:eastAsia="ar-SA"/>
    </w:rPr>
  </w:style>
  <w:style w:type="paragraph" w:customStyle="1" w:styleId="1Znak">
    <w:name w:val="1 Znak"/>
    <w:basedOn w:val="Normalny"/>
    <w:rsid w:val="002E6FB7"/>
    <w:pPr>
      <w:spacing w:after="0" w:line="240" w:lineRule="auto"/>
      <w:jc w:val="left"/>
    </w:pPr>
    <w:rPr>
      <w:rFonts w:ascii="Times New Roman" w:eastAsia="Times New Roman" w:hAnsi="Times New Roman"/>
      <w:sz w:val="24"/>
      <w:szCs w:val="24"/>
      <w:lang w:eastAsia="pl-PL"/>
    </w:rPr>
  </w:style>
  <w:style w:type="paragraph" w:styleId="Bezodstpw">
    <w:name w:val="No Spacing"/>
    <w:link w:val="BezodstpwZnak"/>
    <w:uiPriority w:val="1"/>
    <w:qFormat/>
    <w:rsid w:val="002E6FB7"/>
    <w:rPr>
      <w:rFonts w:eastAsia="Times New Roman"/>
      <w:sz w:val="22"/>
      <w:szCs w:val="22"/>
      <w:lang w:eastAsia="en-US"/>
    </w:rPr>
  </w:style>
  <w:style w:type="character" w:customStyle="1" w:styleId="BezodstpwZnak">
    <w:name w:val="Bez odstępów Znak"/>
    <w:basedOn w:val="Domylnaczcionkaakapitu"/>
    <w:link w:val="Bezodstpw"/>
    <w:uiPriority w:val="1"/>
    <w:rsid w:val="002E6FB7"/>
    <w:rPr>
      <w:rFonts w:eastAsia="Times New Roman"/>
      <w:sz w:val="22"/>
      <w:szCs w:val="22"/>
      <w:lang w:val="pl-PL" w:eastAsia="en-US" w:bidi="ar-SA"/>
    </w:rPr>
  </w:style>
  <w:style w:type="paragraph" w:customStyle="1" w:styleId="Default">
    <w:name w:val="Default"/>
    <w:rsid w:val="00AB5B07"/>
    <w:pPr>
      <w:autoSpaceDE w:val="0"/>
      <w:autoSpaceDN w:val="0"/>
      <w:adjustRightInd w:val="0"/>
    </w:pPr>
    <w:rPr>
      <w:rFonts w:ascii="Verdana" w:eastAsia="Corbel"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35862091">
      <w:bodyDiv w:val="1"/>
      <w:marLeft w:val="0"/>
      <w:marRight w:val="0"/>
      <w:marTop w:val="0"/>
      <w:marBottom w:val="0"/>
      <w:divBdr>
        <w:top w:val="none" w:sz="0" w:space="0" w:color="auto"/>
        <w:left w:val="none" w:sz="0" w:space="0" w:color="auto"/>
        <w:bottom w:val="none" w:sz="0" w:space="0" w:color="auto"/>
        <w:right w:val="none" w:sz="0" w:space="0" w:color="auto"/>
      </w:divBdr>
    </w:div>
    <w:div w:id="59333436">
      <w:bodyDiv w:val="1"/>
      <w:marLeft w:val="0"/>
      <w:marRight w:val="0"/>
      <w:marTop w:val="0"/>
      <w:marBottom w:val="0"/>
      <w:divBdr>
        <w:top w:val="none" w:sz="0" w:space="0" w:color="auto"/>
        <w:left w:val="none" w:sz="0" w:space="0" w:color="auto"/>
        <w:bottom w:val="none" w:sz="0" w:space="0" w:color="auto"/>
        <w:right w:val="none" w:sz="0" w:space="0" w:color="auto"/>
      </w:divBdr>
    </w:div>
    <w:div w:id="79912696">
      <w:bodyDiv w:val="1"/>
      <w:marLeft w:val="0"/>
      <w:marRight w:val="0"/>
      <w:marTop w:val="0"/>
      <w:marBottom w:val="0"/>
      <w:divBdr>
        <w:top w:val="none" w:sz="0" w:space="0" w:color="auto"/>
        <w:left w:val="none" w:sz="0" w:space="0" w:color="auto"/>
        <w:bottom w:val="none" w:sz="0" w:space="0" w:color="auto"/>
        <w:right w:val="none" w:sz="0" w:space="0" w:color="auto"/>
      </w:divBdr>
    </w:div>
    <w:div w:id="128667560">
      <w:bodyDiv w:val="1"/>
      <w:marLeft w:val="0"/>
      <w:marRight w:val="0"/>
      <w:marTop w:val="0"/>
      <w:marBottom w:val="0"/>
      <w:divBdr>
        <w:top w:val="none" w:sz="0" w:space="0" w:color="auto"/>
        <w:left w:val="none" w:sz="0" w:space="0" w:color="auto"/>
        <w:bottom w:val="none" w:sz="0" w:space="0" w:color="auto"/>
        <w:right w:val="none" w:sz="0" w:space="0" w:color="auto"/>
      </w:divBdr>
    </w:div>
    <w:div w:id="465776584">
      <w:bodyDiv w:val="1"/>
      <w:marLeft w:val="0"/>
      <w:marRight w:val="0"/>
      <w:marTop w:val="0"/>
      <w:marBottom w:val="0"/>
      <w:divBdr>
        <w:top w:val="none" w:sz="0" w:space="0" w:color="auto"/>
        <w:left w:val="none" w:sz="0" w:space="0" w:color="auto"/>
        <w:bottom w:val="none" w:sz="0" w:space="0" w:color="auto"/>
        <w:right w:val="none" w:sz="0" w:space="0" w:color="auto"/>
      </w:divBdr>
    </w:div>
    <w:div w:id="522092514">
      <w:bodyDiv w:val="1"/>
      <w:marLeft w:val="0"/>
      <w:marRight w:val="0"/>
      <w:marTop w:val="0"/>
      <w:marBottom w:val="0"/>
      <w:divBdr>
        <w:top w:val="none" w:sz="0" w:space="0" w:color="auto"/>
        <w:left w:val="none" w:sz="0" w:space="0" w:color="auto"/>
        <w:bottom w:val="none" w:sz="0" w:space="0" w:color="auto"/>
        <w:right w:val="none" w:sz="0" w:space="0" w:color="auto"/>
      </w:divBdr>
    </w:div>
    <w:div w:id="543561525">
      <w:bodyDiv w:val="1"/>
      <w:marLeft w:val="0"/>
      <w:marRight w:val="0"/>
      <w:marTop w:val="0"/>
      <w:marBottom w:val="0"/>
      <w:divBdr>
        <w:top w:val="none" w:sz="0" w:space="0" w:color="auto"/>
        <w:left w:val="none" w:sz="0" w:space="0" w:color="auto"/>
        <w:bottom w:val="none" w:sz="0" w:space="0" w:color="auto"/>
        <w:right w:val="none" w:sz="0" w:space="0" w:color="auto"/>
      </w:divBdr>
    </w:div>
    <w:div w:id="556864059">
      <w:bodyDiv w:val="1"/>
      <w:marLeft w:val="0"/>
      <w:marRight w:val="0"/>
      <w:marTop w:val="0"/>
      <w:marBottom w:val="0"/>
      <w:divBdr>
        <w:top w:val="none" w:sz="0" w:space="0" w:color="auto"/>
        <w:left w:val="none" w:sz="0" w:space="0" w:color="auto"/>
        <w:bottom w:val="none" w:sz="0" w:space="0" w:color="auto"/>
        <w:right w:val="none" w:sz="0" w:space="0" w:color="auto"/>
      </w:divBdr>
    </w:div>
    <w:div w:id="571280818">
      <w:bodyDiv w:val="1"/>
      <w:marLeft w:val="0"/>
      <w:marRight w:val="0"/>
      <w:marTop w:val="0"/>
      <w:marBottom w:val="0"/>
      <w:divBdr>
        <w:top w:val="none" w:sz="0" w:space="0" w:color="auto"/>
        <w:left w:val="none" w:sz="0" w:space="0" w:color="auto"/>
        <w:bottom w:val="none" w:sz="0" w:space="0" w:color="auto"/>
        <w:right w:val="none" w:sz="0" w:space="0" w:color="auto"/>
      </w:divBdr>
    </w:div>
    <w:div w:id="610474649">
      <w:bodyDiv w:val="1"/>
      <w:marLeft w:val="0"/>
      <w:marRight w:val="0"/>
      <w:marTop w:val="0"/>
      <w:marBottom w:val="0"/>
      <w:divBdr>
        <w:top w:val="none" w:sz="0" w:space="0" w:color="auto"/>
        <w:left w:val="none" w:sz="0" w:space="0" w:color="auto"/>
        <w:bottom w:val="none" w:sz="0" w:space="0" w:color="auto"/>
        <w:right w:val="none" w:sz="0" w:space="0" w:color="auto"/>
      </w:divBdr>
    </w:div>
    <w:div w:id="614211398">
      <w:bodyDiv w:val="1"/>
      <w:marLeft w:val="0"/>
      <w:marRight w:val="0"/>
      <w:marTop w:val="0"/>
      <w:marBottom w:val="0"/>
      <w:divBdr>
        <w:top w:val="none" w:sz="0" w:space="0" w:color="auto"/>
        <w:left w:val="none" w:sz="0" w:space="0" w:color="auto"/>
        <w:bottom w:val="none" w:sz="0" w:space="0" w:color="auto"/>
        <w:right w:val="none" w:sz="0" w:space="0" w:color="auto"/>
      </w:divBdr>
    </w:div>
    <w:div w:id="626208037">
      <w:bodyDiv w:val="1"/>
      <w:marLeft w:val="0"/>
      <w:marRight w:val="0"/>
      <w:marTop w:val="0"/>
      <w:marBottom w:val="0"/>
      <w:divBdr>
        <w:top w:val="none" w:sz="0" w:space="0" w:color="auto"/>
        <w:left w:val="none" w:sz="0" w:space="0" w:color="auto"/>
        <w:bottom w:val="none" w:sz="0" w:space="0" w:color="auto"/>
        <w:right w:val="none" w:sz="0" w:space="0" w:color="auto"/>
      </w:divBdr>
    </w:div>
    <w:div w:id="709650503">
      <w:bodyDiv w:val="1"/>
      <w:marLeft w:val="0"/>
      <w:marRight w:val="0"/>
      <w:marTop w:val="0"/>
      <w:marBottom w:val="0"/>
      <w:divBdr>
        <w:top w:val="none" w:sz="0" w:space="0" w:color="auto"/>
        <w:left w:val="none" w:sz="0" w:space="0" w:color="auto"/>
        <w:bottom w:val="none" w:sz="0" w:space="0" w:color="auto"/>
        <w:right w:val="none" w:sz="0" w:space="0" w:color="auto"/>
      </w:divBdr>
    </w:div>
    <w:div w:id="724109202">
      <w:bodyDiv w:val="1"/>
      <w:marLeft w:val="0"/>
      <w:marRight w:val="0"/>
      <w:marTop w:val="0"/>
      <w:marBottom w:val="0"/>
      <w:divBdr>
        <w:top w:val="none" w:sz="0" w:space="0" w:color="auto"/>
        <w:left w:val="none" w:sz="0" w:space="0" w:color="auto"/>
        <w:bottom w:val="none" w:sz="0" w:space="0" w:color="auto"/>
        <w:right w:val="none" w:sz="0" w:space="0" w:color="auto"/>
      </w:divBdr>
    </w:div>
    <w:div w:id="782918630">
      <w:bodyDiv w:val="1"/>
      <w:marLeft w:val="0"/>
      <w:marRight w:val="0"/>
      <w:marTop w:val="0"/>
      <w:marBottom w:val="0"/>
      <w:divBdr>
        <w:top w:val="none" w:sz="0" w:space="0" w:color="auto"/>
        <w:left w:val="none" w:sz="0" w:space="0" w:color="auto"/>
        <w:bottom w:val="none" w:sz="0" w:space="0" w:color="auto"/>
        <w:right w:val="none" w:sz="0" w:space="0" w:color="auto"/>
      </w:divBdr>
    </w:div>
    <w:div w:id="806162320">
      <w:bodyDiv w:val="1"/>
      <w:marLeft w:val="0"/>
      <w:marRight w:val="0"/>
      <w:marTop w:val="0"/>
      <w:marBottom w:val="0"/>
      <w:divBdr>
        <w:top w:val="none" w:sz="0" w:space="0" w:color="auto"/>
        <w:left w:val="none" w:sz="0" w:space="0" w:color="auto"/>
        <w:bottom w:val="none" w:sz="0" w:space="0" w:color="auto"/>
        <w:right w:val="none" w:sz="0" w:space="0" w:color="auto"/>
      </w:divBdr>
    </w:div>
    <w:div w:id="843592520">
      <w:bodyDiv w:val="1"/>
      <w:marLeft w:val="0"/>
      <w:marRight w:val="0"/>
      <w:marTop w:val="0"/>
      <w:marBottom w:val="0"/>
      <w:divBdr>
        <w:top w:val="none" w:sz="0" w:space="0" w:color="auto"/>
        <w:left w:val="none" w:sz="0" w:space="0" w:color="auto"/>
        <w:bottom w:val="none" w:sz="0" w:space="0" w:color="auto"/>
        <w:right w:val="none" w:sz="0" w:space="0" w:color="auto"/>
      </w:divBdr>
    </w:div>
    <w:div w:id="923295748">
      <w:bodyDiv w:val="1"/>
      <w:marLeft w:val="0"/>
      <w:marRight w:val="0"/>
      <w:marTop w:val="0"/>
      <w:marBottom w:val="0"/>
      <w:divBdr>
        <w:top w:val="none" w:sz="0" w:space="0" w:color="auto"/>
        <w:left w:val="none" w:sz="0" w:space="0" w:color="auto"/>
        <w:bottom w:val="none" w:sz="0" w:space="0" w:color="auto"/>
        <w:right w:val="none" w:sz="0" w:space="0" w:color="auto"/>
      </w:divBdr>
    </w:div>
    <w:div w:id="946087162">
      <w:bodyDiv w:val="1"/>
      <w:marLeft w:val="0"/>
      <w:marRight w:val="0"/>
      <w:marTop w:val="0"/>
      <w:marBottom w:val="0"/>
      <w:divBdr>
        <w:top w:val="none" w:sz="0" w:space="0" w:color="auto"/>
        <w:left w:val="none" w:sz="0" w:space="0" w:color="auto"/>
        <w:bottom w:val="none" w:sz="0" w:space="0" w:color="auto"/>
        <w:right w:val="none" w:sz="0" w:space="0" w:color="auto"/>
      </w:divBdr>
    </w:div>
    <w:div w:id="968634772">
      <w:bodyDiv w:val="1"/>
      <w:marLeft w:val="0"/>
      <w:marRight w:val="0"/>
      <w:marTop w:val="0"/>
      <w:marBottom w:val="0"/>
      <w:divBdr>
        <w:top w:val="none" w:sz="0" w:space="0" w:color="auto"/>
        <w:left w:val="none" w:sz="0" w:space="0" w:color="auto"/>
        <w:bottom w:val="none" w:sz="0" w:space="0" w:color="auto"/>
        <w:right w:val="none" w:sz="0" w:space="0" w:color="auto"/>
      </w:divBdr>
    </w:div>
    <w:div w:id="1092513264">
      <w:bodyDiv w:val="1"/>
      <w:marLeft w:val="0"/>
      <w:marRight w:val="0"/>
      <w:marTop w:val="0"/>
      <w:marBottom w:val="0"/>
      <w:divBdr>
        <w:top w:val="none" w:sz="0" w:space="0" w:color="auto"/>
        <w:left w:val="none" w:sz="0" w:space="0" w:color="auto"/>
        <w:bottom w:val="none" w:sz="0" w:space="0" w:color="auto"/>
        <w:right w:val="none" w:sz="0" w:space="0" w:color="auto"/>
      </w:divBdr>
    </w:div>
    <w:div w:id="1092968159">
      <w:bodyDiv w:val="1"/>
      <w:marLeft w:val="0"/>
      <w:marRight w:val="0"/>
      <w:marTop w:val="0"/>
      <w:marBottom w:val="0"/>
      <w:divBdr>
        <w:top w:val="none" w:sz="0" w:space="0" w:color="auto"/>
        <w:left w:val="none" w:sz="0" w:space="0" w:color="auto"/>
        <w:bottom w:val="none" w:sz="0" w:space="0" w:color="auto"/>
        <w:right w:val="none" w:sz="0" w:space="0" w:color="auto"/>
      </w:divBdr>
    </w:div>
    <w:div w:id="1103837754">
      <w:bodyDiv w:val="1"/>
      <w:marLeft w:val="0"/>
      <w:marRight w:val="0"/>
      <w:marTop w:val="0"/>
      <w:marBottom w:val="0"/>
      <w:divBdr>
        <w:top w:val="none" w:sz="0" w:space="0" w:color="auto"/>
        <w:left w:val="none" w:sz="0" w:space="0" w:color="auto"/>
        <w:bottom w:val="none" w:sz="0" w:space="0" w:color="auto"/>
        <w:right w:val="none" w:sz="0" w:space="0" w:color="auto"/>
      </w:divBdr>
    </w:div>
    <w:div w:id="1105150237">
      <w:bodyDiv w:val="1"/>
      <w:marLeft w:val="0"/>
      <w:marRight w:val="0"/>
      <w:marTop w:val="0"/>
      <w:marBottom w:val="0"/>
      <w:divBdr>
        <w:top w:val="none" w:sz="0" w:space="0" w:color="auto"/>
        <w:left w:val="none" w:sz="0" w:space="0" w:color="auto"/>
        <w:bottom w:val="none" w:sz="0" w:space="0" w:color="auto"/>
        <w:right w:val="none" w:sz="0" w:space="0" w:color="auto"/>
      </w:divBdr>
    </w:div>
    <w:div w:id="1155340950">
      <w:bodyDiv w:val="1"/>
      <w:marLeft w:val="0"/>
      <w:marRight w:val="0"/>
      <w:marTop w:val="0"/>
      <w:marBottom w:val="0"/>
      <w:divBdr>
        <w:top w:val="none" w:sz="0" w:space="0" w:color="auto"/>
        <w:left w:val="none" w:sz="0" w:space="0" w:color="auto"/>
        <w:bottom w:val="none" w:sz="0" w:space="0" w:color="auto"/>
        <w:right w:val="none" w:sz="0" w:space="0" w:color="auto"/>
      </w:divBdr>
    </w:div>
    <w:div w:id="1164009927">
      <w:bodyDiv w:val="1"/>
      <w:marLeft w:val="0"/>
      <w:marRight w:val="0"/>
      <w:marTop w:val="0"/>
      <w:marBottom w:val="0"/>
      <w:divBdr>
        <w:top w:val="none" w:sz="0" w:space="0" w:color="auto"/>
        <w:left w:val="none" w:sz="0" w:space="0" w:color="auto"/>
        <w:bottom w:val="none" w:sz="0" w:space="0" w:color="auto"/>
        <w:right w:val="none" w:sz="0" w:space="0" w:color="auto"/>
      </w:divBdr>
    </w:div>
    <w:div w:id="1262033323">
      <w:bodyDiv w:val="1"/>
      <w:marLeft w:val="0"/>
      <w:marRight w:val="0"/>
      <w:marTop w:val="0"/>
      <w:marBottom w:val="0"/>
      <w:divBdr>
        <w:top w:val="none" w:sz="0" w:space="0" w:color="auto"/>
        <w:left w:val="none" w:sz="0" w:space="0" w:color="auto"/>
        <w:bottom w:val="none" w:sz="0" w:space="0" w:color="auto"/>
        <w:right w:val="none" w:sz="0" w:space="0" w:color="auto"/>
      </w:divBdr>
    </w:div>
    <w:div w:id="1376151085">
      <w:bodyDiv w:val="1"/>
      <w:marLeft w:val="0"/>
      <w:marRight w:val="0"/>
      <w:marTop w:val="0"/>
      <w:marBottom w:val="0"/>
      <w:divBdr>
        <w:top w:val="none" w:sz="0" w:space="0" w:color="auto"/>
        <w:left w:val="none" w:sz="0" w:space="0" w:color="auto"/>
        <w:bottom w:val="none" w:sz="0" w:space="0" w:color="auto"/>
        <w:right w:val="none" w:sz="0" w:space="0" w:color="auto"/>
      </w:divBdr>
    </w:div>
    <w:div w:id="1404912502">
      <w:bodyDiv w:val="1"/>
      <w:marLeft w:val="0"/>
      <w:marRight w:val="0"/>
      <w:marTop w:val="0"/>
      <w:marBottom w:val="0"/>
      <w:divBdr>
        <w:top w:val="none" w:sz="0" w:space="0" w:color="auto"/>
        <w:left w:val="none" w:sz="0" w:space="0" w:color="auto"/>
        <w:bottom w:val="none" w:sz="0" w:space="0" w:color="auto"/>
        <w:right w:val="none" w:sz="0" w:space="0" w:color="auto"/>
      </w:divBdr>
    </w:div>
    <w:div w:id="1514419748">
      <w:bodyDiv w:val="1"/>
      <w:marLeft w:val="0"/>
      <w:marRight w:val="0"/>
      <w:marTop w:val="0"/>
      <w:marBottom w:val="0"/>
      <w:divBdr>
        <w:top w:val="none" w:sz="0" w:space="0" w:color="auto"/>
        <w:left w:val="none" w:sz="0" w:space="0" w:color="auto"/>
        <w:bottom w:val="none" w:sz="0" w:space="0" w:color="auto"/>
        <w:right w:val="none" w:sz="0" w:space="0" w:color="auto"/>
      </w:divBdr>
    </w:div>
    <w:div w:id="1548909025">
      <w:bodyDiv w:val="1"/>
      <w:marLeft w:val="0"/>
      <w:marRight w:val="0"/>
      <w:marTop w:val="0"/>
      <w:marBottom w:val="0"/>
      <w:divBdr>
        <w:top w:val="none" w:sz="0" w:space="0" w:color="auto"/>
        <w:left w:val="none" w:sz="0" w:space="0" w:color="auto"/>
        <w:bottom w:val="none" w:sz="0" w:space="0" w:color="auto"/>
        <w:right w:val="none" w:sz="0" w:space="0" w:color="auto"/>
      </w:divBdr>
    </w:div>
    <w:div w:id="1627345610">
      <w:bodyDiv w:val="1"/>
      <w:marLeft w:val="0"/>
      <w:marRight w:val="0"/>
      <w:marTop w:val="0"/>
      <w:marBottom w:val="0"/>
      <w:divBdr>
        <w:top w:val="none" w:sz="0" w:space="0" w:color="auto"/>
        <w:left w:val="none" w:sz="0" w:space="0" w:color="auto"/>
        <w:bottom w:val="none" w:sz="0" w:space="0" w:color="auto"/>
        <w:right w:val="none" w:sz="0" w:space="0" w:color="auto"/>
      </w:divBdr>
    </w:div>
    <w:div w:id="1697271257">
      <w:bodyDiv w:val="1"/>
      <w:marLeft w:val="0"/>
      <w:marRight w:val="0"/>
      <w:marTop w:val="0"/>
      <w:marBottom w:val="0"/>
      <w:divBdr>
        <w:top w:val="none" w:sz="0" w:space="0" w:color="auto"/>
        <w:left w:val="none" w:sz="0" w:space="0" w:color="auto"/>
        <w:bottom w:val="none" w:sz="0" w:space="0" w:color="auto"/>
        <w:right w:val="none" w:sz="0" w:space="0" w:color="auto"/>
      </w:divBdr>
    </w:div>
    <w:div w:id="1734499436">
      <w:bodyDiv w:val="1"/>
      <w:marLeft w:val="0"/>
      <w:marRight w:val="0"/>
      <w:marTop w:val="0"/>
      <w:marBottom w:val="0"/>
      <w:divBdr>
        <w:top w:val="none" w:sz="0" w:space="0" w:color="auto"/>
        <w:left w:val="none" w:sz="0" w:space="0" w:color="auto"/>
        <w:bottom w:val="none" w:sz="0" w:space="0" w:color="auto"/>
        <w:right w:val="none" w:sz="0" w:space="0" w:color="auto"/>
      </w:divBdr>
    </w:div>
    <w:div w:id="1803687435">
      <w:bodyDiv w:val="1"/>
      <w:marLeft w:val="0"/>
      <w:marRight w:val="0"/>
      <w:marTop w:val="0"/>
      <w:marBottom w:val="0"/>
      <w:divBdr>
        <w:top w:val="none" w:sz="0" w:space="0" w:color="auto"/>
        <w:left w:val="none" w:sz="0" w:space="0" w:color="auto"/>
        <w:bottom w:val="none" w:sz="0" w:space="0" w:color="auto"/>
        <w:right w:val="none" w:sz="0" w:space="0" w:color="auto"/>
      </w:divBdr>
    </w:div>
    <w:div w:id="1815830276">
      <w:bodyDiv w:val="1"/>
      <w:marLeft w:val="0"/>
      <w:marRight w:val="0"/>
      <w:marTop w:val="0"/>
      <w:marBottom w:val="0"/>
      <w:divBdr>
        <w:top w:val="none" w:sz="0" w:space="0" w:color="auto"/>
        <w:left w:val="none" w:sz="0" w:space="0" w:color="auto"/>
        <w:bottom w:val="none" w:sz="0" w:space="0" w:color="auto"/>
        <w:right w:val="none" w:sz="0" w:space="0" w:color="auto"/>
      </w:divBdr>
    </w:div>
    <w:div w:id="1947420635">
      <w:bodyDiv w:val="1"/>
      <w:marLeft w:val="0"/>
      <w:marRight w:val="0"/>
      <w:marTop w:val="0"/>
      <w:marBottom w:val="0"/>
      <w:divBdr>
        <w:top w:val="none" w:sz="0" w:space="0" w:color="auto"/>
        <w:left w:val="none" w:sz="0" w:space="0" w:color="auto"/>
        <w:bottom w:val="none" w:sz="0" w:space="0" w:color="auto"/>
        <w:right w:val="none" w:sz="0" w:space="0" w:color="auto"/>
      </w:divBdr>
    </w:div>
    <w:div w:id="1993672937">
      <w:bodyDiv w:val="1"/>
      <w:marLeft w:val="0"/>
      <w:marRight w:val="0"/>
      <w:marTop w:val="0"/>
      <w:marBottom w:val="0"/>
      <w:divBdr>
        <w:top w:val="none" w:sz="0" w:space="0" w:color="auto"/>
        <w:left w:val="none" w:sz="0" w:space="0" w:color="auto"/>
        <w:bottom w:val="none" w:sz="0" w:space="0" w:color="auto"/>
        <w:right w:val="none" w:sz="0" w:space="0" w:color="auto"/>
      </w:divBdr>
    </w:div>
    <w:div w:id="204952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chart" Target="charts/chart1.xml"/><Relationship Id="rId39"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4.xml"/><Relationship Id="rId42" Type="http://schemas.openxmlformats.org/officeDocument/2006/relationships/hyperlink" Target="http://www.starcza.akcessnet.net" TargetMode="External"/><Relationship Id="rId7" Type="http://schemas.openxmlformats.org/officeDocument/2006/relationships/image" Target="media/image2.png"/><Relationship Id="rId12" Type="http://schemas.openxmlformats.org/officeDocument/2006/relationships/image" Target="http://www.czestochowa.powiat.pl/images/foto_starcza/Kosciol%20pw.%20Matki%20Boskiej%20Czestochowskiej,%20fot.%20arch.%20SP.jpg"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1.emf"/><Relationship Id="rId40" Type="http://schemas.openxmlformats.org/officeDocument/2006/relationships/chart" Target="charts/chart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chart" Target="charts/chart2.xml"/><Relationship Id="rId36" Type="http://schemas.openxmlformats.org/officeDocument/2006/relationships/image" Target="media/image20.emf"/><Relationship Id="rId10" Type="http://schemas.openxmlformats.org/officeDocument/2006/relationships/image" Target="http://www.starcza.friko.pl/or/9.jpg" TargetMode="External"/><Relationship Id="rId19" Type="http://schemas.openxmlformats.org/officeDocument/2006/relationships/image" Target="media/image9.emf"/><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yperlink" Target="http://www.silesia-region.pl"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footer" Target="footer5.xml"/><Relationship Id="rId43" Type="http://schemas.openxmlformats.org/officeDocument/2006/relationships/hyperlink" Target="http://www.bip.starcza.akcessnet.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GNIESZKA\Pulpit\statystyka_wiesie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GNIESZKA\Pulpit\statystyka_wiesie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in%20Sosnowski\Desktop\PSAG_07_07_2009_ostateczny\LPR07_07_200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in%20Sosnowski\Desktop\PSAG_07_07_2009_ostateczny\LPR07_07_20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view3D>
      <c:rotX val="30"/>
      <c:perspective val="30"/>
    </c:view3D>
    <c:plotArea>
      <c:layout>
        <c:manualLayout>
          <c:layoutTarget val="inner"/>
          <c:xMode val="edge"/>
          <c:yMode val="edge"/>
          <c:x val="7.6464348206474145E-2"/>
          <c:y val="0.14138451443569552"/>
          <c:w val="0.67605883639545705"/>
          <c:h val="0.7541524496937918"/>
        </c:manualLayout>
      </c:layout>
      <c:pie3DChart>
        <c:varyColors val="1"/>
        <c:ser>
          <c:idx val="0"/>
          <c:order val="0"/>
          <c:tx>
            <c:strRef>
              <c:f>[statystyka_wiesiek.xlsx]Arkusz1!$D$5</c:f>
              <c:strCache>
                <c:ptCount val="1"/>
              </c:strCache>
            </c:strRef>
          </c:tx>
          <c:dLbls>
            <c:dLbl>
              <c:idx val="1"/>
              <c:delete val="1"/>
            </c:dLbl>
            <c:showPercent val="1"/>
            <c:showLeaderLines val="1"/>
          </c:dLbls>
          <c:cat>
            <c:strRef>
              <c:f>[statystyka_wiesiek.xlsx]Arkusz1!$C$6:$C$11</c:f>
              <c:strCache>
                <c:ptCount val="6"/>
                <c:pt idx="0">
                  <c:v>grunty orne</c:v>
                </c:pt>
                <c:pt idx="1">
                  <c:v>sady</c:v>
                </c:pt>
                <c:pt idx="2">
                  <c:v>łąki</c:v>
                </c:pt>
                <c:pt idx="3">
                  <c:v>pastwiska</c:v>
                </c:pt>
                <c:pt idx="4">
                  <c:v>lasy i grunty leśne</c:v>
                </c:pt>
                <c:pt idx="5">
                  <c:v>Pozostałe grunty i nieużytki</c:v>
                </c:pt>
              </c:strCache>
            </c:strRef>
          </c:cat>
          <c:val>
            <c:numRef>
              <c:f>[statystyka_wiesiek.xlsx]Arkusz1!$D$6:$D$11</c:f>
              <c:numCache>
                <c:formatCode>General</c:formatCode>
                <c:ptCount val="6"/>
                <c:pt idx="0">
                  <c:v>1189</c:v>
                </c:pt>
                <c:pt idx="1">
                  <c:v>4</c:v>
                </c:pt>
                <c:pt idx="2">
                  <c:v>266</c:v>
                </c:pt>
                <c:pt idx="3">
                  <c:v>153</c:v>
                </c:pt>
                <c:pt idx="4">
                  <c:v>228</c:v>
                </c:pt>
                <c:pt idx="5">
                  <c:v>170</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18"/>
  <c:chart>
    <c:autoTitleDeleted val="1"/>
    <c:view3D>
      <c:rotX val="30"/>
      <c:perspective val="30"/>
    </c:view3D>
    <c:plotArea>
      <c:layout/>
      <c:pie3DChart>
        <c:varyColors val="1"/>
        <c:ser>
          <c:idx val="0"/>
          <c:order val="0"/>
          <c:dLbls>
            <c:dLbl>
              <c:idx val="0"/>
              <c:layout>
                <c:manualLayout>
                  <c:x val="3.6245953630796156E-2"/>
                  <c:y val="1.0416666666666666E-2"/>
                </c:manualLayout>
              </c:layout>
              <c:showCatName val="1"/>
              <c:showPercent val="1"/>
            </c:dLbl>
            <c:dLbl>
              <c:idx val="1"/>
              <c:layout>
                <c:manualLayout>
                  <c:x val="-0.23750098425196894"/>
                  <c:y val="-4.1458151064450256E-2"/>
                </c:manualLayout>
              </c:layout>
              <c:showCatName val="1"/>
              <c:showPercent val="1"/>
            </c:dLbl>
            <c:dLbl>
              <c:idx val="2"/>
              <c:layout>
                <c:manualLayout>
                  <c:x val="-2.2231189851268592E-2"/>
                  <c:y val="1.1574074074074073E-3"/>
                </c:manualLayout>
              </c:layout>
              <c:showCatName val="1"/>
              <c:showPercent val="1"/>
            </c:dLbl>
            <c:txPr>
              <a:bodyPr/>
              <a:lstStyle/>
              <a:p>
                <a:pPr>
                  <a:defRPr sz="800"/>
                </a:pPr>
                <a:endParaRPr lang="pl-PL"/>
              </a:p>
            </c:txPr>
            <c:showCatName val="1"/>
            <c:showPercent val="1"/>
          </c:dLbls>
          <c:cat>
            <c:strRef>
              <c:f>Arkusz5!$J$59:$J$61</c:f>
              <c:strCache>
                <c:ptCount val="3"/>
                <c:pt idx="0">
                  <c:v>    w wieku przedprodukcyjnym</c:v>
                </c:pt>
                <c:pt idx="1">
                  <c:v>    w wieku produkcyjnym</c:v>
                </c:pt>
                <c:pt idx="2">
                  <c:v>    w wieku poprodukcyjnym</c:v>
                </c:pt>
              </c:strCache>
            </c:strRef>
          </c:cat>
          <c:val>
            <c:numRef>
              <c:f>Arkusz5!$K$59:$K$61</c:f>
              <c:numCache>
                <c:formatCode>#,##0.0</c:formatCode>
                <c:ptCount val="3"/>
                <c:pt idx="0">
                  <c:v>17.600000000000001</c:v>
                </c:pt>
                <c:pt idx="1">
                  <c:v>64.599999999999994</c:v>
                </c:pt>
                <c:pt idx="2">
                  <c:v>17.8</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otX val="30"/>
      <c:perspective val="30"/>
    </c:view3D>
    <c:plotArea>
      <c:layout/>
      <c:pie3DChart>
        <c:varyColors val="1"/>
        <c:ser>
          <c:idx val="0"/>
          <c:order val="0"/>
          <c:dPt>
            <c:idx val="0"/>
            <c:spPr>
              <a:solidFill>
                <a:schemeClr val="accent1">
                  <a:lumMod val="75000"/>
                </a:schemeClr>
              </a:solidFill>
            </c:spPr>
          </c:dPt>
          <c:dPt>
            <c:idx val="3"/>
            <c:spPr>
              <a:solidFill>
                <a:srgbClr val="FFFF99"/>
              </a:solidFill>
            </c:spPr>
          </c:dPt>
          <c:dPt>
            <c:idx val="4"/>
            <c:spPr>
              <a:solidFill>
                <a:srgbClr val="00B050"/>
              </a:solidFill>
            </c:spPr>
          </c:dPt>
          <c:dLbls>
            <c:dLbl>
              <c:idx val="1"/>
              <c:delete val="1"/>
            </c:dLbl>
            <c:dLbl>
              <c:idx val="2"/>
              <c:delete val="1"/>
            </c:dLbl>
            <c:dLbl>
              <c:idx val="3"/>
              <c:layout>
                <c:manualLayout>
                  <c:x val="0.13302843394575689"/>
                  <c:y val="-8.446777486147565E-2"/>
                </c:manualLayout>
              </c:layout>
              <c:dLblPos val="bestFit"/>
              <c:showCatName val="1"/>
              <c:showPercent val="1"/>
            </c:dLbl>
            <c:dLbl>
              <c:idx val="4"/>
              <c:layout>
                <c:manualLayout>
                  <c:x val="2.9442475940507435E-2"/>
                  <c:y val="1.6434091571886848E-2"/>
                </c:manualLayout>
              </c:layout>
              <c:dLblPos val="bestFit"/>
              <c:showCatName val="1"/>
              <c:showPercent val="1"/>
            </c:dLbl>
            <c:txPr>
              <a:bodyPr/>
              <a:lstStyle/>
              <a:p>
                <a:pPr>
                  <a:defRPr b="1">
                    <a:solidFill>
                      <a:schemeClr val="tx1"/>
                    </a:solidFill>
                  </a:defRPr>
                </a:pPr>
                <a:endParaRPr lang="pl-PL"/>
              </a:p>
            </c:txPr>
            <c:showCatName val="1"/>
            <c:showPercent val="1"/>
          </c:dLbls>
          <c:cat>
            <c:strRef>
              <c:f>Starcza!$G$92:$G$96</c:f>
              <c:strCache>
                <c:ptCount val="5"/>
                <c:pt idx="0">
                  <c:v>budżet JST</c:v>
                </c:pt>
                <c:pt idx="1">
                  <c:v>budżet państwa</c:v>
                </c:pt>
                <c:pt idx="2">
                  <c:v>środki prywatne</c:v>
                </c:pt>
                <c:pt idx="3">
                  <c:v>środki UE</c:v>
                </c:pt>
                <c:pt idx="4">
                  <c:v>inne</c:v>
                </c:pt>
              </c:strCache>
            </c:strRef>
          </c:cat>
          <c:val>
            <c:numRef>
              <c:f>Starcza!$H$92:$H$96</c:f>
              <c:numCache>
                <c:formatCode>#,##0.00</c:formatCode>
                <c:ptCount val="5"/>
                <c:pt idx="0">
                  <c:v>307657.89047829126</c:v>
                </c:pt>
                <c:pt idx="1">
                  <c:v>0</c:v>
                </c:pt>
                <c:pt idx="2">
                  <c:v>0</c:v>
                </c:pt>
                <c:pt idx="3">
                  <c:v>12293250.004070004</c:v>
                </c:pt>
                <c:pt idx="4">
                  <c:v>1861739.1796517093</c:v>
                </c:pt>
              </c:numCache>
            </c:numRef>
          </c:val>
        </c:ser>
        <c:dLbls>
          <c:showCatName val="1"/>
          <c:showPercent val="1"/>
        </c:dLbls>
      </c:pie3DChart>
      <c:spPr>
        <a:noFill/>
        <a:ln w="25400">
          <a:noFill/>
        </a:ln>
      </c:spPr>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Starcza!$G$92</c:f>
              <c:strCache>
                <c:ptCount val="1"/>
                <c:pt idx="0">
                  <c:v>budżet JST</c:v>
                </c:pt>
              </c:strCache>
            </c:strRef>
          </c:tx>
          <c:cat>
            <c:multiLvlStrRef>
              <c:f>Starcza!$H$90:$O$91</c:f>
              <c:multiLvlStrCache>
                <c:ptCount val="8"/>
                <c:lvl>
                  <c:pt idx="1">
                    <c:v>2007</c:v>
                  </c:pt>
                  <c:pt idx="2">
                    <c:v>2008</c:v>
                  </c:pt>
                  <c:pt idx="3">
                    <c:v>2009</c:v>
                  </c:pt>
                  <c:pt idx="4">
                    <c:v>2010</c:v>
                  </c:pt>
                  <c:pt idx="5">
                    <c:v>2011</c:v>
                  </c:pt>
                  <c:pt idx="6">
                    <c:v>2012</c:v>
                  </c:pt>
                  <c:pt idx="7">
                    <c:v>2013</c:v>
                  </c:pt>
                </c:lvl>
                <c:lvl>
                  <c:pt idx="0">
                    <c:v>Razem</c:v>
                  </c:pt>
                  <c:pt idx="1">
                    <c:v>Planowane wydatki w latach 2007-2013</c:v>
                  </c:pt>
                </c:lvl>
              </c:multiLvlStrCache>
            </c:multiLvlStrRef>
          </c:cat>
          <c:val>
            <c:numRef>
              <c:f>Starcza!$H$92:$O$92</c:f>
              <c:numCache>
                <c:formatCode>#,##0.00</c:formatCode>
                <c:ptCount val="8"/>
                <c:pt idx="0">
                  <c:v>307657.89047829126</c:v>
                </c:pt>
                <c:pt idx="1">
                  <c:v>1194.1941468758816</c:v>
                </c:pt>
                <c:pt idx="2">
                  <c:v>0</c:v>
                </c:pt>
                <c:pt idx="3">
                  <c:v>8133.1002038855822</c:v>
                </c:pt>
                <c:pt idx="4">
                  <c:v>101248.11948551775</c:v>
                </c:pt>
                <c:pt idx="5">
                  <c:v>170082.47664201204</c:v>
                </c:pt>
                <c:pt idx="6">
                  <c:v>16500</c:v>
                </c:pt>
                <c:pt idx="7">
                  <c:v>10500</c:v>
                </c:pt>
              </c:numCache>
            </c:numRef>
          </c:val>
        </c:ser>
        <c:ser>
          <c:idx val="1"/>
          <c:order val="1"/>
          <c:tx>
            <c:strRef>
              <c:f>Starcza!$G$93</c:f>
              <c:strCache>
                <c:ptCount val="1"/>
                <c:pt idx="0">
                  <c:v>budżet państwa</c:v>
                </c:pt>
              </c:strCache>
            </c:strRef>
          </c:tx>
          <c:cat>
            <c:multiLvlStrRef>
              <c:f>Starcza!$H$90:$O$91</c:f>
              <c:multiLvlStrCache>
                <c:ptCount val="8"/>
                <c:lvl>
                  <c:pt idx="1">
                    <c:v>2007</c:v>
                  </c:pt>
                  <c:pt idx="2">
                    <c:v>2008</c:v>
                  </c:pt>
                  <c:pt idx="3">
                    <c:v>2009</c:v>
                  </c:pt>
                  <c:pt idx="4">
                    <c:v>2010</c:v>
                  </c:pt>
                  <c:pt idx="5">
                    <c:v>2011</c:v>
                  </c:pt>
                  <c:pt idx="6">
                    <c:v>2012</c:v>
                  </c:pt>
                  <c:pt idx="7">
                    <c:v>2013</c:v>
                  </c:pt>
                </c:lvl>
                <c:lvl>
                  <c:pt idx="0">
                    <c:v>Razem</c:v>
                  </c:pt>
                  <c:pt idx="1">
                    <c:v>Planowane wydatki w latach 2007-2013</c:v>
                  </c:pt>
                </c:lvl>
              </c:multiLvlStrCache>
            </c:multiLvlStrRef>
          </c:cat>
          <c:val>
            <c:numRef>
              <c:f>Starcza!$H$93:$O$93</c:f>
              <c:numCache>
                <c:formatCode>#,##0.00</c:formatCode>
                <c:ptCount val="8"/>
                <c:pt idx="0">
                  <c:v>0</c:v>
                </c:pt>
                <c:pt idx="1">
                  <c:v>0</c:v>
                </c:pt>
                <c:pt idx="2">
                  <c:v>0</c:v>
                </c:pt>
                <c:pt idx="3">
                  <c:v>0</c:v>
                </c:pt>
                <c:pt idx="4">
                  <c:v>0</c:v>
                </c:pt>
                <c:pt idx="5">
                  <c:v>0</c:v>
                </c:pt>
                <c:pt idx="6">
                  <c:v>0</c:v>
                </c:pt>
                <c:pt idx="7">
                  <c:v>0</c:v>
                </c:pt>
              </c:numCache>
            </c:numRef>
          </c:val>
        </c:ser>
        <c:ser>
          <c:idx val="2"/>
          <c:order val="2"/>
          <c:tx>
            <c:strRef>
              <c:f>Starcza!$G$94</c:f>
              <c:strCache>
                <c:ptCount val="1"/>
                <c:pt idx="0">
                  <c:v>środki prywatne</c:v>
                </c:pt>
              </c:strCache>
            </c:strRef>
          </c:tx>
          <c:cat>
            <c:multiLvlStrRef>
              <c:f>Starcza!$H$90:$O$91</c:f>
              <c:multiLvlStrCache>
                <c:ptCount val="8"/>
                <c:lvl>
                  <c:pt idx="1">
                    <c:v>2007</c:v>
                  </c:pt>
                  <c:pt idx="2">
                    <c:v>2008</c:v>
                  </c:pt>
                  <c:pt idx="3">
                    <c:v>2009</c:v>
                  </c:pt>
                  <c:pt idx="4">
                    <c:v>2010</c:v>
                  </c:pt>
                  <c:pt idx="5">
                    <c:v>2011</c:v>
                  </c:pt>
                  <c:pt idx="6">
                    <c:v>2012</c:v>
                  </c:pt>
                  <c:pt idx="7">
                    <c:v>2013</c:v>
                  </c:pt>
                </c:lvl>
                <c:lvl>
                  <c:pt idx="0">
                    <c:v>Razem</c:v>
                  </c:pt>
                  <c:pt idx="1">
                    <c:v>Planowane wydatki w latach 2007-2013</c:v>
                  </c:pt>
                </c:lvl>
              </c:multiLvlStrCache>
            </c:multiLvlStrRef>
          </c:cat>
          <c:val>
            <c:numRef>
              <c:f>Starcza!$H$94:$O$94</c:f>
              <c:numCache>
                <c:formatCode>#,##0.00</c:formatCode>
                <c:ptCount val="8"/>
                <c:pt idx="0">
                  <c:v>0</c:v>
                </c:pt>
                <c:pt idx="1">
                  <c:v>0</c:v>
                </c:pt>
                <c:pt idx="2">
                  <c:v>0</c:v>
                </c:pt>
                <c:pt idx="3">
                  <c:v>0</c:v>
                </c:pt>
                <c:pt idx="4">
                  <c:v>0</c:v>
                </c:pt>
                <c:pt idx="5">
                  <c:v>0</c:v>
                </c:pt>
                <c:pt idx="6">
                  <c:v>0</c:v>
                </c:pt>
                <c:pt idx="7">
                  <c:v>0</c:v>
                </c:pt>
              </c:numCache>
            </c:numRef>
          </c:val>
        </c:ser>
        <c:ser>
          <c:idx val="3"/>
          <c:order val="3"/>
          <c:tx>
            <c:strRef>
              <c:f>Starcza!$G$95</c:f>
              <c:strCache>
                <c:ptCount val="1"/>
                <c:pt idx="0">
                  <c:v>środki UE</c:v>
                </c:pt>
              </c:strCache>
            </c:strRef>
          </c:tx>
          <c:cat>
            <c:multiLvlStrRef>
              <c:f>Starcza!$H$90:$O$91</c:f>
              <c:multiLvlStrCache>
                <c:ptCount val="8"/>
                <c:lvl>
                  <c:pt idx="1">
                    <c:v>2007</c:v>
                  </c:pt>
                  <c:pt idx="2">
                    <c:v>2008</c:v>
                  </c:pt>
                  <c:pt idx="3">
                    <c:v>2009</c:v>
                  </c:pt>
                  <c:pt idx="4">
                    <c:v>2010</c:v>
                  </c:pt>
                  <c:pt idx="5">
                    <c:v>2011</c:v>
                  </c:pt>
                  <c:pt idx="6">
                    <c:v>2012</c:v>
                  </c:pt>
                  <c:pt idx="7">
                    <c:v>2013</c:v>
                  </c:pt>
                </c:lvl>
                <c:lvl>
                  <c:pt idx="0">
                    <c:v>Razem</c:v>
                  </c:pt>
                  <c:pt idx="1">
                    <c:v>Planowane wydatki w latach 2007-2013</c:v>
                  </c:pt>
                </c:lvl>
              </c:multiLvlStrCache>
            </c:multiLvlStrRef>
          </c:cat>
          <c:val>
            <c:numRef>
              <c:f>Starcza!$H$95:$O$95</c:f>
              <c:numCache>
                <c:formatCode>#,##0.00</c:formatCode>
                <c:ptCount val="8"/>
                <c:pt idx="0">
                  <c:v>12293250.004070004</c:v>
                </c:pt>
                <c:pt idx="1">
                  <c:v>55998</c:v>
                </c:pt>
                <c:pt idx="2">
                  <c:v>0</c:v>
                </c:pt>
                <c:pt idx="3">
                  <c:v>381376.3</c:v>
                </c:pt>
                <c:pt idx="4">
                  <c:v>4438524.8915000008</c:v>
                </c:pt>
                <c:pt idx="5">
                  <c:v>7264350.8125700019</c:v>
                </c:pt>
                <c:pt idx="6">
                  <c:v>93500</c:v>
                </c:pt>
                <c:pt idx="7">
                  <c:v>59500</c:v>
                </c:pt>
              </c:numCache>
            </c:numRef>
          </c:val>
        </c:ser>
        <c:ser>
          <c:idx val="4"/>
          <c:order val="4"/>
          <c:tx>
            <c:strRef>
              <c:f>Starcza!$G$96</c:f>
              <c:strCache>
                <c:ptCount val="1"/>
                <c:pt idx="0">
                  <c:v>inne</c:v>
                </c:pt>
              </c:strCache>
            </c:strRef>
          </c:tx>
          <c:cat>
            <c:multiLvlStrRef>
              <c:f>Starcza!$H$90:$O$91</c:f>
              <c:multiLvlStrCache>
                <c:ptCount val="8"/>
                <c:lvl>
                  <c:pt idx="1">
                    <c:v>2007</c:v>
                  </c:pt>
                  <c:pt idx="2">
                    <c:v>2008</c:v>
                  </c:pt>
                  <c:pt idx="3">
                    <c:v>2009</c:v>
                  </c:pt>
                  <c:pt idx="4">
                    <c:v>2010</c:v>
                  </c:pt>
                  <c:pt idx="5">
                    <c:v>2011</c:v>
                  </c:pt>
                  <c:pt idx="6">
                    <c:v>2012</c:v>
                  </c:pt>
                  <c:pt idx="7">
                    <c:v>2013</c:v>
                  </c:pt>
                </c:lvl>
                <c:lvl>
                  <c:pt idx="0">
                    <c:v>Razem</c:v>
                  </c:pt>
                  <c:pt idx="1">
                    <c:v>Planowane wydatki w latach 2007-2013</c:v>
                  </c:pt>
                </c:lvl>
              </c:multiLvlStrCache>
            </c:multiLvlStrRef>
          </c:cat>
          <c:val>
            <c:numRef>
              <c:f>Starcza!$H$96:$O$96</c:f>
              <c:numCache>
                <c:formatCode>#,##0.00</c:formatCode>
                <c:ptCount val="8"/>
                <c:pt idx="0">
                  <c:v>1861739.1796517093</c:v>
                </c:pt>
                <c:pt idx="1">
                  <c:v>8687.8058531240786</c:v>
                </c:pt>
                <c:pt idx="2">
                  <c:v>0</c:v>
                </c:pt>
                <c:pt idx="3">
                  <c:v>59168.599796114424</c:v>
                </c:pt>
                <c:pt idx="4">
                  <c:v>682020.97901448188</c:v>
                </c:pt>
                <c:pt idx="5">
                  <c:v>1111861.7949879882</c:v>
                </c:pt>
                <c:pt idx="6">
                  <c:v>0</c:v>
                </c:pt>
                <c:pt idx="7">
                  <c:v>0</c:v>
                </c:pt>
              </c:numCache>
            </c:numRef>
          </c:val>
        </c:ser>
        <c:ser>
          <c:idx val="5"/>
          <c:order val="5"/>
          <c:tx>
            <c:strRef>
              <c:f>Starcza!$G$97</c:f>
              <c:strCache>
                <c:ptCount val="1"/>
                <c:pt idx="0">
                  <c:v>Ogółem</c:v>
                </c:pt>
              </c:strCache>
            </c:strRef>
          </c:tx>
          <c:cat>
            <c:multiLvlStrRef>
              <c:f>Starcza!$H$90:$O$91</c:f>
              <c:multiLvlStrCache>
                <c:ptCount val="8"/>
                <c:lvl>
                  <c:pt idx="1">
                    <c:v>2007</c:v>
                  </c:pt>
                  <c:pt idx="2">
                    <c:v>2008</c:v>
                  </c:pt>
                  <c:pt idx="3">
                    <c:v>2009</c:v>
                  </c:pt>
                  <c:pt idx="4">
                    <c:v>2010</c:v>
                  </c:pt>
                  <c:pt idx="5">
                    <c:v>2011</c:v>
                  </c:pt>
                  <c:pt idx="6">
                    <c:v>2012</c:v>
                  </c:pt>
                  <c:pt idx="7">
                    <c:v>2013</c:v>
                  </c:pt>
                </c:lvl>
                <c:lvl>
                  <c:pt idx="0">
                    <c:v>Razem</c:v>
                  </c:pt>
                  <c:pt idx="1">
                    <c:v>Planowane wydatki w latach 2007-2013</c:v>
                  </c:pt>
                </c:lvl>
              </c:multiLvlStrCache>
            </c:multiLvlStrRef>
          </c:cat>
          <c:val>
            <c:numRef>
              <c:f>Starcza!$H$97:$O$97</c:f>
              <c:numCache>
                <c:formatCode>#,##0.00</c:formatCode>
                <c:ptCount val="8"/>
                <c:pt idx="0">
                  <c:v>14462647.074200002</c:v>
                </c:pt>
                <c:pt idx="1">
                  <c:v>65880</c:v>
                </c:pt>
                <c:pt idx="2">
                  <c:v>0</c:v>
                </c:pt>
                <c:pt idx="3">
                  <c:v>448678</c:v>
                </c:pt>
                <c:pt idx="4">
                  <c:v>5221793.99</c:v>
                </c:pt>
                <c:pt idx="5">
                  <c:v>8546295.0842000023</c:v>
                </c:pt>
                <c:pt idx="6">
                  <c:v>110000</c:v>
                </c:pt>
                <c:pt idx="7">
                  <c:v>70000</c:v>
                </c:pt>
              </c:numCache>
            </c:numRef>
          </c:val>
        </c:ser>
        <c:shape val="box"/>
        <c:axId val="107010688"/>
        <c:axId val="107422080"/>
        <c:axId val="0"/>
      </c:bar3DChart>
      <c:catAx>
        <c:axId val="107010688"/>
        <c:scaling>
          <c:orientation val="minMax"/>
        </c:scaling>
        <c:axPos val="b"/>
        <c:numFmt formatCode="General" sourceLinked="1"/>
        <c:tickLblPos val="nextTo"/>
        <c:crossAx val="107422080"/>
        <c:crosses val="autoZero"/>
        <c:auto val="1"/>
        <c:lblAlgn val="ctr"/>
        <c:lblOffset val="100"/>
      </c:catAx>
      <c:valAx>
        <c:axId val="107422080"/>
        <c:scaling>
          <c:orientation val="minMax"/>
        </c:scaling>
        <c:axPos val="l"/>
        <c:majorGridlines/>
        <c:numFmt formatCode="#,##0.00" sourceLinked="1"/>
        <c:tickLblPos val="nextTo"/>
        <c:crossAx val="107010688"/>
        <c:crosses val="autoZero"/>
        <c:crossBetween val="between"/>
      </c:valAx>
      <c:spPr>
        <a:noFill/>
        <a:ln w="25400">
          <a:noFill/>
        </a:ln>
      </c:spPr>
    </c:plotArea>
    <c:legend>
      <c:legendPos val="r"/>
      <c:legendEntry>
        <c:idx val="1"/>
        <c:delete val="1"/>
      </c:legendEntry>
      <c:legendEntry>
        <c:idx val="2"/>
        <c:delete val="1"/>
      </c:legendEntry>
    </c:legend>
    <c:plotVisOnly val="1"/>
    <c:dispBlanksAs val="gap"/>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11547</Words>
  <Characters>69288</Characters>
  <Application>Microsoft Office Word</Application>
  <DocSecurity>0</DocSecurity>
  <Lines>577</Lines>
  <Paragraphs>161</Paragraphs>
  <ScaleCrop>false</ScaleCrop>
  <HeadingPairs>
    <vt:vector size="2" baseType="variant">
      <vt:variant>
        <vt:lpstr>Tytuł</vt:lpstr>
      </vt:variant>
      <vt:variant>
        <vt:i4>1</vt:i4>
      </vt:variant>
    </vt:vector>
  </HeadingPairs>
  <TitlesOfParts>
    <vt:vector size="1" baseType="lpstr">
      <vt:lpstr>Lokalny Program Rewitalizacji Gminy Starcza na lata 2008 – 2013</vt:lpstr>
    </vt:vector>
  </TitlesOfParts>
  <Company>Lokalny Program Rewitalizacji Gminy i Miasta Koziegłowy 2008-2013</Company>
  <LinksUpToDate>false</LinksUpToDate>
  <CharactersWithSpaces>80674</CharactersWithSpaces>
  <SharedDoc>false</SharedDoc>
  <HLinks>
    <vt:vector size="336" baseType="variant">
      <vt:variant>
        <vt:i4>5767190</vt:i4>
      </vt:variant>
      <vt:variant>
        <vt:i4>399</vt:i4>
      </vt:variant>
      <vt:variant>
        <vt:i4>0</vt:i4>
      </vt:variant>
      <vt:variant>
        <vt:i4>5</vt:i4>
      </vt:variant>
      <vt:variant>
        <vt:lpwstr>http://www.bip.starcza.akcessnet.net/</vt:lpwstr>
      </vt:variant>
      <vt:variant>
        <vt:lpwstr/>
      </vt:variant>
      <vt:variant>
        <vt:i4>4849745</vt:i4>
      </vt:variant>
      <vt:variant>
        <vt:i4>396</vt:i4>
      </vt:variant>
      <vt:variant>
        <vt:i4>0</vt:i4>
      </vt:variant>
      <vt:variant>
        <vt:i4>5</vt:i4>
      </vt:variant>
      <vt:variant>
        <vt:lpwstr>http://www.starcza.akcessnet.net/</vt:lpwstr>
      </vt:variant>
      <vt:variant>
        <vt:lpwstr/>
      </vt:variant>
      <vt:variant>
        <vt:i4>1966090</vt:i4>
      </vt:variant>
      <vt:variant>
        <vt:i4>315</vt:i4>
      </vt:variant>
      <vt:variant>
        <vt:i4>0</vt:i4>
      </vt:variant>
      <vt:variant>
        <vt:i4>5</vt:i4>
      </vt:variant>
      <vt:variant>
        <vt:lpwstr>http://www.silesia-region.pl/</vt:lpwstr>
      </vt:variant>
      <vt:variant>
        <vt:lpwstr/>
      </vt:variant>
      <vt:variant>
        <vt:i4>1179698</vt:i4>
      </vt:variant>
      <vt:variant>
        <vt:i4>305</vt:i4>
      </vt:variant>
      <vt:variant>
        <vt:i4>0</vt:i4>
      </vt:variant>
      <vt:variant>
        <vt:i4>5</vt:i4>
      </vt:variant>
      <vt:variant>
        <vt:lpwstr/>
      </vt:variant>
      <vt:variant>
        <vt:lpwstr>_Toc230492903</vt:lpwstr>
      </vt:variant>
      <vt:variant>
        <vt:i4>1179698</vt:i4>
      </vt:variant>
      <vt:variant>
        <vt:i4>299</vt:i4>
      </vt:variant>
      <vt:variant>
        <vt:i4>0</vt:i4>
      </vt:variant>
      <vt:variant>
        <vt:i4>5</vt:i4>
      </vt:variant>
      <vt:variant>
        <vt:lpwstr/>
      </vt:variant>
      <vt:variant>
        <vt:lpwstr>_Toc230492902</vt:lpwstr>
      </vt:variant>
      <vt:variant>
        <vt:i4>1179698</vt:i4>
      </vt:variant>
      <vt:variant>
        <vt:i4>293</vt:i4>
      </vt:variant>
      <vt:variant>
        <vt:i4>0</vt:i4>
      </vt:variant>
      <vt:variant>
        <vt:i4>5</vt:i4>
      </vt:variant>
      <vt:variant>
        <vt:lpwstr/>
      </vt:variant>
      <vt:variant>
        <vt:lpwstr>_Toc230492901</vt:lpwstr>
      </vt:variant>
      <vt:variant>
        <vt:i4>1179698</vt:i4>
      </vt:variant>
      <vt:variant>
        <vt:i4>287</vt:i4>
      </vt:variant>
      <vt:variant>
        <vt:i4>0</vt:i4>
      </vt:variant>
      <vt:variant>
        <vt:i4>5</vt:i4>
      </vt:variant>
      <vt:variant>
        <vt:lpwstr/>
      </vt:variant>
      <vt:variant>
        <vt:lpwstr>_Toc230492900</vt:lpwstr>
      </vt:variant>
      <vt:variant>
        <vt:i4>1769523</vt:i4>
      </vt:variant>
      <vt:variant>
        <vt:i4>281</vt:i4>
      </vt:variant>
      <vt:variant>
        <vt:i4>0</vt:i4>
      </vt:variant>
      <vt:variant>
        <vt:i4>5</vt:i4>
      </vt:variant>
      <vt:variant>
        <vt:lpwstr/>
      </vt:variant>
      <vt:variant>
        <vt:lpwstr>_Toc230492899</vt:lpwstr>
      </vt:variant>
      <vt:variant>
        <vt:i4>1769523</vt:i4>
      </vt:variant>
      <vt:variant>
        <vt:i4>275</vt:i4>
      </vt:variant>
      <vt:variant>
        <vt:i4>0</vt:i4>
      </vt:variant>
      <vt:variant>
        <vt:i4>5</vt:i4>
      </vt:variant>
      <vt:variant>
        <vt:lpwstr/>
      </vt:variant>
      <vt:variant>
        <vt:lpwstr>_Toc230492898</vt:lpwstr>
      </vt:variant>
      <vt:variant>
        <vt:i4>1769523</vt:i4>
      </vt:variant>
      <vt:variant>
        <vt:i4>269</vt:i4>
      </vt:variant>
      <vt:variant>
        <vt:i4>0</vt:i4>
      </vt:variant>
      <vt:variant>
        <vt:i4>5</vt:i4>
      </vt:variant>
      <vt:variant>
        <vt:lpwstr/>
      </vt:variant>
      <vt:variant>
        <vt:lpwstr>_Toc230492897</vt:lpwstr>
      </vt:variant>
      <vt:variant>
        <vt:i4>1769523</vt:i4>
      </vt:variant>
      <vt:variant>
        <vt:i4>263</vt:i4>
      </vt:variant>
      <vt:variant>
        <vt:i4>0</vt:i4>
      </vt:variant>
      <vt:variant>
        <vt:i4>5</vt:i4>
      </vt:variant>
      <vt:variant>
        <vt:lpwstr/>
      </vt:variant>
      <vt:variant>
        <vt:lpwstr>_Toc230492896</vt:lpwstr>
      </vt:variant>
      <vt:variant>
        <vt:i4>1769523</vt:i4>
      </vt:variant>
      <vt:variant>
        <vt:i4>257</vt:i4>
      </vt:variant>
      <vt:variant>
        <vt:i4>0</vt:i4>
      </vt:variant>
      <vt:variant>
        <vt:i4>5</vt:i4>
      </vt:variant>
      <vt:variant>
        <vt:lpwstr/>
      </vt:variant>
      <vt:variant>
        <vt:lpwstr>_Toc230492895</vt:lpwstr>
      </vt:variant>
      <vt:variant>
        <vt:i4>1769523</vt:i4>
      </vt:variant>
      <vt:variant>
        <vt:i4>251</vt:i4>
      </vt:variant>
      <vt:variant>
        <vt:i4>0</vt:i4>
      </vt:variant>
      <vt:variant>
        <vt:i4>5</vt:i4>
      </vt:variant>
      <vt:variant>
        <vt:lpwstr/>
      </vt:variant>
      <vt:variant>
        <vt:lpwstr>_Toc230492894</vt:lpwstr>
      </vt:variant>
      <vt:variant>
        <vt:i4>1769523</vt:i4>
      </vt:variant>
      <vt:variant>
        <vt:i4>245</vt:i4>
      </vt:variant>
      <vt:variant>
        <vt:i4>0</vt:i4>
      </vt:variant>
      <vt:variant>
        <vt:i4>5</vt:i4>
      </vt:variant>
      <vt:variant>
        <vt:lpwstr/>
      </vt:variant>
      <vt:variant>
        <vt:lpwstr>_Toc230492893</vt:lpwstr>
      </vt:variant>
      <vt:variant>
        <vt:i4>1769523</vt:i4>
      </vt:variant>
      <vt:variant>
        <vt:i4>239</vt:i4>
      </vt:variant>
      <vt:variant>
        <vt:i4>0</vt:i4>
      </vt:variant>
      <vt:variant>
        <vt:i4>5</vt:i4>
      </vt:variant>
      <vt:variant>
        <vt:lpwstr/>
      </vt:variant>
      <vt:variant>
        <vt:lpwstr>_Toc230492892</vt:lpwstr>
      </vt:variant>
      <vt:variant>
        <vt:i4>1769523</vt:i4>
      </vt:variant>
      <vt:variant>
        <vt:i4>233</vt:i4>
      </vt:variant>
      <vt:variant>
        <vt:i4>0</vt:i4>
      </vt:variant>
      <vt:variant>
        <vt:i4>5</vt:i4>
      </vt:variant>
      <vt:variant>
        <vt:lpwstr/>
      </vt:variant>
      <vt:variant>
        <vt:lpwstr>_Toc230492891</vt:lpwstr>
      </vt:variant>
      <vt:variant>
        <vt:i4>1769523</vt:i4>
      </vt:variant>
      <vt:variant>
        <vt:i4>227</vt:i4>
      </vt:variant>
      <vt:variant>
        <vt:i4>0</vt:i4>
      </vt:variant>
      <vt:variant>
        <vt:i4>5</vt:i4>
      </vt:variant>
      <vt:variant>
        <vt:lpwstr/>
      </vt:variant>
      <vt:variant>
        <vt:lpwstr>_Toc230492890</vt:lpwstr>
      </vt:variant>
      <vt:variant>
        <vt:i4>1703987</vt:i4>
      </vt:variant>
      <vt:variant>
        <vt:i4>221</vt:i4>
      </vt:variant>
      <vt:variant>
        <vt:i4>0</vt:i4>
      </vt:variant>
      <vt:variant>
        <vt:i4>5</vt:i4>
      </vt:variant>
      <vt:variant>
        <vt:lpwstr/>
      </vt:variant>
      <vt:variant>
        <vt:lpwstr>_Toc230492889</vt:lpwstr>
      </vt:variant>
      <vt:variant>
        <vt:i4>1703987</vt:i4>
      </vt:variant>
      <vt:variant>
        <vt:i4>215</vt:i4>
      </vt:variant>
      <vt:variant>
        <vt:i4>0</vt:i4>
      </vt:variant>
      <vt:variant>
        <vt:i4>5</vt:i4>
      </vt:variant>
      <vt:variant>
        <vt:lpwstr/>
      </vt:variant>
      <vt:variant>
        <vt:lpwstr>_Toc230492888</vt:lpwstr>
      </vt:variant>
      <vt:variant>
        <vt:i4>1703987</vt:i4>
      </vt:variant>
      <vt:variant>
        <vt:i4>209</vt:i4>
      </vt:variant>
      <vt:variant>
        <vt:i4>0</vt:i4>
      </vt:variant>
      <vt:variant>
        <vt:i4>5</vt:i4>
      </vt:variant>
      <vt:variant>
        <vt:lpwstr/>
      </vt:variant>
      <vt:variant>
        <vt:lpwstr>_Toc230492887</vt:lpwstr>
      </vt:variant>
      <vt:variant>
        <vt:i4>1703987</vt:i4>
      </vt:variant>
      <vt:variant>
        <vt:i4>203</vt:i4>
      </vt:variant>
      <vt:variant>
        <vt:i4>0</vt:i4>
      </vt:variant>
      <vt:variant>
        <vt:i4>5</vt:i4>
      </vt:variant>
      <vt:variant>
        <vt:lpwstr/>
      </vt:variant>
      <vt:variant>
        <vt:lpwstr>_Toc230492886</vt:lpwstr>
      </vt:variant>
      <vt:variant>
        <vt:i4>1703987</vt:i4>
      </vt:variant>
      <vt:variant>
        <vt:i4>197</vt:i4>
      </vt:variant>
      <vt:variant>
        <vt:i4>0</vt:i4>
      </vt:variant>
      <vt:variant>
        <vt:i4>5</vt:i4>
      </vt:variant>
      <vt:variant>
        <vt:lpwstr/>
      </vt:variant>
      <vt:variant>
        <vt:lpwstr>_Toc230492885</vt:lpwstr>
      </vt:variant>
      <vt:variant>
        <vt:i4>1703987</vt:i4>
      </vt:variant>
      <vt:variant>
        <vt:i4>191</vt:i4>
      </vt:variant>
      <vt:variant>
        <vt:i4>0</vt:i4>
      </vt:variant>
      <vt:variant>
        <vt:i4>5</vt:i4>
      </vt:variant>
      <vt:variant>
        <vt:lpwstr/>
      </vt:variant>
      <vt:variant>
        <vt:lpwstr>_Toc230492884</vt:lpwstr>
      </vt:variant>
      <vt:variant>
        <vt:i4>1703987</vt:i4>
      </vt:variant>
      <vt:variant>
        <vt:i4>185</vt:i4>
      </vt:variant>
      <vt:variant>
        <vt:i4>0</vt:i4>
      </vt:variant>
      <vt:variant>
        <vt:i4>5</vt:i4>
      </vt:variant>
      <vt:variant>
        <vt:lpwstr/>
      </vt:variant>
      <vt:variant>
        <vt:lpwstr>_Toc230492883</vt:lpwstr>
      </vt:variant>
      <vt:variant>
        <vt:i4>1703987</vt:i4>
      </vt:variant>
      <vt:variant>
        <vt:i4>179</vt:i4>
      </vt:variant>
      <vt:variant>
        <vt:i4>0</vt:i4>
      </vt:variant>
      <vt:variant>
        <vt:i4>5</vt:i4>
      </vt:variant>
      <vt:variant>
        <vt:lpwstr/>
      </vt:variant>
      <vt:variant>
        <vt:lpwstr>_Toc230492882</vt:lpwstr>
      </vt:variant>
      <vt:variant>
        <vt:i4>1703987</vt:i4>
      </vt:variant>
      <vt:variant>
        <vt:i4>173</vt:i4>
      </vt:variant>
      <vt:variant>
        <vt:i4>0</vt:i4>
      </vt:variant>
      <vt:variant>
        <vt:i4>5</vt:i4>
      </vt:variant>
      <vt:variant>
        <vt:lpwstr/>
      </vt:variant>
      <vt:variant>
        <vt:lpwstr>_Toc230492880</vt:lpwstr>
      </vt:variant>
      <vt:variant>
        <vt:i4>1376307</vt:i4>
      </vt:variant>
      <vt:variant>
        <vt:i4>167</vt:i4>
      </vt:variant>
      <vt:variant>
        <vt:i4>0</vt:i4>
      </vt:variant>
      <vt:variant>
        <vt:i4>5</vt:i4>
      </vt:variant>
      <vt:variant>
        <vt:lpwstr/>
      </vt:variant>
      <vt:variant>
        <vt:lpwstr>_Toc230492879</vt:lpwstr>
      </vt:variant>
      <vt:variant>
        <vt:i4>1376307</vt:i4>
      </vt:variant>
      <vt:variant>
        <vt:i4>161</vt:i4>
      </vt:variant>
      <vt:variant>
        <vt:i4>0</vt:i4>
      </vt:variant>
      <vt:variant>
        <vt:i4>5</vt:i4>
      </vt:variant>
      <vt:variant>
        <vt:lpwstr/>
      </vt:variant>
      <vt:variant>
        <vt:lpwstr>_Toc230492878</vt:lpwstr>
      </vt:variant>
      <vt:variant>
        <vt:i4>1376307</vt:i4>
      </vt:variant>
      <vt:variant>
        <vt:i4>155</vt:i4>
      </vt:variant>
      <vt:variant>
        <vt:i4>0</vt:i4>
      </vt:variant>
      <vt:variant>
        <vt:i4>5</vt:i4>
      </vt:variant>
      <vt:variant>
        <vt:lpwstr/>
      </vt:variant>
      <vt:variant>
        <vt:lpwstr>_Toc230492877</vt:lpwstr>
      </vt:variant>
      <vt:variant>
        <vt:i4>1310771</vt:i4>
      </vt:variant>
      <vt:variant>
        <vt:i4>146</vt:i4>
      </vt:variant>
      <vt:variant>
        <vt:i4>0</vt:i4>
      </vt:variant>
      <vt:variant>
        <vt:i4>5</vt:i4>
      </vt:variant>
      <vt:variant>
        <vt:lpwstr/>
      </vt:variant>
      <vt:variant>
        <vt:lpwstr>_Toc230492866</vt:lpwstr>
      </vt:variant>
      <vt:variant>
        <vt:i4>1310771</vt:i4>
      </vt:variant>
      <vt:variant>
        <vt:i4>140</vt:i4>
      </vt:variant>
      <vt:variant>
        <vt:i4>0</vt:i4>
      </vt:variant>
      <vt:variant>
        <vt:i4>5</vt:i4>
      </vt:variant>
      <vt:variant>
        <vt:lpwstr/>
      </vt:variant>
      <vt:variant>
        <vt:lpwstr>_Toc230492865</vt:lpwstr>
      </vt:variant>
      <vt:variant>
        <vt:i4>1310771</vt:i4>
      </vt:variant>
      <vt:variant>
        <vt:i4>134</vt:i4>
      </vt:variant>
      <vt:variant>
        <vt:i4>0</vt:i4>
      </vt:variant>
      <vt:variant>
        <vt:i4>5</vt:i4>
      </vt:variant>
      <vt:variant>
        <vt:lpwstr/>
      </vt:variant>
      <vt:variant>
        <vt:lpwstr>_Toc230492864</vt:lpwstr>
      </vt:variant>
      <vt:variant>
        <vt:i4>1310771</vt:i4>
      </vt:variant>
      <vt:variant>
        <vt:i4>128</vt:i4>
      </vt:variant>
      <vt:variant>
        <vt:i4>0</vt:i4>
      </vt:variant>
      <vt:variant>
        <vt:i4>5</vt:i4>
      </vt:variant>
      <vt:variant>
        <vt:lpwstr/>
      </vt:variant>
      <vt:variant>
        <vt:lpwstr>_Toc230492863</vt:lpwstr>
      </vt:variant>
      <vt:variant>
        <vt:i4>1310771</vt:i4>
      </vt:variant>
      <vt:variant>
        <vt:i4>122</vt:i4>
      </vt:variant>
      <vt:variant>
        <vt:i4>0</vt:i4>
      </vt:variant>
      <vt:variant>
        <vt:i4>5</vt:i4>
      </vt:variant>
      <vt:variant>
        <vt:lpwstr/>
      </vt:variant>
      <vt:variant>
        <vt:lpwstr>_Toc230492862</vt:lpwstr>
      </vt:variant>
      <vt:variant>
        <vt:i4>1310771</vt:i4>
      </vt:variant>
      <vt:variant>
        <vt:i4>116</vt:i4>
      </vt:variant>
      <vt:variant>
        <vt:i4>0</vt:i4>
      </vt:variant>
      <vt:variant>
        <vt:i4>5</vt:i4>
      </vt:variant>
      <vt:variant>
        <vt:lpwstr/>
      </vt:variant>
      <vt:variant>
        <vt:lpwstr>_Toc230492861</vt:lpwstr>
      </vt:variant>
      <vt:variant>
        <vt:i4>1310771</vt:i4>
      </vt:variant>
      <vt:variant>
        <vt:i4>110</vt:i4>
      </vt:variant>
      <vt:variant>
        <vt:i4>0</vt:i4>
      </vt:variant>
      <vt:variant>
        <vt:i4>5</vt:i4>
      </vt:variant>
      <vt:variant>
        <vt:lpwstr/>
      </vt:variant>
      <vt:variant>
        <vt:lpwstr>_Toc230492860</vt:lpwstr>
      </vt:variant>
      <vt:variant>
        <vt:i4>1507379</vt:i4>
      </vt:variant>
      <vt:variant>
        <vt:i4>104</vt:i4>
      </vt:variant>
      <vt:variant>
        <vt:i4>0</vt:i4>
      </vt:variant>
      <vt:variant>
        <vt:i4>5</vt:i4>
      </vt:variant>
      <vt:variant>
        <vt:lpwstr/>
      </vt:variant>
      <vt:variant>
        <vt:lpwstr>_Toc230492859</vt:lpwstr>
      </vt:variant>
      <vt:variant>
        <vt:i4>1507379</vt:i4>
      </vt:variant>
      <vt:variant>
        <vt:i4>98</vt:i4>
      </vt:variant>
      <vt:variant>
        <vt:i4>0</vt:i4>
      </vt:variant>
      <vt:variant>
        <vt:i4>5</vt:i4>
      </vt:variant>
      <vt:variant>
        <vt:lpwstr/>
      </vt:variant>
      <vt:variant>
        <vt:lpwstr>_Toc230492858</vt:lpwstr>
      </vt:variant>
      <vt:variant>
        <vt:i4>1507379</vt:i4>
      </vt:variant>
      <vt:variant>
        <vt:i4>92</vt:i4>
      </vt:variant>
      <vt:variant>
        <vt:i4>0</vt:i4>
      </vt:variant>
      <vt:variant>
        <vt:i4>5</vt:i4>
      </vt:variant>
      <vt:variant>
        <vt:lpwstr/>
      </vt:variant>
      <vt:variant>
        <vt:lpwstr>_Toc230492857</vt:lpwstr>
      </vt:variant>
      <vt:variant>
        <vt:i4>1507379</vt:i4>
      </vt:variant>
      <vt:variant>
        <vt:i4>86</vt:i4>
      </vt:variant>
      <vt:variant>
        <vt:i4>0</vt:i4>
      </vt:variant>
      <vt:variant>
        <vt:i4>5</vt:i4>
      </vt:variant>
      <vt:variant>
        <vt:lpwstr/>
      </vt:variant>
      <vt:variant>
        <vt:lpwstr>_Toc230492856</vt:lpwstr>
      </vt:variant>
      <vt:variant>
        <vt:i4>1507379</vt:i4>
      </vt:variant>
      <vt:variant>
        <vt:i4>80</vt:i4>
      </vt:variant>
      <vt:variant>
        <vt:i4>0</vt:i4>
      </vt:variant>
      <vt:variant>
        <vt:i4>5</vt:i4>
      </vt:variant>
      <vt:variant>
        <vt:lpwstr/>
      </vt:variant>
      <vt:variant>
        <vt:lpwstr>_Toc230492855</vt:lpwstr>
      </vt:variant>
      <vt:variant>
        <vt:i4>1507379</vt:i4>
      </vt:variant>
      <vt:variant>
        <vt:i4>74</vt:i4>
      </vt:variant>
      <vt:variant>
        <vt:i4>0</vt:i4>
      </vt:variant>
      <vt:variant>
        <vt:i4>5</vt:i4>
      </vt:variant>
      <vt:variant>
        <vt:lpwstr/>
      </vt:variant>
      <vt:variant>
        <vt:lpwstr>_Toc230492854</vt:lpwstr>
      </vt:variant>
      <vt:variant>
        <vt:i4>1507379</vt:i4>
      </vt:variant>
      <vt:variant>
        <vt:i4>68</vt:i4>
      </vt:variant>
      <vt:variant>
        <vt:i4>0</vt:i4>
      </vt:variant>
      <vt:variant>
        <vt:i4>5</vt:i4>
      </vt:variant>
      <vt:variant>
        <vt:lpwstr/>
      </vt:variant>
      <vt:variant>
        <vt:lpwstr>_Toc230492853</vt:lpwstr>
      </vt:variant>
      <vt:variant>
        <vt:i4>1507379</vt:i4>
      </vt:variant>
      <vt:variant>
        <vt:i4>62</vt:i4>
      </vt:variant>
      <vt:variant>
        <vt:i4>0</vt:i4>
      </vt:variant>
      <vt:variant>
        <vt:i4>5</vt:i4>
      </vt:variant>
      <vt:variant>
        <vt:lpwstr/>
      </vt:variant>
      <vt:variant>
        <vt:lpwstr>_Toc230492852</vt:lpwstr>
      </vt:variant>
      <vt:variant>
        <vt:i4>1507379</vt:i4>
      </vt:variant>
      <vt:variant>
        <vt:i4>56</vt:i4>
      </vt:variant>
      <vt:variant>
        <vt:i4>0</vt:i4>
      </vt:variant>
      <vt:variant>
        <vt:i4>5</vt:i4>
      </vt:variant>
      <vt:variant>
        <vt:lpwstr/>
      </vt:variant>
      <vt:variant>
        <vt:lpwstr>_Toc230492851</vt:lpwstr>
      </vt:variant>
      <vt:variant>
        <vt:i4>1507379</vt:i4>
      </vt:variant>
      <vt:variant>
        <vt:i4>50</vt:i4>
      </vt:variant>
      <vt:variant>
        <vt:i4>0</vt:i4>
      </vt:variant>
      <vt:variant>
        <vt:i4>5</vt:i4>
      </vt:variant>
      <vt:variant>
        <vt:lpwstr/>
      </vt:variant>
      <vt:variant>
        <vt:lpwstr>_Toc230492850</vt:lpwstr>
      </vt:variant>
      <vt:variant>
        <vt:i4>1441843</vt:i4>
      </vt:variant>
      <vt:variant>
        <vt:i4>44</vt:i4>
      </vt:variant>
      <vt:variant>
        <vt:i4>0</vt:i4>
      </vt:variant>
      <vt:variant>
        <vt:i4>5</vt:i4>
      </vt:variant>
      <vt:variant>
        <vt:lpwstr/>
      </vt:variant>
      <vt:variant>
        <vt:lpwstr>_Toc230492849</vt:lpwstr>
      </vt:variant>
      <vt:variant>
        <vt:i4>1441843</vt:i4>
      </vt:variant>
      <vt:variant>
        <vt:i4>38</vt:i4>
      </vt:variant>
      <vt:variant>
        <vt:i4>0</vt:i4>
      </vt:variant>
      <vt:variant>
        <vt:i4>5</vt:i4>
      </vt:variant>
      <vt:variant>
        <vt:lpwstr/>
      </vt:variant>
      <vt:variant>
        <vt:lpwstr>_Toc230492848</vt:lpwstr>
      </vt:variant>
      <vt:variant>
        <vt:i4>1441843</vt:i4>
      </vt:variant>
      <vt:variant>
        <vt:i4>32</vt:i4>
      </vt:variant>
      <vt:variant>
        <vt:i4>0</vt:i4>
      </vt:variant>
      <vt:variant>
        <vt:i4>5</vt:i4>
      </vt:variant>
      <vt:variant>
        <vt:lpwstr/>
      </vt:variant>
      <vt:variant>
        <vt:lpwstr>_Toc230492847</vt:lpwstr>
      </vt:variant>
      <vt:variant>
        <vt:i4>1441843</vt:i4>
      </vt:variant>
      <vt:variant>
        <vt:i4>26</vt:i4>
      </vt:variant>
      <vt:variant>
        <vt:i4>0</vt:i4>
      </vt:variant>
      <vt:variant>
        <vt:i4>5</vt:i4>
      </vt:variant>
      <vt:variant>
        <vt:lpwstr/>
      </vt:variant>
      <vt:variant>
        <vt:lpwstr>_Toc230492844</vt:lpwstr>
      </vt:variant>
      <vt:variant>
        <vt:i4>1114163</vt:i4>
      </vt:variant>
      <vt:variant>
        <vt:i4>20</vt:i4>
      </vt:variant>
      <vt:variant>
        <vt:i4>0</vt:i4>
      </vt:variant>
      <vt:variant>
        <vt:i4>5</vt:i4>
      </vt:variant>
      <vt:variant>
        <vt:lpwstr/>
      </vt:variant>
      <vt:variant>
        <vt:lpwstr>_Toc230492837</vt:lpwstr>
      </vt:variant>
      <vt:variant>
        <vt:i4>1245235</vt:i4>
      </vt:variant>
      <vt:variant>
        <vt:i4>14</vt:i4>
      </vt:variant>
      <vt:variant>
        <vt:i4>0</vt:i4>
      </vt:variant>
      <vt:variant>
        <vt:i4>5</vt:i4>
      </vt:variant>
      <vt:variant>
        <vt:lpwstr/>
      </vt:variant>
      <vt:variant>
        <vt:lpwstr>_Toc230492819</vt:lpwstr>
      </vt:variant>
      <vt:variant>
        <vt:i4>1245235</vt:i4>
      </vt:variant>
      <vt:variant>
        <vt:i4>8</vt:i4>
      </vt:variant>
      <vt:variant>
        <vt:i4>0</vt:i4>
      </vt:variant>
      <vt:variant>
        <vt:i4>5</vt:i4>
      </vt:variant>
      <vt:variant>
        <vt:lpwstr/>
      </vt:variant>
      <vt:variant>
        <vt:lpwstr>_Toc230492818</vt:lpwstr>
      </vt:variant>
      <vt:variant>
        <vt:i4>1245235</vt:i4>
      </vt:variant>
      <vt:variant>
        <vt:i4>2</vt:i4>
      </vt:variant>
      <vt:variant>
        <vt:i4>0</vt:i4>
      </vt:variant>
      <vt:variant>
        <vt:i4>5</vt:i4>
      </vt:variant>
      <vt:variant>
        <vt:lpwstr/>
      </vt:variant>
      <vt:variant>
        <vt:lpwstr>_Toc230492817</vt:lpwstr>
      </vt:variant>
      <vt:variant>
        <vt:i4>4325447</vt:i4>
      </vt:variant>
      <vt:variant>
        <vt:i4>-1</vt:i4>
      </vt:variant>
      <vt:variant>
        <vt:i4>1355</vt:i4>
      </vt:variant>
      <vt:variant>
        <vt:i4>1</vt:i4>
      </vt:variant>
      <vt:variant>
        <vt:lpwstr>http://www.starcza.friko.pl/or/9.jpg</vt:lpwstr>
      </vt:variant>
      <vt:variant>
        <vt:lpwstr/>
      </vt:variant>
      <vt:variant>
        <vt:i4>852091</vt:i4>
      </vt:variant>
      <vt:variant>
        <vt:i4>-1</vt:i4>
      </vt:variant>
      <vt:variant>
        <vt:i4>1354</vt:i4>
      </vt:variant>
      <vt:variant>
        <vt:i4>1</vt:i4>
      </vt:variant>
      <vt:variant>
        <vt:lpwstr>http://www.czestochowa.powiat.pl/images/foto_starcza/Kosciol pw. Matki Boskiej Czestochowskiej, fot. arch. SP.jpg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Lokalny Program Rewitalizacji Gminy Starcza na lata 2008 – 2013</dc:title>
  <dc:creator>Matik</dc:creator>
  <cp:lastModifiedBy>Matik</cp:lastModifiedBy>
  <cp:revision>21</cp:revision>
  <cp:lastPrinted>2009-09-03T10:07:00Z</cp:lastPrinted>
  <dcterms:created xsi:type="dcterms:W3CDTF">2009-05-25T08:39:00Z</dcterms:created>
  <dcterms:modified xsi:type="dcterms:W3CDTF">2009-11-24T07:25:00Z</dcterms:modified>
</cp:coreProperties>
</file>